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671B" w:rsidRPr="005F5E2C" w:rsidRDefault="0021671B" w:rsidP="0021671B">
      <w:pPr>
        <w:pStyle w:val="BodyText"/>
        <w:kinsoku w:val="0"/>
        <w:overflowPunct w:val="0"/>
        <w:snapToGrid w:val="0"/>
        <w:spacing w:after="200" w:line="288" w:lineRule="auto"/>
        <w:ind w:right="-19"/>
        <w:jc w:val="both"/>
        <w:rPr>
          <w:b/>
          <w:bCs/>
        </w:rPr>
      </w:pPr>
      <w:r>
        <w:rPr>
          <w:b/>
          <w:bCs/>
        </w:rPr>
        <w:t>Mistake-expertise score card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366"/>
      </w:tblGrid>
      <w:tr w:rsidR="0021671B" w:rsidTr="0021671B">
        <w:trPr>
          <w:trHeight w:val="735"/>
        </w:trPr>
        <w:tc>
          <w:tcPr>
            <w:tcW w:w="7650" w:type="dxa"/>
          </w:tcPr>
          <w:p w:rsidR="0021671B" w:rsidRPr="0021671B" w:rsidRDefault="0021671B">
            <w:pPr>
              <w:rPr>
                <w:rFonts w:ascii="Times New Roman" w:hAnsi="Times New Roman" w:cs="Times New Roman"/>
              </w:rPr>
            </w:pPr>
            <w:r w:rsidRPr="0021671B">
              <w:rPr>
                <w:rFonts w:ascii="Times New Roman" w:hAnsi="Times New Roman" w:cs="Times New Roman"/>
              </w:rPr>
              <w:t xml:space="preserve">Mistake-expertise score card: </w:t>
            </w:r>
            <w:r w:rsidRPr="0021671B">
              <w:rPr>
                <w:rFonts w:ascii="Times New Roman" w:hAnsi="Times New Roman" w:cs="Times New Roman"/>
                <w:b/>
                <w:bCs/>
                <w:i/>
                <w:iCs/>
              </w:rPr>
              <w:t>think of a recent mistake</w:t>
            </w:r>
            <w:r w:rsidRPr="0021671B">
              <w:rPr>
                <w:rFonts w:ascii="Times New Roman" w:hAnsi="Times New Roman" w:cs="Times New Roman"/>
                <w:b/>
                <w:bCs/>
                <w:i/>
              </w:rPr>
              <w:t>…</w:t>
            </w:r>
          </w:p>
        </w:tc>
        <w:tc>
          <w:tcPr>
            <w:tcW w:w="1366" w:type="dxa"/>
          </w:tcPr>
          <w:p w:rsidR="0021671B" w:rsidRPr="0021671B" w:rsidRDefault="0021671B" w:rsidP="002167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1671B">
              <w:rPr>
                <w:rFonts w:ascii="Times New Roman" w:hAnsi="Times New Roman" w:cs="Times New Roman"/>
                <w:b/>
                <w:bCs/>
              </w:rPr>
              <w:t>Score out</w:t>
            </w:r>
            <w:r w:rsidRPr="0021671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21671B">
              <w:rPr>
                <w:rFonts w:ascii="Times New Roman" w:hAnsi="Times New Roman" w:cs="Times New Roman"/>
                <w:b/>
                <w:bCs/>
              </w:rPr>
              <w:t>of 10</w:t>
            </w:r>
          </w:p>
        </w:tc>
      </w:tr>
      <w:tr w:rsidR="0021671B" w:rsidTr="0021671B">
        <w:trPr>
          <w:trHeight w:val="972"/>
        </w:trPr>
        <w:tc>
          <w:tcPr>
            <w:tcW w:w="7650" w:type="dxa"/>
          </w:tcPr>
          <w:p w:rsidR="0021671B" w:rsidRPr="0021671B" w:rsidRDefault="0021671B" w:rsidP="002167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21671B">
              <w:rPr>
                <w:rFonts w:ascii="Times New Roman" w:hAnsi="Times New Roman" w:cs="Times New Roman"/>
                <w:b/>
              </w:rPr>
              <w:t>1. Interest:</w:t>
            </w:r>
            <w:r w:rsidRPr="0021671B">
              <w:rPr>
                <w:rFonts w:ascii="Times New Roman" w:hAnsi="Times New Roman" w:cs="Times New Roman"/>
              </w:rPr>
              <w:t xml:space="preserve"> </w:t>
            </w:r>
            <w:r w:rsidRPr="0021671B">
              <w:rPr>
                <w:rFonts w:ascii="Times New Roman" w:hAnsi="Times New Roman" w:cs="Times New Roman"/>
                <w:i/>
                <w:iCs/>
              </w:rPr>
              <w:t>Were you interested in this mistake? Did you pause</w:t>
            </w:r>
            <w:r w:rsidRPr="0021671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21671B">
              <w:rPr>
                <w:rFonts w:ascii="Times New Roman" w:hAnsi="Times New Roman" w:cs="Times New Roman"/>
                <w:i/>
                <w:iCs/>
              </w:rPr>
              <w:t>to notice it and think about what it showed you about what you</w:t>
            </w:r>
            <w:r w:rsidRPr="0021671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21671B">
              <w:rPr>
                <w:rFonts w:ascii="Times New Roman" w:hAnsi="Times New Roman" w:cs="Times New Roman"/>
                <w:i/>
                <w:iCs/>
              </w:rPr>
              <w:t>understood then and what you now understand about how to do</w:t>
            </w:r>
            <w:r w:rsidRPr="0021671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21671B">
              <w:rPr>
                <w:rFonts w:ascii="Times New Roman" w:hAnsi="Times New Roman" w:cs="Times New Roman"/>
                <w:i/>
                <w:iCs/>
              </w:rPr>
              <w:t>something differently?</w:t>
            </w:r>
          </w:p>
        </w:tc>
        <w:tc>
          <w:tcPr>
            <w:tcW w:w="1366" w:type="dxa"/>
          </w:tcPr>
          <w:p w:rsidR="0021671B" w:rsidRPr="0021671B" w:rsidRDefault="0021671B">
            <w:pPr>
              <w:rPr>
                <w:rFonts w:ascii="Times New Roman" w:hAnsi="Times New Roman" w:cs="Times New Roman"/>
              </w:rPr>
            </w:pPr>
          </w:p>
        </w:tc>
      </w:tr>
      <w:tr w:rsidR="0021671B" w:rsidTr="0021671B">
        <w:trPr>
          <w:trHeight w:val="1269"/>
        </w:trPr>
        <w:tc>
          <w:tcPr>
            <w:tcW w:w="7650" w:type="dxa"/>
          </w:tcPr>
          <w:p w:rsidR="0021671B" w:rsidRPr="0021671B" w:rsidRDefault="0021671B" w:rsidP="002167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21671B">
              <w:rPr>
                <w:rFonts w:ascii="Times New Roman" w:hAnsi="Times New Roman" w:cs="Times New Roman"/>
                <w:b/>
              </w:rPr>
              <w:t>2. Perspective:</w:t>
            </w:r>
            <w:r w:rsidRPr="0021671B">
              <w:rPr>
                <w:rFonts w:ascii="Times New Roman" w:hAnsi="Times New Roman" w:cs="Times New Roman"/>
              </w:rPr>
              <w:t xml:space="preserve"> </w:t>
            </w:r>
            <w:r w:rsidRPr="0021671B">
              <w:rPr>
                <w:rFonts w:ascii="Times New Roman" w:hAnsi="Times New Roman" w:cs="Times New Roman"/>
                <w:i/>
                <w:iCs/>
              </w:rPr>
              <w:t>Did you pause to make sure you put the mistake</w:t>
            </w:r>
            <w:r w:rsidRPr="0021671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21671B">
              <w:rPr>
                <w:rFonts w:ascii="Times New Roman" w:hAnsi="Times New Roman" w:cs="Times New Roman"/>
                <w:i/>
                <w:iCs/>
              </w:rPr>
              <w:t>into perspective? How important was it really? It might have felt</w:t>
            </w:r>
            <w:r w:rsidRPr="0021671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21671B">
              <w:rPr>
                <w:rFonts w:ascii="Times New Roman" w:hAnsi="Times New Roman" w:cs="Times New Roman"/>
                <w:i/>
                <w:iCs/>
              </w:rPr>
              <w:t>like a big thing at the time, but what was its long-term impact?</w:t>
            </w:r>
            <w:r w:rsidRPr="0021671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21671B">
              <w:rPr>
                <w:rFonts w:ascii="Times New Roman" w:hAnsi="Times New Roman" w:cs="Times New Roman"/>
                <w:i/>
                <w:iCs/>
              </w:rPr>
              <w:t>Overall, does it rank as major, medium or minor? Did it feel that</w:t>
            </w:r>
            <w:r w:rsidRPr="0021671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21671B">
              <w:rPr>
                <w:rFonts w:ascii="Times New Roman" w:hAnsi="Times New Roman" w:cs="Times New Roman"/>
                <w:i/>
                <w:iCs/>
              </w:rPr>
              <w:t>way at the time?</w:t>
            </w:r>
          </w:p>
        </w:tc>
        <w:tc>
          <w:tcPr>
            <w:tcW w:w="1366" w:type="dxa"/>
          </w:tcPr>
          <w:p w:rsidR="0021671B" w:rsidRPr="0021671B" w:rsidRDefault="0021671B">
            <w:pPr>
              <w:rPr>
                <w:rFonts w:ascii="Times New Roman" w:hAnsi="Times New Roman" w:cs="Times New Roman"/>
              </w:rPr>
            </w:pPr>
          </w:p>
        </w:tc>
      </w:tr>
      <w:tr w:rsidR="0021671B" w:rsidTr="0021671B">
        <w:trPr>
          <w:trHeight w:val="1556"/>
        </w:trPr>
        <w:tc>
          <w:tcPr>
            <w:tcW w:w="7650" w:type="dxa"/>
          </w:tcPr>
          <w:p w:rsidR="0021671B" w:rsidRPr="0021671B" w:rsidRDefault="0021671B" w:rsidP="002167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</w:rPr>
            </w:pPr>
            <w:r w:rsidRPr="0021671B">
              <w:rPr>
                <w:rFonts w:ascii="Times New Roman" w:hAnsi="Times New Roman" w:cs="Times New Roman"/>
                <w:b/>
              </w:rPr>
              <w:t>3. Realism:</w:t>
            </w:r>
            <w:r w:rsidRPr="0021671B">
              <w:rPr>
                <w:rFonts w:ascii="Times New Roman" w:hAnsi="Times New Roman" w:cs="Times New Roman"/>
              </w:rPr>
              <w:t xml:space="preserve"> </w:t>
            </w:r>
            <w:r w:rsidRPr="0021671B">
              <w:rPr>
                <w:rFonts w:ascii="Times New Roman" w:hAnsi="Times New Roman" w:cs="Times New Roman"/>
                <w:i/>
                <w:iCs/>
              </w:rPr>
              <w:t>Is your belief about how much you wanted to get right</w:t>
            </w:r>
            <w:r w:rsidRPr="0021671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21671B">
              <w:rPr>
                <w:rFonts w:ascii="Times New Roman" w:hAnsi="Times New Roman" w:cs="Times New Roman"/>
                <w:i/>
                <w:iCs/>
              </w:rPr>
              <w:t>realistic? What counted as good enough in this context? Did this</w:t>
            </w:r>
            <w:r w:rsidRPr="0021671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21671B">
              <w:rPr>
                <w:rFonts w:ascii="Times New Roman" w:hAnsi="Times New Roman" w:cs="Times New Roman"/>
                <w:i/>
                <w:iCs/>
              </w:rPr>
              <w:t>mistake take you below this line or not? Realistically, how many</w:t>
            </w:r>
          </w:p>
          <w:p w:rsidR="0021671B" w:rsidRPr="0021671B" w:rsidRDefault="0021671B" w:rsidP="002167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21671B">
              <w:rPr>
                <w:rFonts w:ascii="Times New Roman" w:hAnsi="Times New Roman" w:cs="Times New Roman"/>
                <w:i/>
                <w:iCs/>
              </w:rPr>
              <w:t>mistakes were likely at this stage? Think about the amount of time</w:t>
            </w:r>
            <w:r w:rsidRPr="0021671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21671B">
              <w:rPr>
                <w:rFonts w:ascii="Times New Roman" w:hAnsi="Times New Roman" w:cs="Times New Roman"/>
                <w:i/>
                <w:iCs/>
              </w:rPr>
              <w:t>that was realistic to spend on the work: how likely were mistakes in</w:t>
            </w:r>
            <w:r w:rsidRPr="0021671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21671B">
              <w:rPr>
                <w:rFonts w:ascii="Times New Roman" w:hAnsi="Times New Roman" w:cs="Times New Roman"/>
                <w:i/>
                <w:iCs/>
              </w:rPr>
              <w:t>this context?</w:t>
            </w:r>
          </w:p>
        </w:tc>
        <w:tc>
          <w:tcPr>
            <w:tcW w:w="1366" w:type="dxa"/>
          </w:tcPr>
          <w:p w:rsidR="0021671B" w:rsidRPr="0021671B" w:rsidRDefault="0021671B">
            <w:pPr>
              <w:rPr>
                <w:rFonts w:ascii="Times New Roman" w:hAnsi="Times New Roman" w:cs="Times New Roman"/>
              </w:rPr>
            </w:pPr>
          </w:p>
        </w:tc>
      </w:tr>
      <w:tr w:rsidR="0021671B" w:rsidTr="0021671B">
        <w:trPr>
          <w:trHeight w:val="1409"/>
        </w:trPr>
        <w:tc>
          <w:tcPr>
            <w:tcW w:w="7650" w:type="dxa"/>
          </w:tcPr>
          <w:p w:rsidR="0021671B" w:rsidRPr="0021671B" w:rsidRDefault="0021671B" w:rsidP="002167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</w:rPr>
            </w:pPr>
            <w:r w:rsidRPr="0021671B">
              <w:rPr>
                <w:rFonts w:ascii="Times New Roman" w:hAnsi="Times New Roman" w:cs="Times New Roman"/>
                <w:b/>
              </w:rPr>
              <w:t>4. Self-compassion and tolerance:</w:t>
            </w:r>
            <w:r w:rsidRPr="0021671B">
              <w:rPr>
                <w:rFonts w:ascii="Times New Roman" w:hAnsi="Times New Roman" w:cs="Times New Roman"/>
              </w:rPr>
              <w:t xml:space="preserve"> </w:t>
            </w:r>
            <w:r w:rsidRPr="0021671B">
              <w:rPr>
                <w:rFonts w:ascii="Times New Roman" w:hAnsi="Times New Roman" w:cs="Times New Roman"/>
                <w:i/>
                <w:iCs/>
              </w:rPr>
              <w:t>No one likes making mistakes.</w:t>
            </w:r>
            <w:r w:rsidRPr="0021671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21671B">
              <w:rPr>
                <w:rFonts w:ascii="Times New Roman" w:hAnsi="Times New Roman" w:cs="Times New Roman"/>
                <w:i/>
                <w:iCs/>
              </w:rPr>
              <w:t>Did it feel rough? Does it still feel rough? Did you give yourself time</w:t>
            </w:r>
            <w:r w:rsidRPr="0021671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21671B">
              <w:rPr>
                <w:rFonts w:ascii="Times New Roman" w:hAnsi="Times New Roman" w:cs="Times New Roman"/>
                <w:i/>
                <w:iCs/>
              </w:rPr>
              <w:t>to acknowledge this feeling? Were you able to tolerate the feeling,</w:t>
            </w:r>
          </w:p>
          <w:p w:rsidR="0021671B" w:rsidRPr="0021671B" w:rsidRDefault="0021671B" w:rsidP="002167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21671B">
              <w:rPr>
                <w:rFonts w:ascii="Times New Roman" w:hAnsi="Times New Roman" w:cs="Times New Roman"/>
                <w:i/>
                <w:iCs/>
              </w:rPr>
              <w:t>remembering that these feelings are inevitable sometimes, we</w:t>
            </w:r>
            <w:r w:rsidRPr="0021671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21671B">
              <w:rPr>
                <w:rFonts w:ascii="Times New Roman" w:hAnsi="Times New Roman" w:cs="Times New Roman"/>
                <w:i/>
                <w:iCs/>
              </w:rPr>
              <w:t>need to get used to them and remember that they pass?</w:t>
            </w:r>
          </w:p>
        </w:tc>
        <w:tc>
          <w:tcPr>
            <w:tcW w:w="1366" w:type="dxa"/>
          </w:tcPr>
          <w:p w:rsidR="0021671B" w:rsidRPr="0021671B" w:rsidRDefault="0021671B">
            <w:pPr>
              <w:rPr>
                <w:rFonts w:ascii="Times New Roman" w:hAnsi="Times New Roman" w:cs="Times New Roman"/>
              </w:rPr>
            </w:pPr>
          </w:p>
        </w:tc>
      </w:tr>
    </w:tbl>
    <w:p w:rsidR="00A0684F" w:rsidRDefault="0006196A"/>
    <w:sectPr w:rsidR="00A068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196A" w:rsidRDefault="0006196A" w:rsidP="0006196A">
      <w:pPr>
        <w:spacing w:after="0" w:line="240" w:lineRule="auto"/>
      </w:pPr>
      <w:r>
        <w:separator/>
      </w:r>
    </w:p>
  </w:endnote>
  <w:endnote w:type="continuationSeparator" w:id="0">
    <w:p w:rsidR="0006196A" w:rsidRDefault="0006196A" w:rsidP="00061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96A" w:rsidRDefault="000619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96A" w:rsidRDefault="0006196A">
    <w:pPr>
      <w:pStyle w:val="Footer"/>
    </w:pPr>
    <w:r>
      <w:t xml:space="preserve">© Bloomsbury Education </w:t>
    </w:r>
    <w:r>
      <w:t>2025</w:t>
    </w:r>
    <w:bookmarkStart w:id="0" w:name="_GoBack"/>
    <w:bookmarkEnd w:id="0"/>
  </w:p>
  <w:p w:rsidR="0006196A" w:rsidRDefault="000619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96A" w:rsidRDefault="000619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196A" w:rsidRDefault="0006196A" w:rsidP="0006196A">
      <w:pPr>
        <w:spacing w:after="0" w:line="240" w:lineRule="auto"/>
      </w:pPr>
      <w:r>
        <w:separator/>
      </w:r>
    </w:p>
  </w:footnote>
  <w:footnote w:type="continuationSeparator" w:id="0">
    <w:p w:rsidR="0006196A" w:rsidRDefault="0006196A" w:rsidP="00061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96A" w:rsidRDefault="000619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96A" w:rsidRDefault="000619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96A" w:rsidRDefault="000619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71B"/>
    <w:rsid w:val="0006196A"/>
    <w:rsid w:val="0021671B"/>
    <w:rsid w:val="002706AA"/>
    <w:rsid w:val="00F9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BCD90"/>
  <w15:chartTrackingRefBased/>
  <w15:docId w15:val="{0BF83648-E9DD-46B9-AB7F-D634C1D47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167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21671B"/>
    <w:rPr>
      <w:rFonts w:ascii="Times New Roman" w:eastAsiaTheme="minorEastAsia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16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19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96A"/>
  </w:style>
  <w:style w:type="paragraph" w:styleId="Footer">
    <w:name w:val="footer"/>
    <w:basedOn w:val="Normal"/>
    <w:link w:val="FooterChar"/>
    <w:uiPriority w:val="99"/>
    <w:unhideWhenUsed/>
    <w:rsid w:val="000619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9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16C45-F943-44B7-972D-54D2375F4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Bloomsbury Publishing Plc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Asha Godsalve-Brunning</dc:creator>
  <cp:keywords/>
  <dc:description/>
  <cp:lastModifiedBy>Asha Godsalve-Brunning</cp:lastModifiedBy>
  <cp:revision>1</cp:revision>
  <dcterms:created xsi:type="dcterms:W3CDTF">2025-08-27T08:34:00Z</dcterms:created>
  <dcterms:modified xsi:type="dcterms:W3CDTF">2025-08-27T08:46:00Z</dcterms:modified>
</cp:coreProperties>
</file>