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1B40BB" w:rsidRPr="00E21B98" w:rsidTr="00E228F4">
        <w:trPr>
          <w:trHeight w:val="615"/>
        </w:trPr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</w:tcPr>
          <w:p w:rsidR="001B40BB" w:rsidRPr="00E21B98" w:rsidRDefault="001B40BB" w:rsidP="00E228F4">
            <w:pPr>
              <w:pStyle w:val="TableParagraph"/>
              <w:kinsoku w:val="0"/>
              <w:overflowPunct w:val="0"/>
              <w:spacing w:before="99"/>
              <w:ind w:left="0" w:right="-19"/>
              <w:rPr>
                <w:b/>
                <w:bCs/>
                <w:spacing w:val="-2"/>
              </w:rPr>
            </w:pPr>
            <w:r w:rsidRPr="00E21B98">
              <w:rPr>
                <w:b/>
                <w:bCs/>
                <w:spacing w:val="-2"/>
              </w:rPr>
              <w:t>Summary of Part 1</w:t>
            </w:r>
          </w:p>
        </w:tc>
      </w:tr>
    </w:tbl>
    <w:p w:rsidR="001B40BB" w:rsidRPr="00A04EA3" w:rsidRDefault="001B40BB" w:rsidP="001B40BB">
      <w:pPr>
        <w:pStyle w:val="BodyText"/>
        <w:kinsoku w:val="0"/>
        <w:overflowPunct w:val="0"/>
        <w:spacing w:before="7"/>
        <w:ind w:right="-19"/>
      </w:pPr>
    </w:p>
    <w:p w:rsidR="001B40BB" w:rsidRPr="00A04EA3" w:rsidRDefault="001B40BB" w:rsidP="001B40BB">
      <w:pPr>
        <w:pStyle w:val="BodyText"/>
        <w:kinsoku w:val="0"/>
        <w:overflowPunct w:val="0"/>
        <w:spacing w:before="90"/>
        <w:ind w:right="-19"/>
        <w:jc w:val="both"/>
        <w:rPr>
          <w:spacing w:val="-2"/>
        </w:rPr>
      </w:pPr>
      <w:r w:rsidRPr="00A04EA3">
        <w:t>The chapters in Part 1</w:t>
      </w:r>
      <w:r w:rsidRPr="00A04EA3">
        <w:rPr>
          <w:spacing w:val="-1"/>
        </w:rPr>
        <w:t xml:space="preserve"> </w:t>
      </w:r>
      <w:r w:rsidRPr="00A04EA3">
        <w:t>explored</w:t>
      </w:r>
      <w:r w:rsidRPr="00A04EA3">
        <w:rPr>
          <w:spacing w:val="-1"/>
        </w:rPr>
        <w:t xml:space="preserve"> </w:t>
      </w:r>
      <w:r w:rsidRPr="00A04EA3">
        <w:t>how</w:t>
      </w:r>
      <w:r w:rsidRPr="00A04EA3">
        <w:rPr>
          <w:spacing w:val="-2"/>
        </w:rPr>
        <w:t xml:space="preserve"> </w:t>
      </w:r>
      <w:r w:rsidRPr="00A04EA3">
        <w:t>the</w:t>
      </w:r>
      <w:r w:rsidRPr="00A04EA3">
        <w:rPr>
          <w:spacing w:val="-2"/>
        </w:rPr>
        <w:t xml:space="preserve"> </w:t>
      </w:r>
      <w:r w:rsidRPr="00A04EA3">
        <w:t>following</w:t>
      </w:r>
      <w:r w:rsidRPr="00A04EA3">
        <w:rPr>
          <w:spacing w:val="-1"/>
        </w:rPr>
        <w:t xml:space="preserve"> </w:t>
      </w:r>
      <w:r w:rsidRPr="00A04EA3">
        <w:t>factors</w:t>
      </w:r>
      <w:r w:rsidRPr="00A04EA3">
        <w:rPr>
          <w:spacing w:val="1"/>
        </w:rPr>
        <w:t xml:space="preserve"> </w:t>
      </w:r>
      <w:r w:rsidRPr="00A04EA3">
        <w:t>feed</w:t>
      </w:r>
      <w:r w:rsidRPr="00A04EA3">
        <w:rPr>
          <w:spacing w:val="-1"/>
        </w:rPr>
        <w:t xml:space="preserve"> </w:t>
      </w:r>
      <w:r w:rsidRPr="00A04EA3">
        <w:t>into</w:t>
      </w:r>
      <w:r w:rsidRPr="00A04EA3">
        <w:rPr>
          <w:spacing w:val="-1"/>
        </w:rPr>
        <w:t xml:space="preserve"> </w:t>
      </w:r>
      <w:r w:rsidRPr="00A04EA3">
        <w:t>exam</w:t>
      </w:r>
      <w:r w:rsidRPr="00A04EA3">
        <w:rPr>
          <w:spacing w:val="-1"/>
        </w:rPr>
        <w:t xml:space="preserve"> </w:t>
      </w:r>
      <w:r w:rsidRPr="00A04EA3">
        <w:rPr>
          <w:spacing w:val="-2"/>
        </w:rPr>
        <w:t>stress:</w:t>
      </w:r>
    </w:p>
    <w:p w:rsidR="001B40BB" w:rsidRPr="00A04EA3" w:rsidRDefault="001B40BB" w:rsidP="001B40BB">
      <w:pPr>
        <w:pStyle w:val="Heading1"/>
        <w:numPr>
          <w:ilvl w:val="0"/>
          <w:numId w:val="1"/>
        </w:numPr>
        <w:tabs>
          <w:tab w:val="left" w:pos="840"/>
        </w:tabs>
        <w:kinsoku w:val="0"/>
        <w:overflowPunct w:val="0"/>
        <w:spacing w:before="144" w:line="360" w:lineRule="auto"/>
        <w:ind w:left="0" w:right="-19"/>
        <w:rPr>
          <w:b w:val="0"/>
          <w:bCs w:val="0"/>
          <w:color w:val="000000"/>
        </w:rPr>
      </w:pPr>
      <w:r w:rsidRPr="00A04EA3">
        <w:t>the</w:t>
      </w:r>
      <w:r w:rsidRPr="00A04EA3">
        <w:rPr>
          <w:spacing w:val="-3"/>
        </w:rPr>
        <w:t xml:space="preserve"> </w:t>
      </w:r>
      <w:r w:rsidRPr="00A04EA3">
        <w:t>way</w:t>
      </w:r>
      <w:r w:rsidRPr="00A04EA3">
        <w:rPr>
          <w:spacing w:val="-2"/>
        </w:rPr>
        <w:t xml:space="preserve"> </w:t>
      </w:r>
      <w:r w:rsidRPr="00A04EA3">
        <w:t>the</w:t>
      </w:r>
      <w:r w:rsidRPr="00A04EA3">
        <w:rPr>
          <w:spacing w:val="-3"/>
        </w:rPr>
        <w:t xml:space="preserve"> </w:t>
      </w:r>
      <w:r w:rsidRPr="00A04EA3">
        <w:t>brain</w:t>
      </w:r>
      <w:r w:rsidRPr="00A04EA3">
        <w:rPr>
          <w:spacing w:val="-2"/>
        </w:rPr>
        <w:t xml:space="preserve"> </w:t>
      </w:r>
      <w:r w:rsidRPr="00A04EA3">
        <w:t>works</w:t>
      </w:r>
      <w:r w:rsidRPr="00A04EA3">
        <w:rPr>
          <w:spacing w:val="-2"/>
        </w:rPr>
        <w:t xml:space="preserve"> </w:t>
      </w:r>
      <w:r w:rsidRPr="00A04EA3">
        <w:t>can make</w:t>
      </w:r>
      <w:r w:rsidRPr="00A04EA3">
        <w:rPr>
          <w:spacing w:val="-3"/>
        </w:rPr>
        <w:t xml:space="preserve"> </w:t>
      </w:r>
      <w:r w:rsidRPr="00A04EA3">
        <w:t>it</w:t>
      </w:r>
      <w:r w:rsidRPr="00A04EA3">
        <w:rPr>
          <w:spacing w:val="-1"/>
        </w:rPr>
        <w:t xml:space="preserve"> </w:t>
      </w:r>
      <w:r w:rsidRPr="00A04EA3">
        <w:t>difficult</w:t>
      </w:r>
      <w:r w:rsidRPr="00A04EA3">
        <w:rPr>
          <w:spacing w:val="-3"/>
        </w:rPr>
        <w:t xml:space="preserve"> </w:t>
      </w:r>
      <w:r w:rsidRPr="00A04EA3">
        <w:t>to</w:t>
      </w:r>
      <w:r w:rsidRPr="00A04EA3">
        <w:rPr>
          <w:spacing w:val="-2"/>
        </w:rPr>
        <w:t xml:space="preserve"> </w:t>
      </w:r>
      <w:r w:rsidRPr="00A04EA3">
        <w:t>understand</w:t>
      </w:r>
      <w:r w:rsidRPr="00A04EA3">
        <w:rPr>
          <w:spacing w:val="-2"/>
        </w:rPr>
        <w:t xml:space="preserve"> </w:t>
      </w:r>
      <w:r w:rsidRPr="00A04EA3">
        <w:t>why</w:t>
      </w:r>
      <w:r w:rsidRPr="00A04EA3">
        <w:rPr>
          <w:spacing w:val="-5"/>
        </w:rPr>
        <w:t xml:space="preserve"> </w:t>
      </w:r>
      <w:r w:rsidRPr="00A04EA3">
        <w:t>we</w:t>
      </w:r>
      <w:r w:rsidRPr="00A04EA3">
        <w:rPr>
          <w:spacing w:val="-3"/>
        </w:rPr>
        <w:t xml:space="preserve"> </w:t>
      </w:r>
      <w:r w:rsidRPr="00A04EA3">
        <w:t>feel</w:t>
      </w:r>
      <w:r w:rsidRPr="00A04EA3">
        <w:rPr>
          <w:spacing w:val="-2"/>
        </w:rPr>
        <w:t xml:space="preserve"> </w:t>
      </w:r>
      <w:r w:rsidRPr="00A04EA3">
        <w:t>and</w:t>
      </w:r>
      <w:r w:rsidRPr="00A04EA3">
        <w:rPr>
          <w:spacing w:val="-2"/>
        </w:rPr>
        <w:t xml:space="preserve"> </w:t>
      </w:r>
      <w:r w:rsidRPr="00A04EA3">
        <w:t>react</w:t>
      </w:r>
      <w:r w:rsidRPr="00A04EA3">
        <w:rPr>
          <w:spacing w:val="-3"/>
        </w:rPr>
        <w:t xml:space="preserve"> </w:t>
      </w:r>
      <w:r w:rsidRPr="00A04EA3">
        <w:t>in the way that we do</w:t>
      </w:r>
    </w:p>
    <w:p w:rsidR="001B40BB" w:rsidRPr="00A04EA3" w:rsidRDefault="001B40BB" w:rsidP="001B40BB">
      <w:pPr>
        <w:pStyle w:val="ListParagraph"/>
        <w:numPr>
          <w:ilvl w:val="1"/>
          <w:numId w:val="1"/>
        </w:numPr>
        <w:tabs>
          <w:tab w:val="left" w:pos="1560"/>
        </w:tabs>
        <w:kinsoku w:val="0"/>
        <w:overflowPunct w:val="0"/>
        <w:spacing w:line="360" w:lineRule="auto"/>
        <w:ind w:left="0" w:right="-19"/>
        <w:rPr>
          <w:spacing w:val="-2"/>
        </w:rPr>
      </w:pPr>
      <w:r w:rsidRPr="00A04EA3">
        <w:t>many</w:t>
      </w:r>
      <w:r w:rsidRPr="00A04EA3">
        <w:rPr>
          <w:spacing w:val="-4"/>
        </w:rPr>
        <w:t xml:space="preserve"> </w:t>
      </w:r>
      <w:r w:rsidRPr="00A04EA3">
        <w:t>of</w:t>
      </w:r>
      <w:r w:rsidRPr="00A04EA3">
        <w:rPr>
          <w:spacing w:val="-1"/>
        </w:rPr>
        <w:t xml:space="preserve"> </w:t>
      </w:r>
      <w:r w:rsidRPr="00A04EA3">
        <w:t>our mental processes happen in a way</w:t>
      </w:r>
      <w:r w:rsidRPr="00A04EA3">
        <w:rPr>
          <w:spacing w:val="-1"/>
        </w:rPr>
        <w:t xml:space="preserve"> </w:t>
      </w:r>
      <w:r w:rsidRPr="00A04EA3">
        <w:t>which is invisible</w:t>
      </w:r>
      <w:r w:rsidRPr="00A04EA3">
        <w:rPr>
          <w:spacing w:val="-1"/>
        </w:rPr>
        <w:t xml:space="preserve"> </w:t>
      </w:r>
      <w:r w:rsidRPr="00A04EA3">
        <w:t>to our</w:t>
      </w:r>
      <w:r w:rsidRPr="00A04EA3">
        <w:rPr>
          <w:spacing w:val="-1"/>
        </w:rPr>
        <w:t xml:space="preserve"> </w:t>
      </w:r>
      <w:r w:rsidRPr="00A04EA3">
        <w:t xml:space="preserve">conscious </w:t>
      </w:r>
      <w:r w:rsidRPr="00A04EA3">
        <w:rPr>
          <w:spacing w:val="-2"/>
        </w:rPr>
        <w:t>awareness</w:t>
      </w:r>
    </w:p>
    <w:p w:rsidR="001B40BB" w:rsidRPr="00A04EA3" w:rsidRDefault="001B40BB" w:rsidP="001B40BB">
      <w:pPr>
        <w:pStyle w:val="ListParagraph"/>
        <w:numPr>
          <w:ilvl w:val="1"/>
          <w:numId w:val="1"/>
        </w:numPr>
        <w:tabs>
          <w:tab w:val="left" w:pos="1560"/>
        </w:tabs>
        <w:kinsoku w:val="0"/>
        <w:overflowPunct w:val="0"/>
        <w:spacing w:line="360" w:lineRule="auto"/>
        <w:ind w:left="0" w:right="-19"/>
      </w:pPr>
      <w:r w:rsidRPr="00A04EA3">
        <w:t>our</w:t>
      </w:r>
      <w:r w:rsidRPr="00A04EA3">
        <w:rPr>
          <w:spacing w:val="-11"/>
        </w:rPr>
        <w:t xml:space="preserve"> </w:t>
      </w:r>
      <w:r w:rsidRPr="00A04EA3">
        <w:t>brains</w:t>
      </w:r>
      <w:r w:rsidRPr="00A04EA3">
        <w:rPr>
          <w:spacing w:val="-10"/>
        </w:rPr>
        <w:t xml:space="preserve"> </w:t>
      </w:r>
      <w:r w:rsidRPr="00A04EA3">
        <w:t>often</w:t>
      </w:r>
      <w:r w:rsidRPr="00A04EA3">
        <w:rPr>
          <w:spacing w:val="-11"/>
        </w:rPr>
        <w:t xml:space="preserve"> </w:t>
      </w:r>
      <w:r w:rsidRPr="00A04EA3">
        <w:t>jump</w:t>
      </w:r>
      <w:r w:rsidRPr="00A04EA3">
        <w:rPr>
          <w:spacing w:val="-11"/>
        </w:rPr>
        <w:t xml:space="preserve"> </w:t>
      </w:r>
      <w:r w:rsidRPr="00A04EA3">
        <w:t>to</w:t>
      </w:r>
      <w:r w:rsidRPr="00A04EA3">
        <w:rPr>
          <w:spacing w:val="-11"/>
        </w:rPr>
        <w:t xml:space="preserve"> </w:t>
      </w:r>
      <w:r w:rsidRPr="00A04EA3">
        <w:t>simplified</w:t>
      </w:r>
      <w:r w:rsidRPr="00A04EA3">
        <w:rPr>
          <w:spacing w:val="-11"/>
        </w:rPr>
        <w:t xml:space="preserve"> </w:t>
      </w:r>
      <w:r w:rsidRPr="00A04EA3">
        <w:t>and</w:t>
      </w:r>
      <w:r w:rsidRPr="00A04EA3">
        <w:rPr>
          <w:spacing w:val="-8"/>
        </w:rPr>
        <w:t xml:space="preserve"> </w:t>
      </w:r>
      <w:r w:rsidRPr="00A04EA3">
        <w:t>generalised</w:t>
      </w:r>
      <w:r w:rsidRPr="00A04EA3">
        <w:rPr>
          <w:spacing w:val="-8"/>
        </w:rPr>
        <w:t xml:space="preserve"> </w:t>
      </w:r>
      <w:r w:rsidRPr="00A04EA3">
        <w:t>conclusions;</w:t>
      </w:r>
      <w:r w:rsidRPr="00A04EA3">
        <w:rPr>
          <w:spacing w:val="-10"/>
        </w:rPr>
        <w:t xml:space="preserve"> </w:t>
      </w:r>
      <w:r w:rsidRPr="00A04EA3">
        <w:t>this</w:t>
      </w:r>
      <w:r w:rsidRPr="00A04EA3">
        <w:rPr>
          <w:spacing w:val="-10"/>
        </w:rPr>
        <w:t xml:space="preserve"> </w:t>
      </w:r>
      <w:r w:rsidRPr="00A04EA3">
        <w:t>can</w:t>
      </w:r>
      <w:r w:rsidRPr="00A04EA3">
        <w:rPr>
          <w:spacing w:val="-11"/>
        </w:rPr>
        <w:t xml:space="preserve"> </w:t>
      </w:r>
      <w:r w:rsidRPr="00A04EA3">
        <w:t>distort</w:t>
      </w:r>
      <w:r w:rsidRPr="00A04EA3">
        <w:rPr>
          <w:spacing w:val="-10"/>
        </w:rPr>
        <w:t xml:space="preserve"> </w:t>
      </w:r>
      <w:r w:rsidRPr="00A04EA3">
        <w:t>the way we think about things</w:t>
      </w:r>
    </w:p>
    <w:p w:rsidR="001B40BB" w:rsidRPr="00A04EA3" w:rsidRDefault="001B40BB" w:rsidP="001B40BB">
      <w:pPr>
        <w:pStyle w:val="ListParagraph"/>
        <w:numPr>
          <w:ilvl w:val="1"/>
          <w:numId w:val="1"/>
        </w:numPr>
        <w:tabs>
          <w:tab w:val="left" w:pos="1560"/>
        </w:tabs>
        <w:kinsoku w:val="0"/>
        <w:overflowPunct w:val="0"/>
        <w:spacing w:line="360" w:lineRule="auto"/>
        <w:ind w:left="0" w:right="-19"/>
        <w:rPr>
          <w:spacing w:val="-2"/>
        </w:rPr>
      </w:pPr>
      <w:r w:rsidRPr="00A04EA3">
        <w:t>emotional</w:t>
      </w:r>
      <w:r w:rsidRPr="00A04EA3">
        <w:rPr>
          <w:spacing w:val="-5"/>
        </w:rPr>
        <w:t xml:space="preserve"> </w:t>
      </w:r>
      <w:r w:rsidRPr="00A04EA3">
        <w:t>responses</w:t>
      </w:r>
      <w:r w:rsidRPr="00A04EA3">
        <w:rPr>
          <w:spacing w:val="-4"/>
        </w:rPr>
        <w:t xml:space="preserve"> </w:t>
      </w:r>
      <w:r w:rsidRPr="00A04EA3">
        <w:t>are</w:t>
      </w:r>
      <w:r w:rsidRPr="00A04EA3">
        <w:rPr>
          <w:spacing w:val="-4"/>
        </w:rPr>
        <w:t xml:space="preserve"> </w:t>
      </w:r>
      <w:r w:rsidRPr="00A04EA3">
        <w:t>partly</w:t>
      </w:r>
      <w:r w:rsidRPr="00A04EA3">
        <w:rPr>
          <w:spacing w:val="-8"/>
        </w:rPr>
        <w:t xml:space="preserve"> </w:t>
      </w:r>
      <w:r w:rsidRPr="00A04EA3">
        <w:t>shaped</w:t>
      </w:r>
      <w:r w:rsidRPr="00A04EA3">
        <w:rPr>
          <w:spacing w:val="-4"/>
        </w:rPr>
        <w:t xml:space="preserve"> </w:t>
      </w:r>
      <w:r w:rsidRPr="00A04EA3">
        <w:t>by</w:t>
      </w:r>
      <w:r w:rsidRPr="00A04EA3">
        <w:rPr>
          <w:spacing w:val="-11"/>
        </w:rPr>
        <w:t xml:space="preserve"> </w:t>
      </w:r>
      <w:r w:rsidRPr="00A04EA3">
        <w:t>previous</w:t>
      </w:r>
      <w:r w:rsidRPr="00A04EA3">
        <w:rPr>
          <w:spacing w:val="-6"/>
        </w:rPr>
        <w:t xml:space="preserve"> </w:t>
      </w:r>
      <w:r w:rsidRPr="00A04EA3">
        <w:t>experiences;</w:t>
      </w:r>
      <w:r w:rsidRPr="00A04EA3">
        <w:rPr>
          <w:spacing w:val="-5"/>
        </w:rPr>
        <w:t xml:space="preserve"> </w:t>
      </w:r>
      <w:r w:rsidRPr="00A04EA3">
        <w:t>if</w:t>
      </w:r>
      <w:r w:rsidRPr="00A04EA3">
        <w:rPr>
          <w:spacing w:val="-4"/>
        </w:rPr>
        <w:t xml:space="preserve"> </w:t>
      </w:r>
      <w:r w:rsidRPr="00A04EA3">
        <w:t>a</w:t>
      </w:r>
      <w:r w:rsidRPr="00A04EA3">
        <w:rPr>
          <w:spacing w:val="-4"/>
        </w:rPr>
        <w:t xml:space="preserve"> </w:t>
      </w:r>
      <w:r w:rsidRPr="00A04EA3">
        <w:t>pattern</w:t>
      </w:r>
      <w:r w:rsidRPr="00A04EA3">
        <w:rPr>
          <w:spacing w:val="-4"/>
        </w:rPr>
        <w:t xml:space="preserve"> </w:t>
      </w:r>
      <w:r w:rsidRPr="00A04EA3">
        <w:t xml:space="preserve">repeats we can end up with a habitual response which can be hard to understand and to </w:t>
      </w:r>
      <w:r w:rsidRPr="00A04EA3">
        <w:rPr>
          <w:spacing w:val="-2"/>
        </w:rPr>
        <w:t>change</w:t>
      </w:r>
    </w:p>
    <w:p w:rsidR="001B40BB" w:rsidRPr="00A04EA3" w:rsidRDefault="001B40BB" w:rsidP="001B40BB">
      <w:pPr>
        <w:pStyle w:val="Heading1"/>
        <w:numPr>
          <w:ilvl w:val="0"/>
          <w:numId w:val="1"/>
        </w:numPr>
        <w:tabs>
          <w:tab w:val="left" w:pos="840"/>
        </w:tabs>
        <w:kinsoku w:val="0"/>
        <w:overflowPunct w:val="0"/>
        <w:ind w:left="0" w:right="-19"/>
        <w:rPr>
          <w:b w:val="0"/>
          <w:bCs w:val="0"/>
          <w:color w:val="000000"/>
          <w:spacing w:val="-2"/>
        </w:rPr>
      </w:pPr>
      <w:r w:rsidRPr="00A04EA3">
        <w:t>caring</w:t>
      </w:r>
      <w:r w:rsidRPr="00A04EA3">
        <w:rPr>
          <w:spacing w:val="-2"/>
        </w:rPr>
        <w:t xml:space="preserve"> </w:t>
      </w:r>
      <w:r w:rsidRPr="00A04EA3">
        <w:t>about</w:t>
      </w:r>
      <w:r w:rsidRPr="00A04EA3">
        <w:rPr>
          <w:spacing w:val="-3"/>
        </w:rPr>
        <w:t xml:space="preserve"> </w:t>
      </w:r>
      <w:r w:rsidRPr="00A04EA3">
        <w:t>how</w:t>
      </w:r>
      <w:r w:rsidRPr="00A04EA3">
        <w:rPr>
          <w:spacing w:val="-1"/>
        </w:rPr>
        <w:t xml:space="preserve"> </w:t>
      </w:r>
      <w:r w:rsidRPr="00A04EA3">
        <w:t>others</w:t>
      </w:r>
      <w:r w:rsidRPr="00A04EA3">
        <w:rPr>
          <w:spacing w:val="-2"/>
        </w:rPr>
        <w:t xml:space="preserve"> react</w:t>
      </w:r>
    </w:p>
    <w:p w:rsidR="001B40BB" w:rsidRPr="00A04EA3" w:rsidRDefault="001B40BB" w:rsidP="001B40BB">
      <w:pPr>
        <w:pStyle w:val="ListParagraph"/>
        <w:numPr>
          <w:ilvl w:val="1"/>
          <w:numId w:val="1"/>
        </w:numPr>
        <w:tabs>
          <w:tab w:val="left" w:pos="1560"/>
        </w:tabs>
        <w:kinsoku w:val="0"/>
        <w:overflowPunct w:val="0"/>
        <w:spacing w:before="133"/>
        <w:ind w:left="0" w:right="-19"/>
        <w:rPr>
          <w:spacing w:val="-2"/>
        </w:rPr>
      </w:pPr>
      <w:r w:rsidRPr="00A04EA3">
        <w:t>as</w:t>
      </w:r>
      <w:r w:rsidRPr="00A04EA3">
        <w:rPr>
          <w:spacing w:val="-3"/>
        </w:rPr>
        <w:t xml:space="preserve"> </w:t>
      </w:r>
      <w:r w:rsidRPr="00A04EA3">
        <w:t>a</w:t>
      </w:r>
      <w:r w:rsidRPr="00A04EA3">
        <w:rPr>
          <w:spacing w:val="-1"/>
        </w:rPr>
        <w:t xml:space="preserve"> </w:t>
      </w:r>
      <w:r w:rsidRPr="00A04EA3">
        <w:t>herd</w:t>
      </w:r>
      <w:r w:rsidRPr="00A04EA3">
        <w:rPr>
          <w:spacing w:val="-1"/>
        </w:rPr>
        <w:t xml:space="preserve"> </w:t>
      </w:r>
      <w:r w:rsidRPr="00A04EA3">
        <w:t>species, our</w:t>
      </w:r>
      <w:r w:rsidRPr="00A04EA3">
        <w:rPr>
          <w:spacing w:val="-1"/>
        </w:rPr>
        <w:t xml:space="preserve"> </w:t>
      </w:r>
      <w:r w:rsidRPr="00A04EA3">
        <w:t>emotional</w:t>
      </w:r>
      <w:r w:rsidRPr="00A04EA3">
        <w:rPr>
          <w:spacing w:val="-1"/>
        </w:rPr>
        <w:t xml:space="preserve"> </w:t>
      </w:r>
      <w:r w:rsidRPr="00A04EA3">
        <w:t>responses are</w:t>
      </w:r>
      <w:r w:rsidRPr="00A04EA3">
        <w:rPr>
          <w:spacing w:val="-2"/>
        </w:rPr>
        <w:t xml:space="preserve"> </w:t>
      </w:r>
      <w:r w:rsidRPr="00A04EA3">
        <w:t>often shaped by</w:t>
      </w:r>
      <w:r w:rsidRPr="00A04EA3">
        <w:rPr>
          <w:spacing w:val="-6"/>
        </w:rPr>
        <w:t xml:space="preserve"> </w:t>
      </w:r>
      <w:r w:rsidRPr="00A04EA3">
        <w:t>how</w:t>
      </w:r>
      <w:r w:rsidRPr="00A04EA3">
        <w:rPr>
          <w:spacing w:val="-1"/>
        </w:rPr>
        <w:t xml:space="preserve"> </w:t>
      </w:r>
      <w:r w:rsidRPr="00A04EA3">
        <w:t>others</w:t>
      </w:r>
      <w:r w:rsidRPr="00A04EA3">
        <w:rPr>
          <w:spacing w:val="2"/>
        </w:rPr>
        <w:t xml:space="preserve"> </w:t>
      </w:r>
      <w:r w:rsidRPr="00A04EA3">
        <w:rPr>
          <w:spacing w:val="-2"/>
        </w:rPr>
        <w:t>react</w:t>
      </w:r>
    </w:p>
    <w:p w:rsidR="001B40BB" w:rsidRPr="00A04EA3" w:rsidRDefault="001B40BB" w:rsidP="001B40BB">
      <w:pPr>
        <w:pStyle w:val="ListParagraph"/>
        <w:numPr>
          <w:ilvl w:val="1"/>
          <w:numId w:val="1"/>
        </w:numPr>
        <w:tabs>
          <w:tab w:val="left" w:pos="1560"/>
        </w:tabs>
        <w:kinsoku w:val="0"/>
        <w:overflowPunct w:val="0"/>
        <w:spacing w:before="137"/>
        <w:ind w:left="0" w:right="-19"/>
        <w:rPr>
          <w:spacing w:val="-4"/>
        </w:rPr>
      </w:pPr>
      <w:r w:rsidRPr="00A04EA3">
        <w:t>teenagers</w:t>
      </w:r>
      <w:r w:rsidRPr="00A04EA3">
        <w:rPr>
          <w:spacing w:val="-2"/>
        </w:rPr>
        <w:t xml:space="preserve"> </w:t>
      </w:r>
      <w:r w:rsidRPr="00A04EA3">
        <w:t>are</w:t>
      </w:r>
      <w:r w:rsidRPr="00A04EA3">
        <w:rPr>
          <w:spacing w:val="-1"/>
        </w:rPr>
        <w:t xml:space="preserve"> </w:t>
      </w:r>
      <w:r w:rsidRPr="00A04EA3">
        <w:t>particularly</w:t>
      </w:r>
      <w:r w:rsidRPr="00A04EA3">
        <w:rPr>
          <w:spacing w:val="-4"/>
        </w:rPr>
        <w:t xml:space="preserve"> </w:t>
      </w:r>
      <w:r w:rsidRPr="00A04EA3">
        <w:t>concerned</w:t>
      </w:r>
      <w:r w:rsidRPr="00A04EA3">
        <w:rPr>
          <w:spacing w:val="-1"/>
        </w:rPr>
        <w:t xml:space="preserve"> </w:t>
      </w:r>
      <w:r w:rsidRPr="00A04EA3">
        <w:t>about</w:t>
      </w:r>
      <w:r w:rsidRPr="00A04EA3">
        <w:rPr>
          <w:spacing w:val="-1"/>
        </w:rPr>
        <w:t xml:space="preserve"> </w:t>
      </w:r>
      <w:r w:rsidRPr="00A04EA3">
        <w:t>how</w:t>
      </w:r>
      <w:r w:rsidRPr="00A04EA3">
        <w:rPr>
          <w:spacing w:val="-2"/>
        </w:rPr>
        <w:t xml:space="preserve"> </w:t>
      </w:r>
      <w:r w:rsidRPr="00A04EA3">
        <w:t>others</w:t>
      </w:r>
      <w:r w:rsidRPr="00A04EA3">
        <w:rPr>
          <w:spacing w:val="-1"/>
        </w:rPr>
        <w:t xml:space="preserve"> </w:t>
      </w:r>
      <w:r w:rsidRPr="00A04EA3">
        <w:t>view</w:t>
      </w:r>
      <w:r w:rsidRPr="00A04EA3">
        <w:rPr>
          <w:spacing w:val="-2"/>
        </w:rPr>
        <w:t xml:space="preserve"> </w:t>
      </w:r>
      <w:r w:rsidRPr="00A04EA3">
        <w:rPr>
          <w:spacing w:val="-4"/>
        </w:rPr>
        <w:t>them</w:t>
      </w:r>
    </w:p>
    <w:p w:rsidR="001B40BB" w:rsidRPr="00A04EA3" w:rsidRDefault="001B40BB" w:rsidP="001B40BB">
      <w:pPr>
        <w:pStyle w:val="Heading1"/>
        <w:numPr>
          <w:ilvl w:val="0"/>
          <w:numId w:val="1"/>
        </w:numPr>
        <w:tabs>
          <w:tab w:val="left" w:pos="840"/>
        </w:tabs>
        <w:kinsoku w:val="0"/>
        <w:overflowPunct w:val="0"/>
        <w:spacing w:before="144"/>
        <w:ind w:left="0" w:right="-19"/>
        <w:rPr>
          <w:b w:val="0"/>
          <w:bCs w:val="0"/>
          <w:color w:val="000000"/>
          <w:spacing w:val="-4"/>
        </w:rPr>
      </w:pPr>
      <w:r w:rsidRPr="00A04EA3">
        <w:t>the</w:t>
      </w:r>
      <w:r w:rsidRPr="00A04EA3">
        <w:rPr>
          <w:spacing w:val="-5"/>
        </w:rPr>
        <w:t xml:space="preserve"> </w:t>
      </w:r>
      <w:r w:rsidRPr="00A04EA3">
        <w:t>risk</w:t>
      </w:r>
      <w:r w:rsidRPr="00A04EA3">
        <w:rPr>
          <w:spacing w:val="-2"/>
        </w:rPr>
        <w:t xml:space="preserve"> </w:t>
      </w:r>
      <w:r w:rsidRPr="00A04EA3">
        <w:t>of</w:t>
      </w:r>
      <w:r w:rsidRPr="00A04EA3">
        <w:rPr>
          <w:spacing w:val="-1"/>
        </w:rPr>
        <w:t xml:space="preserve"> </w:t>
      </w:r>
      <w:r w:rsidRPr="00A04EA3">
        <w:t>retrospective</w:t>
      </w:r>
      <w:r w:rsidRPr="00A04EA3">
        <w:rPr>
          <w:spacing w:val="-1"/>
        </w:rPr>
        <w:t xml:space="preserve"> </w:t>
      </w:r>
      <w:r w:rsidRPr="00A04EA3">
        <w:t>self-blame</w:t>
      </w:r>
      <w:r w:rsidRPr="00A04EA3">
        <w:rPr>
          <w:spacing w:val="-2"/>
        </w:rPr>
        <w:t xml:space="preserve"> </w:t>
      </w:r>
      <w:r w:rsidRPr="00A04EA3">
        <w:t>when</w:t>
      </w:r>
      <w:r w:rsidRPr="00A04EA3">
        <w:rPr>
          <w:spacing w:val="-2"/>
        </w:rPr>
        <w:t xml:space="preserve"> </w:t>
      </w:r>
      <w:r w:rsidRPr="00A04EA3">
        <w:t>the</w:t>
      </w:r>
      <w:r w:rsidRPr="00A04EA3">
        <w:rPr>
          <w:spacing w:val="-3"/>
        </w:rPr>
        <w:t xml:space="preserve"> </w:t>
      </w:r>
      <w:r w:rsidRPr="00A04EA3">
        <w:t>results</w:t>
      </w:r>
      <w:r w:rsidRPr="00A04EA3">
        <w:rPr>
          <w:spacing w:val="-1"/>
        </w:rPr>
        <w:t xml:space="preserve"> </w:t>
      </w:r>
      <w:r w:rsidRPr="00A04EA3">
        <w:rPr>
          <w:spacing w:val="-4"/>
        </w:rPr>
        <w:t>land</w:t>
      </w:r>
    </w:p>
    <w:p w:rsidR="001B40BB" w:rsidRPr="00A04EA3" w:rsidRDefault="001B40BB" w:rsidP="001B40BB">
      <w:pPr>
        <w:pStyle w:val="ListParagraph"/>
        <w:numPr>
          <w:ilvl w:val="1"/>
          <w:numId w:val="1"/>
        </w:numPr>
        <w:tabs>
          <w:tab w:val="left" w:pos="1560"/>
        </w:tabs>
        <w:kinsoku w:val="0"/>
        <w:overflowPunct w:val="0"/>
        <w:spacing w:before="132" w:line="360" w:lineRule="auto"/>
        <w:ind w:left="0" w:right="-19"/>
      </w:pPr>
      <w:r w:rsidRPr="00A04EA3">
        <w:t>agency, responsibility and self-blame are interconnected; students can find it difficult to open up about exam-stress because they feel responsible for their outcomes and they fear being at fault</w:t>
      </w:r>
    </w:p>
    <w:p w:rsidR="001B40BB" w:rsidRPr="00A04EA3" w:rsidRDefault="001B40BB" w:rsidP="001B40BB">
      <w:pPr>
        <w:pStyle w:val="Heading1"/>
        <w:numPr>
          <w:ilvl w:val="0"/>
          <w:numId w:val="1"/>
        </w:numPr>
        <w:tabs>
          <w:tab w:val="left" w:pos="840"/>
        </w:tabs>
        <w:kinsoku w:val="0"/>
        <w:overflowPunct w:val="0"/>
        <w:spacing w:before="6"/>
        <w:ind w:left="0" w:right="-19"/>
        <w:rPr>
          <w:b w:val="0"/>
          <w:bCs w:val="0"/>
          <w:color w:val="000000"/>
          <w:spacing w:val="-2"/>
        </w:rPr>
      </w:pPr>
      <w:r w:rsidRPr="00A04EA3">
        <w:t>external</w:t>
      </w:r>
      <w:r w:rsidRPr="00A04EA3">
        <w:rPr>
          <w:spacing w:val="-3"/>
        </w:rPr>
        <w:t xml:space="preserve"> </w:t>
      </w:r>
      <w:r w:rsidRPr="00A04EA3">
        <w:rPr>
          <w:spacing w:val="-2"/>
        </w:rPr>
        <w:t>pressures</w:t>
      </w:r>
    </w:p>
    <w:p w:rsidR="001B40BB" w:rsidRPr="00A04EA3" w:rsidRDefault="001B40BB" w:rsidP="001B40BB">
      <w:pPr>
        <w:pStyle w:val="ListParagraph"/>
        <w:numPr>
          <w:ilvl w:val="1"/>
          <w:numId w:val="1"/>
        </w:numPr>
        <w:tabs>
          <w:tab w:val="left" w:pos="1560"/>
        </w:tabs>
        <w:kinsoku w:val="0"/>
        <w:overflowPunct w:val="0"/>
        <w:spacing w:before="132" w:line="360" w:lineRule="auto"/>
        <w:ind w:left="0" w:right="-19"/>
      </w:pPr>
      <w:r>
        <w:t>student</w:t>
      </w:r>
      <w:r w:rsidRPr="00A04EA3">
        <w:t>s today face greater pressure than ever before: some of this is explicit, some of this is less obvious</w:t>
      </w:r>
    </w:p>
    <w:p w:rsidR="001B40BB" w:rsidRPr="00A04EA3" w:rsidRDefault="001B40BB" w:rsidP="001B40BB">
      <w:pPr>
        <w:pStyle w:val="ListParagraph"/>
        <w:numPr>
          <w:ilvl w:val="1"/>
          <w:numId w:val="1"/>
        </w:numPr>
        <w:tabs>
          <w:tab w:val="left" w:pos="1560"/>
        </w:tabs>
        <w:kinsoku w:val="0"/>
        <w:overflowPunct w:val="0"/>
        <w:spacing w:line="360" w:lineRule="auto"/>
        <w:ind w:left="0" w:right="-19"/>
      </w:pPr>
      <w:r>
        <w:t>student</w:t>
      </w:r>
      <w:r w:rsidRPr="00A04EA3">
        <w:t>s</w:t>
      </w:r>
      <w:r w:rsidRPr="00A04EA3">
        <w:rPr>
          <w:spacing w:val="-2"/>
        </w:rPr>
        <w:t xml:space="preserve"> </w:t>
      </w:r>
      <w:r w:rsidRPr="00A04EA3">
        <w:t>can feel that</w:t>
      </w:r>
      <w:r w:rsidRPr="00A04EA3">
        <w:rPr>
          <w:spacing w:val="-2"/>
        </w:rPr>
        <w:t xml:space="preserve"> </w:t>
      </w:r>
      <w:r w:rsidRPr="00A04EA3">
        <w:t>they</w:t>
      </w:r>
      <w:r w:rsidRPr="00A04EA3">
        <w:rPr>
          <w:spacing w:val="-3"/>
        </w:rPr>
        <w:t xml:space="preserve"> </w:t>
      </w:r>
      <w:r w:rsidRPr="00A04EA3">
        <w:t>have</w:t>
      </w:r>
      <w:r w:rsidRPr="00A04EA3">
        <w:rPr>
          <w:spacing w:val="-3"/>
        </w:rPr>
        <w:t xml:space="preserve"> </w:t>
      </w:r>
      <w:r w:rsidRPr="00A04EA3">
        <w:t>to get certain grades</w:t>
      </w:r>
      <w:r w:rsidRPr="00A04EA3">
        <w:rPr>
          <w:spacing w:val="-2"/>
        </w:rPr>
        <w:t xml:space="preserve"> </w:t>
      </w:r>
      <w:r w:rsidRPr="00A04EA3">
        <w:t>to</w:t>
      </w:r>
      <w:r w:rsidRPr="00A04EA3">
        <w:rPr>
          <w:spacing w:val="-2"/>
        </w:rPr>
        <w:t xml:space="preserve"> </w:t>
      </w:r>
      <w:r w:rsidRPr="00A04EA3">
        <w:t>facilitate</w:t>
      </w:r>
      <w:r w:rsidRPr="00A04EA3">
        <w:rPr>
          <w:spacing w:val="-3"/>
        </w:rPr>
        <w:t xml:space="preserve"> </w:t>
      </w:r>
      <w:r w:rsidRPr="00A04EA3">
        <w:t>future</w:t>
      </w:r>
      <w:r w:rsidRPr="00A04EA3">
        <w:rPr>
          <w:spacing w:val="-3"/>
        </w:rPr>
        <w:t xml:space="preserve"> </w:t>
      </w:r>
      <w:r w:rsidRPr="00A04EA3">
        <w:t>success;</w:t>
      </w:r>
      <w:r w:rsidRPr="00A04EA3">
        <w:rPr>
          <w:spacing w:val="-2"/>
        </w:rPr>
        <w:t xml:space="preserve"> </w:t>
      </w:r>
      <w:r w:rsidRPr="00A04EA3">
        <w:t>they can find it hard to think flexibly</w:t>
      </w:r>
      <w:r w:rsidRPr="00A04EA3">
        <w:rPr>
          <w:spacing w:val="-6"/>
        </w:rPr>
        <w:t xml:space="preserve"> </w:t>
      </w:r>
      <w:r w:rsidRPr="00A04EA3">
        <w:t>and positively</w:t>
      </w:r>
      <w:r w:rsidRPr="00A04EA3">
        <w:rPr>
          <w:spacing w:val="-4"/>
        </w:rPr>
        <w:t xml:space="preserve"> </w:t>
      </w:r>
      <w:r w:rsidRPr="00A04EA3">
        <w:t>about what they</w:t>
      </w:r>
      <w:r w:rsidRPr="00A04EA3">
        <w:rPr>
          <w:spacing w:val="-4"/>
        </w:rPr>
        <w:t xml:space="preserve"> </w:t>
      </w:r>
      <w:r w:rsidRPr="00A04EA3">
        <w:t>would do if things do not work out</w:t>
      </w:r>
    </w:p>
    <w:p w:rsidR="001B40BB" w:rsidRPr="00A04EA3" w:rsidRDefault="001B40BB" w:rsidP="001B40BB">
      <w:pPr>
        <w:pStyle w:val="ListParagraph"/>
        <w:numPr>
          <w:ilvl w:val="1"/>
          <w:numId w:val="1"/>
        </w:numPr>
        <w:tabs>
          <w:tab w:val="left" w:pos="1560"/>
        </w:tabs>
        <w:kinsoku w:val="0"/>
        <w:overflowPunct w:val="0"/>
        <w:spacing w:before="1" w:line="360" w:lineRule="auto"/>
        <w:ind w:left="0" w:right="-19"/>
      </w:pPr>
      <w:r w:rsidRPr="00A04EA3">
        <w:t>social</w:t>
      </w:r>
      <w:r w:rsidRPr="00A04EA3">
        <w:rPr>
          <w:spacing w:val="-4"/>
        </w:rPr>
        <w:t xml:space="preserve"> </w:t>
      </w:r>
      <w:r w:rsidRPr="00A04EA3">
        <w:t>media</w:t>
      </w:r>
      <w:r w:rsidRPr="00A04EA3">
        <w:rPr>
          <w:spacing w:val="-5"/>
        </w:rPr>
        <w:t xml:space="preserve"> </w:t>
      </w:r>
      <w:r w:rsidRPr="00A04EA3">
        <w:t>can</w:t>
      </w:r>
      <w:r w:rsidRPr="00A04EA3">
        <w:rPr>
          <w:spacing w:val="-4"/>
        </w:rPr>
        <w:t xml:space="preserve"> </w:t>
      </w:r>
      <w:r w:rsidRPr="00A04EA3">
        <w:t>distract,</w:t>
      </w:r>
      <w:r w:rsidRPr="00A04EA3">
        <w:rPr>
          <w:spacing w:val="-2"/>
        </w:rPr>
        <w:t xml:space="preserve"> </w:t>
      </w:r>
      <w:r w:rsidRPr="00A04EA3">
        <w:t>exhaust</w:t>
      </w:r>
      <w:r w:rsidRPr="00A04EA3">
        <w:rPr>
          <w:spacing w:val="-4"/>
        </w:rPr>
        <w:t xml:space="preserve"> </w:t>
      </w:r>
      <w:r w:rsidRPr="00A04EA3">
        <w:t>and</w:t>
      </w:r>
      <w:r w:rsidRPr="00A04EA3">
        <w:rPr>
          <w:spacing w:val="-4"/>
        </w:rPr>
        <w:t xml:space="preserve"> </w:t>
      </w:r>
      <w:r w:rsidRPr="00A04EA3">
        <w:t>overwhelm</w:t>
      </w:r>
      <w:r w:rsidRPr="00A04EA3">
        <w:rPr>
          <w:spacing w:val="-6"/>
        </w:rPr>
        <w:t xml:space="preserve"> </w:t>
      </w:r>
      <w:r>
        <w:t>student</w:t>
      </w:r>
      <w:r w:rsidRPr="00A04EA3">
        <w:t>s</w:t>
      </w:r>
      <w:r w:rsidRPr="00A04EA3">
        <w:rPr>
          <w:spacing w:val="-4"/>
        </w:rPr>
        <w:t xml:space="preserve"> </w:t>
      </w:r>
      <w:r w:rsidRPr="00A04EA3">
        <w:t>who</w:t>
      </w:r>
      <w:r w:rsidRPr="00A04EA3">
        <w:rPr>
          <w:spacing w:val="-4"/>
        </w:rPr>
        <w:t xml:space="preserve"> </w:t>
      </w:r>
      <w:r w:rsidRPr="00A04EA3">
        <w:t>are</w:t>
      </w:r>
      <w:r w:rsidRPr="00A04EA3">
        <w:rPr>
          <w:spacing w:val="-5"/>
        </w:rPr>
        <w:t xml:space="preserve"> </w:t>
      </w:r>
      <w:r w:rsidRPr="00A04EA3">
        <w:t>already</w:t>
      </w:r>
      <w:r w:rsidRPr="00A04EA3">
        <w:rPr>
          <w:spacing w:val="-12"/>
        </w:rPr>
        <w:t xml:space="preserve"> </w:t>
      </w:r>
      <w:r w:rsidRPr="00A04EA3">
        <w:t>stretched thin by increasingly complex syllabus requirements.</w:t>
      </w:r>
    </w:p>
    <w:p w:rsidR="001B40BB" w:rsidRPr="00A04EA3" w:rsidRDefault="001B40BB" w:rsidP="001B40BB">
      <w:pPr>
        <w:pStyle w:val="BodyText"/>
        <w:kinsoku w:val="0"/>
        <w:overflowPunct w:val="0"/>
        <w:spacing w:before="67"/>
        <w:ind w:right="-19"/>
        <w:jc w:val="both"/>
        <w:rPr>
          <w:spacing w:val="-2"/>
        </w:rPr>
      </w:pPr>
      <w:r w:rsidRPr="00A04EA3">
        <w:t>Part</w:t>
      </w:r>
      <w:r w:rsidRPr="00A04EA3">
        <w:rPr>
          <w:spacing w:val="-4"/>
        </w:rPr>
        <w:t xml:space="preserve"> </w:t>
      </w:r>
      <w:r w:rsidRPr="00A04EA3">
        <w:t>1</w:t>
      </w:r>
      <w:r w:rsidRPr="00A04EA3">
        <w:rPr>
          <w:spacing w:val="-1"/>
        </w:rPr>
        <w:t xml:space="preserve"> </w:t>
      </w:r>
      <w:r w:rsidRPr="00A04EA3">
        <w:t>also</w:t>
      </w:r>
      <w:r w:rsidRPr="00A04EA3">
        <w:rPr>
          <w:spacing w:val="-1"/>
        </w:rPr>
        <w:t xml:space="preserve"> </w:t>
      </w:r>
      <w:r w:rsidRPr="00A04EA3">
        <w:t>established</w:t>
      </w:r>
      <w:r w:rsidRPr="00A04EA3">
        <w:rPr>
          <w:spacing w:val="-1"/>
        </w:rPr>
        <w:t xml:space="preserve"> </w:t>
      </w:r>
      <w:r w:rsidRPr="00A04EA3">
        <w:t>the</w:t>
      </w:r>
      <w:r w:rsidRPr="00A04EA3">
        <w:rPr>
          <w:spacing w:val="-2"/>
        </w:rPr>
        <w:t xml:space="preserve"> </w:t>
      </w:r>
      <w:r w:rsidRPr="00A04EA3">
        <w:t>following</w:t>
      </w:r>
      <w:r w:rsidRPr="00A04EA3">
        <w:rPr>
          <w:spacing w:val="-5"/>
        </w:rPr>
        <w:t xml:space="preserve"> </w:t>
      </w:r>
      <w:r w:rsidRPr="00A04EA3">
        <w:t>principles</w:t>
      </w:r>
      <w:r w:rsidRPr="00A04EA3">
        <w:rPr>
          <w:spacing w:val="-1"/>
        </w:rPr>
        <w:t xml:space="preserve"> </w:t>
      </w:r>
      <w:r w:rsidRPr="00A04EA3">
        <w:t>as</w:t>
      </w:r>
      <w:r w:rsidRPr="00A04EA3">
        <w:rPr>
          <w:spacing w:val="1"/>
        </w:rPr>
        <w:t xml:space="preserve"> </w:t>
      </w:r>
      <w:r w:rsidRPr="00A04EA3">
        <w:t>the</w:t>
      </w:r>
      <w:r w:rsidRPr="00A04EA3">
        <w:rPr>
          <w:spacing w:val="-2"/>
        </w:rPr>
        <w:t xml:space="preserve"> </w:t>
      </w:r>
      <w:r w:rsidRPr="00A04EA3">
        <w:t>foundations</w:t>
      </w:r>
      <w:r w:rsidRPr="00A04EA3">
        <w:rPr>
          <w:spacing w:val="-1"/>
        </w:rPr>
        <w:t xml:space="preserve"> </w:t>
      </w:r>
      <w:r w:rsidRPr="00A04EA3">
        <w:t>for</w:t>
      </w:r>
      <w:r w:rsidRPr="00A04EA3">
        <w:rPr>
          <w:spacing w:val="-2"/>
        </w:rPr>
        <w:t xml:space="preserve"> solutions:</w:t>
      </w:r>
    </w:p>
    <w:p w:rsidR="001B40BB" w:rsidRPr="00A04EA3" w:rsidRDefault="001B40BB" w:rsidP="001B40BB">
      <w:pPr>
        <w:pStyle w:val="ListParagraph"/>
        <w:numPr>
          <w:ilvl w:val="0"/>
          <w:numId w:val="1"/>
        </w:numPr>
        <w:tabs>
          <w:tab w:val="left" w:pos="840"/>
        </w:tabs>
        <w:kinsoku w:val="0"/>
        <w:overflowPunct w:val="0"/>
        <w:spacing w:before="139" w:line="360" w:lineRule="auto"/>
        <w:ind w:left="0" w:right="-19"/>
        <w:rPr>
          <w:color w:val="000000"/>
        </w:rPr>
      </w:pPr>
      <w:r w:rsidRPr="00A04EA3">
        <w:t>not</w:t>
      </w:r>
      <w:r w:rsidRPr="00A04EA3">
        <w:rPr>
          <w:spacing w:val="-10"/>
        </w:rPr>
        <w:t xml:space="preserve"> </w:t>
      </w:r>
      <w:r w:rsidRPr="00A04EA3">
        <w:t>all</w:t>
      </w:r>
      <w:r w:rsidRPr="00A04EA3">
        <w:rPr>
          <w:spacing w:val="-10"/>
        </w:rPr>
        <w:t xml:space="preserve"> </w:t>
      </w:r>
      <w:r w:rsidRPr="00A04EA3">
        <w:t>stress</w:t>
      </w:r>
      <w:r w:rsidRPr="00A04EA3">
        <w:rPr>
          <w:spacing w:val="-10"/>
        </w:rPr>
        <w:t xml:space="preserve"> </w:t>
      </w:r>
      <w:r w:rsidRPr="00A04EA3">
        <w:t>is</w:t>
      </w:r>
      <w:r w:rsidRPr="00A04EA3">
        <w:rPr>
          <w:spacing w:val="-10"/>
        </w:rPr>
        <w:t xml:space="preserve"> </w:t>
      </w:r>
      <w:r w:rsidRPr="00A04EA3">
        <w:t>negative;</w:t>
      </w:r>
      <w:r w:rsidRPr="00A04EA3">
        <w:rPr>
          <w:spacing w:val="-10"/>
        </w:rPr>
        <w:t xml:space="preserve"> </w:t>
      </w:r>
      <w:r w:rsidRPr="00A04EA3">
        <w:t>stress</w:t>
      </w:r>
      <w:r w:rsidRPr="00A04EA3">
        <w:rPr>
          <w:spacing w:val="-10"/>
        </w:rPr>
        <w:t xml:space="preserve"> </w:t>
      </w:r>
      <w:r w:rsidRPr="00A04EA3">
        <w:t>can</w:t>
      </w:r>
      <w:r w:rsidRPr="00A04EA3">
        <w:rPr>
          <w:spacing w:val="-10"/>
        </w:rPr>
        <w:t xml:space="preserve"> </w:t>
      </w:r>
      <w:r w:rsidRPr="00A04EA3">
        <w:t>be</w:t>
      </w:r>
      <w:r w:rsidRPr="00A04EA3">
        <w:rPr>
          <w:spacing w:val="-12"/>
        </w:rPr>
        <w:t xml:space="preserve"> </w:t>
      </w:r>
      <w:r w:rsidRPr="00A04EA3">
        <w:t>positive</w:t>
      </w:r>
      <w:r w:rsidRPr="00A04EA3">
        <w:rPr>
          <w:spacing w:val="-12"/>
        </w:rPr>
        <w:t xml:space="preserve"> </w:t>
      </w:r>
      <w:r w:rsidRPr="00A04EA3">
        <w:t>when</w:t>
      </w:r>
      <w:r w:rsidRPr="00A04EA3">
        <w:rPr>
          <w:spacing w:val="-11"/>
        </w:rPr>
        <w:t xml:space="preserve"> </w:t>
      </w:r>
      <w:r w:rsidRPr="00A04EA3">
        <w:t>it</w:t>
      </w:r>
      <w:r w:rsidRPr="00A04EA3">
        <w:rPr>
          <w:spacing w:val="-10"/>
        </w:rPr>
        <w:t xml:space="preserve"> </w:t>
      </w:r>
      <w:r w:rsidRPr="00A04EA3">
        <w:t>arises</w:t>
      </w:r>
      <w:r w:rsidRPr="00A04EA3">
        <w:rPr>
          <w:spacing w:val="-10"/>
        </w:rPr>
        <w:t xml:space="preserve"> </w:t>
      </w:r>
      <w:r w:rsidRPr="00A04EA3">
        <w:t>from</w:t>
      </w:r>
      <w:r w:rsidRPr="00A04EA3">
        <w:rPr>
          <w:spacing w:val="-10"/>
        </w:rPr>
        <w:t xml:space="preserve"> </w:t>
      </w:r>
      <w:r w:rsidRPr="00A04EA3">
        <w:t>challenging</w:t>
      </w:r>
      <w:r w:rsidRPr="00A04EA3">
        <w:rPr>
          <w:spacing w:val="-11"/>
        </w:rPr>
        <w:t xml:space="preserve"> </w:t>
      </w:r>
      <w:r w:rsidRPr="00A04EA3">
        <w:t>situations which are seen as an opportunity for growth; negative stress arises from challenging situations which are seen as a threat</w:t>
      </w:r>
    </w:p>
    <w:p w:rsidR="001B40BB" w:rsidRPr="00A04EA3" w:rsidRDefault="001B40BB" w:rsidP="001B40BB">
      <w:pPr>
        <w:pStyle w:val="ListParagraph"/>
        <w:numPr>
          <w:ilvl w:val="0"/>
          <w:numId w:val="1"/>
        </w:numPr>
        <w:tabs>
          <w:tab w:val="left" w:pos="840"/>
        </w:tabs>
        <w:kinsoku w:val="0"/>
        <w:overflowPunct w:val="0"/>
        <w:spacing w:line="360" w:lineRule="auto"/>
        <w:ind w:left="0" w:right="-19"/>
        <w:rPr>
          <w:color w:val="000000"/>
        </w:rPr>
      </w:pPr>
      <w:r w:rsidRPr="00A04EA3">
        <w:t>creating a framework for understanding emotions helps teenagers to talk about their feelings,</w:t>
      </w:r>
      <w:r w:rsidRPr="00A04EA3">
        <w:rPr>
          <w:spacing w:val="-3"/>
        </w:rPr>
        <w:t xml:space="preserve"> </w:t>
      </w:r>
      <w:r w:rsidRPr="00A04EA3">
        <w:t>seek</w:t>
      </w:r>
      <w:r w:rsidRPr="00A04EA3">
        <w:rPr>
          <w:spacing w:val="-1"/>
        </w:rPr>
        <w:t xml:space="preserve"> </w:t>
      </w:r>
      <w:r w:rsidRPr="00A04EA3">
        <w:t>advice</w:t>
      </w:r>
      <w:r w:rsidRPr="00A04EA3">
        <w:rPr>
          <w:spacing w:val="-2"/>
        </w:rPr>
        <w:t xml:space="preserve"> </w:t>
      </w:r>
      <w:r w:rsidRPr="00A04EA3">
        <w:t>and</w:t>
      </w:r>
      <w:r w:rsidRPr="00A04EA3">
        <w:rPr>
          <w:spacing w:val="-1"/>
        </w:rPr>
        <w:t xml:space="preserve"> </w:t>
      </w:r>
      <w:r w:rsidRPr="00A04EA3">
        <w:t>feel</w:t>
      </w:r>
      <w:r w:rsidRPr="00A04EA3">
        <w:rPr>
          <w:spacing w:val="-3"/>
        </w:rPr>
        <w:t xml:space="preserve"> </w:t>
      </w:r>
      <w:r w:rsidRPr="00A04EA3">
        <w:t>less</w:t>
      </w:r>
      <w:r w:rsidRPr="00A04EA3">
        <w:rPr>
          <w:spacing w:val="-3"/>
        </w:rPr>
        <w:t xml:space="preserve"> </w:t>
      </w:r>
      <w:r w:rsidRPr="00A04EA3">
        <w:t>overwhelmed;</w:t>
      </w:r>
      <w:r w:rsidRPr="00A04EA3">
        <w:rPr>
          <w:spacing w:val="-3"/>
        </w:rPr>
        <w:t xml:space="preserve"> </w:t>
      </w:r>
      <w:r w:rsidRPr="00A04EA3">
        <w:t>using</w:t>
      </w:r>
      <w:r w:rsidRPr="00A04EA3">
        <w:rPr>
          <w:spacing w:val="-6"/>
        </w:rPr>
        <w:t xml:space="preserve"> </w:t>
      </w:r>
      <w:r w:rsidRPr="00A04EA3">
        <w:t>words</w:t>
      </w:r>
      <w:r w:rsidRPr="00A04EA3">
        <w:rPr>
          <w:spacing w:val="-3"/>
        </w:rPr>
        <w:t xml:space="preserve"> </w:t>
      </w:r>
      <w:r w:rsidRPr="00A04EA3">
        <w:t>to</w:t>
      </w:r>
      <w:r w:rsidRPr="00A04EA3">
        <w:rPr>
          <w:spacing w:val="-3"/>
        </w:rPr>
        <w:t xml:space="preserve"> </w:t>
      </w:r>
      <w:r w:rsidRPr="00A04EA3">
        <w:t>describe</w:t>
      </w:r>
      <w:r w:rsidRPr="00A04EA3">
        <w:rPr>
          <w:spacing w:val="-2"/>
        </w:rPr>
        <w:t xml:space="preserve"> </w:t>
      </w:r>
      <w:r w:rsidRPr="00A04EA3">
        <w:t>feelings</w:t>
      </w:r>
      <w:r w:rsidRPr="00A04EA3">
        <w:rPr>
          <w:spacing w:val="-3"/>
        </w:rPr>
        <w:t xml:space="preserve"> </w:t>
      </w:r>
      <w:r w:rsidRPr="00A04EA3">
        <w:t>helps</w:t>
      </w:r>
      <w:r w:rsidRPr="00A04EA3">
        <w:rPr>
          <w:spacing w:val="-3"/>
        </w:rPr>
        <w:t xml:space="preserve"> </w:t>
      </w:r>
      <w:r w:rsidRPr="00A04EA3">
        <w:t>to calm emotions down</w:t>
      </w:r>
    </w:p>
    <w:p w:rsidR="001B40BB" w:rsidRPr="00A04EA3" w:rsidRDefault="001B40BB" w:rsidP="001B40BB">
      <w:pPr>
        <w:pStyle w:val="ListParagraph"/>
        <w:numPr>
          <w:ilvl w:val="0"/>
          <w:numId w:val="1"/>
        </w:numPr>
        <w:tabs>
          <w:tab w:val="left" w:pos="840"/>
        </w:tabs>
        <w:kinsoku w:val="0"/>
        <w:overflowPunct w:val="0"/>
        <w:ind w:left="0" w:right="-19" w:hanging="361"/>
        <w:rPr>
          <w:color w:val="000000"/>
          <w:spacing w:val="-5"/>
        </w:rPr>
      </w:pPr>
      <w:r>
        <w:t>student</w:t>
      </w:r>
      <w:r w:rsidRPr="00A04EA3">
        <w:t>s</w:t>
      </w:r>
      <w:r w:rsidRPr="00A04EA3">
        <w:rPr>
          <w:spacing w:val="8"/>
        </w:rPr>
        <w:t xml:space="preserve"> </w:t>
      </w:r>
      <w:r w:rsidRPr="00A04EA3">
        <w:t>need</w:t>
      </w:r>
      <w:r w:rsidRPr="00A04EA3">
        <w:rPr>
          <w:spacing w:val="8"/>
        </w:rPr>
        <w:t xml:space="preserve"> </w:t>
      </w:r>
      <w:r w:rsidRPr="00A04EA3">
        <w:t>help</w:t>
      </w:r>
      <w:r w:rsidRPr="00A04EA3">
        <w:rPr>
          <w:spacing w:val="9"/>
        </w:rPr>
        <w:t xml:space="preserve"> </w:t>
      </w:r>
      <w:r w:rsidRPr="00A04EA3">
        <w:t>in</w:t>
      </w:r>
      <w:r w:rsidRPr="00A04EA3">
        <w:rPr>
          <w:spacing w:val="8"/>
        </w:rPr>
        <w:t xml:space="preserve"> </w:t>
      </w:r>
      <w:r w:rsidRPr="00A04EA3">
        <w:t>developing</w:t>
      </w:r>
      <w:r w:rsidRPr="00A04EA3">
        <w:rPr>
          <w:spacing w:val="7"/>
        </w:rPr>
        <w:t xml:space="preserve"> </w:t>
      </w:r>
      <w:r w:rsidRPr="00A04EA3">
        <w:t>a</w:t>
      </w:r>
      <w:r w:rsidRPr="00A04EA3">
        <w:rPr>
          <w:spacing w:val="7"/>
        </w:rPr>
        <w:t xml:space="preserve"> </w:t>
      </w:r>
      <w:r w:rsidRPr="00A04EA3">
        <w:t>nuanced</w:t>
      </w:r>
      <w:r w:rsidRPr="00A04EA3">
        <w:rPr>
          <w:spacing w:val="9"/>
        </w:rPr>
        <w:t xml:space="preserve"> </w:t>
      </w:r>
      <w:r w:rsidRPr="00A04EA3">
        <w:t>understanding</w:t>
      </w:r>
      <w:r w:rsidRPr="00A04EA3">
        <w:rPr>
          <w:spacing w:val="6"/>
        </w:rPr>
        <w:t xml:space="preserve"> </w:t>
      </w:r>
      <w:r w:rsidRPr="00A04EA3">
        <w:t>of</w:t>
      </w:r>
      <w:r w:rsidRPr="00A04EA3">
        <w:rPr>
          <w:spacing w:val="8"/>
        </w:rPr>
        <w:t xml:space="preserve"> </w:t>
      </w:r>
      <w:r w:rsidRPr="00A04EA3">
        <w:t>the</w:t>
      </w:r>
      <w:r w:rsidRPr="00A04EA3">
        <w:rPr>
          <w:spacing w:val="10"/>
        </w:rPr>
        <w:t xml:space="preserve"> </w:t>
      </w:r>
      <w:r w:rsidRPr="00A04EA3">
        <w:t>realities</w:t>
      </w:r>
      <w:r w:rsidRPr="00A04EA3">
        <w:rPr>
          <w:spacing w:val="9"/>
        </w:rPr>
        <w:t xml:space="preserve"> </w:t>
      </w:r>
      <w:r w:rsidRPr="00A04EA3">
        <w:t>of</w:t>
      </w:r>
      <w:r w:rsidRPr="00A04EA3">
        <w:rPr>
          <w:spacing w:val="10"/>
        </w:rPr>
        <w:t xml:space="preserve"> </w:t>
      </w:r>
      <w:r w:rsidRPr="00A04EA3">
        <w:t>progress</w:t>
      </w:r>
      <w:r w:rsidRPr="00A04EA3">
        <w:rPr>
          <w:spacing w:val="9"/>
        </w:rPr>
        <w:t xml:space="preserve"> </w:t>
      </w:r>
      <w:r w:rsidRPr="00A04EA3">
        <w:rPr>
          <w:spacing w:val="-5"/>
        </w:rPr>
        <w:t>and</w:t>
      </w:r>
    </w:p>
    <w:p w:rsidR="001B40BB" w:rsidRPr="00A04EA3" w:rsidRDefault="001B40BB" w:rsidP="001B40BB">
      <w:pPr>
        <w:pStyle w:val="Heading1"/>
        <w:kinsoku w:val="0"/>
        <w:overflowPunct w:val="0"/>
        <w:spacing w:before="142"/>
        <w:ind w:left="0" w:right="-19"/>
        <w:rPr>
          <w:b w:val="0"/>
          <w:bCs w:val="0"/>
          <w:spacing w:val="-2"/>
        </w:rPr>
      </w:pPr>
      <w:r w:rsidRPr="00A04EA3">
        <w:rPr>
          <w:b w:val="0"/>
          <w:bCs w:val="0"/>
        </w:rPr>
        <w:t>personal</w:t>
      </w:r>
      <w:r w:rsidRPr="00A04EA3">
        <w:rPr>
          <w:b w:val="0"/>
          <w:bCs w:val="0"/>
          <w:spacing w:val="-3"/>
        </w:rPr>
        <w:t xml:space="preserve"> </w:t>
      </w:r>
      <w:r w:rsidRPr="00A04EA3">
        <w:rPr>
          <w:b w:val="0"/>
          <w:bCs w:val="0"/>
          <w:spacing w:val="-2"/>
        </w:rPr>
        <w:t>responsibility</w:t>
      </w:r>
    </w:p>
    <w:p w:rsidR="001B40BB" w:rsidRPr="00A04EA3" w:rsidRDefault="001B40BB" w:rsidP="001B40BB">
      <w:pPr>
        <w:pStyle w:val="ListParagraph"/>
        <w:numPr>
          <w:ilvl w:val="0"/>
          <w:numId w:val="1"/>
        </w:numPr>
        <w:tabs>
          <w:tab w:val="left" w:pos="840"/>
        </w:tabs>
        <w:kinsoku w:val="0"/>
        <w:overflowPunct w:val="0"/>
        <w:spacing w:before="134" w:line="360" w:lineRule="auto"/>
        <w:ind w:left="0" w:right="-19"/>
        <w:rPr>
          <w:color w:val="000000"/>
        </w:rPr>
      </w:pPr>
      <w:r w:rsidRPr="00A04EA3">
        <w:lastRenderedPageBreak/>
        <w:t xml:space="preserve">learning to make choices empowers a teenager to believe that they can navigate challenging situations; teenagers will feel more confident if their decisions are sense- checked by teachers, especially if teachers can support them with </w:t>
      </w:r>
      <w:proofErr w:type="spellStart"/>
      <w:r w:rsidRPr="00A04EA3">
        <w:t>bound</w:t>
      </w:r>
      <w:bookmarkStart w:id="0" w:name="_GoBack"/>
      <w:bookmarkEnd w:id="0"/>
      <w:r w:rsidRPr="00A04EA3">
        <w:t>aried</w:t>
      </w:r>
      <w:proofErr w:type="spellEnd"/>
      <w:r w:rsidRPr="00A04EA3">
        <w:t>, specific guidance and advice about what to prioritise</w:t>
      </w:r>
    </w:p>
    <w:p w:rsidR="001B40BB" w:rsidRPr="00A04EA3" w:rsidRDefault="001B40BB" w:rsidP="001B40BB">
      <w:pPr>
        <w:pStyle w:val="ListParagraph"/>
        <w:numPr>
          <w:ilvl w:val="0"/>
          <w:numId w:val="1"/>
        </w:numPr>
        <w:tabs>
          <w:tab w:val="left" w:pos="840"/>
        </w:tabs>
        <w:kinsoku w:val="0"/>
        <w:overflowPunct w:val="0"/>
        <w:ind w:left="0" w:right="-19" w:hanging="361"/>
        <w:rPr>
          <w:color w:val="000000"/>
          <w:spacing w:val="-2"/>
        </w:rPr>
      </w:pPr>
      <w:r w:rsidRPr="00A04EA3">
        <w:t>an</w:t>
      </w:r>
      <w:r w:rsidRPr="00A04EA3">
        <w:rPr>
          <w:spacing w:val="-3"/>
        </w:rPr>
        <w:t xml:space="preserve"> </w:t>
      </w:r>
      <w:r w:rsidRPr="00A04EA3">
        <w:t>achievable</w:t>
      </w:r>
      <w:r w:rsidRPr="00A04EA3">
        <w:rPr>
          <w:spacing w:val="-2"/>
        </w:rPr>
        <w:t xml:space="preserve"> </w:t>
      </w:r>
      <w:r w:rsidRPr="00A04EA3">
        <w:t>and</w:t>
      </w:r>
      <w:r w:rsidRPr="00A04EA3">
        <w:rPr>
          <w:spacing w:val="-1"/>
        </w:rPr>
        <w:t xml:space="preserve"> </w:t>
      </w:r>
      <w:r w:rsidRPr="00A04EA3">
        <w:t>positive</w:t>
      </w:r>
      <w:r w:rsidRPr="00A04EA3">
        <w:rPr>
          <w:spacing w:val="-2"/>
        </w:rPr>
        <w:t xml:space="preserve"> </w:t>
      </w:r>
      <w:r w:rsidRPr="00A04EA3">
        <w:t>next</w:t>
      </w:r>
      <w:r w:rsidRPr="00A04EA3">
        <w:rPr>
          <w:spacing w:val="-2"/>
        </w:rPr>
        <w:t xml:space="preserve"> </w:t>
      </w:r>
      <w:r w:rsidRPr="00A04EA3">
        <w:t>step</w:t>
      </w:r>
      <w:r w:rsidRPr="00A04EA3">
        <w:rPr>
          <w:spacing w:val="-1"/>
        </w:rPr>
        <w:t xml:space="preserve"> </w:t>
      </w:r>
      <w:r w:rsidRPr="00A04EA3">
        <w:t>helps</w:t>
      </w:r>
      <w:r w:rsidRPr="00A04EA3">
        <w:rPr>
          <w:spacing w:val="-1"/>
        </w:rPr>
        <w:t xml:space="preserve"> </w:t>
      </w:r>
      <w:r w:rsidRPr="00A04EA3">
        <w:t>teenagers</w:t>
      </w:r>
      <w:r w:rsidRPr="00A04EA3">
        <w:rPr>
          <w:spacing w:val="-1"/>
        </w:rPr>
        <w:t xml:space="preserve"> </w:t>
      </w:r>
      <w:r w:rsidRPr="00A04EA3">
        <w:t>feel</w:t>
      </w:r>
      <w:r w:rsidRPr="00A04EA3">
        <w:rPr>
          <w:spacing w:val="-1"/>
        </w:rPr>
        <w:t xml:space="preserve"> </w:t>
      </w:r>
      <w:r w:rsidRPr="00A04EA3">
        <w:t>that</w:t>
      </w:r>
      <w:r w:rsidRPr="00A04EA3">
        <w:rPr>
          <w:spacing w:val="-1"/>
        </w:rPr>
        <w:t xml:space="preserve"> </w:t>
      </w:r>
      <w:r w:rsidRPr="00A04EA3">
        <w:t>a</w:t>
      </w:r>
      <w:r w:rsidRPr="00A04EA3">
        <w:rPr>
          <w:spacing w:val="-2"/>
        </w:rPr>
        <w:t xml:space="preserve"> </w:t>
      </w:r>
      <w:r w:rsidRPr="00A04EA3">
        <w:t>situation</w:t>
      </w:r>
      <w:r w:rsidRPr="00A04EA3">
        <w:rPr>
          <w:spacing w:val="-1"/>
        </w:rPr>
        <w:t xml:space="preserve"> </w:t>
      </w:r>
      <w:r w:rsidRPr="00A04EA3">
        <w:t>is</w:t>
      </w:r>
      <w:r w:rsidRPr="00A04EA3">
        <w:rPr>
          <w:spacing w:val="-1"/>
        </w:rPr>
        <w:t xml:space="preserve"> </w:t>
      </w:r>
      <w:r w:rsidRPr="00A04EA3">
        <w:rPr>
          <w:spacing w:val="-2"/>
        </w:rPr>
        <w:t>manageable</w:t>
      </w:r>
    </w:p>
    <w:p w:rsidR="001B40BB" w:rsidRPr="00A04EA3" w:rsidRDefault="001B40BB" w:rsidP="001B40BB">
      <w:pPr>
        <w:pStyle w:val="ListParagraph"/>
        <w:numPr>
          <w:ilvl w:val="0"/>
          <w:numId w:val="1"/>
        </w:numPr>
        <w:tabs>
          <w:tab w:val="left" w:pos="840"/>
        </w:tabs>
        <w:kinsoku w:val="0"/>
        <w:overflowPunct w:val="0"/>
        <w:spacing w:before="137" w:line="360" w:lineRule="auto"/>
        <w:ind w:left="0" w:right="-19"/>
        <w:rPr>
          <w:color w:val="000000"/>
        </w:rPr>
      </w:pPr>
      <w:r w:rsidRPr="00A04EA3">
        <w:t xml:space="preserve">rigidity is often in the mix with anxiety: helping </w:t>
      </w:r>
      <w:r>
        <w:t>student</w:t>
      </w:r>
      <w:r w:rsidRPr="00A04EA3">
        <w:t>s become more flexible in their thinking about outcomes will help build their confidence that they will be ok, even if the exam does not go to plan.</w:t>
      </w:r>
    </w:p>
    <w:p w:rsidR="001B40BB" w:rsidRPr="00A04EA3" w:rsidRDefault="001B40BB" w:rsidP="001B40BB">
      <w:pPr>
        <w:pStyle w:val="BodyText"/>
        <w:kinsoku w:val="0"/>
        <w:overflowPunct w:val="0"/>
        <w:ind w:right="-19"/>
      </w:pPr>
    </w:p>
    <w:p w:rsidR="001B40BB" w:rsidRPr="00A04EA3" w:rsidRDefault="001B40BB" w:rsidP="001B40BB">
      <w:pPr>
        <w:pStyle w:val="BodyText"/>
        <w:kinsoku w:val="0"/>
        <w:overflowPunct w:val="0"/>
        <w:spacing w:line="360" w:lineRule="auto"/>
        <w:ind w:right="-19"/>
        <w:jc w:val="both"/>
      </w:pPr>
      <w:r w:rsidRPr="00A04EA3">
        <w:rPr>
          <w:b/>
          <w:bCs/>
        </w:rPr>
        <w:t xml:space="preserve">Part 2 </w:t>
      </w:r>
      <w:r w:rsidRPr="00A04EA3">
        <w:t>will explore how these principles apply to classroom practice, taking the journey through school one step at a time.</w:t>
      </w:r>
    </w:p>
    <w:p w:rsidR="00C94C8C" w:rsidRDefault="00C94C8C"/>
    <w:sectPr w:rsidR="00C94C8C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216B" w:rsidRDefault="005A216B" w:rsidP="005A216B">
      <w:r>
        <w:separator/>
      </w:r>
    </w:p>
  </w:endnote>
  <w:endnote w:type="continuationSeparator" w:id="0">
    <w:p w:rsidR="005A216B" w:rsidRDefault="005A216B" w:rsidP="005A2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16B" w:rsidRDefault="005A216B">
    <w:pPr>
      <w:pStyle w:val="Footer"/>
    </w:pPr>
    <w:r>
      <w:t>© Bloomsbury Education 2025</w:t>
    </w:r>
  </w:p>
  <w:p w:rsidR="005A216B" w:rsidRDefault="005A21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216B" w:rsidRDefault="005A216B" w:rsidP="005A216B">
      <w:r>
        <w:separator/>
      </w:r>
    </w:p>
  </w:footnote>
  <w:footnote w:type="continuationSeparator" w:id="0">
    <w:p w:rsidR="005A216B" w:rsidRDefault="005A216B" w:rsidP="005A21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43"/>
    <w:multiLevelType w:val="multilevel"/>
    <w:tmpl w:val="FFFFFFFF"/>
    <w:lvl w:ilvl="0">
      <w:numFmt w:val="bullet"/>
      <w:lvlText w:val="●"/>
      <w:lvlJc w:val="left"/>
      <w:pPr>
        <w:ind w:left="840" w:hanging="360"/>
      </w:pPr>
      <w:rPr>
        <w:rFonts w:ascii="Times New Roman" w:hAnsi="Times New Roman"/>
        <w:w w:val="100"/>
      </w:rPr>
    </w:lvl>
    <w:lvl w:ilvl="1">
      <w:numFmt w:val="bullet"/>
      <w:lvlText w:val="○"/>
      <w:lvlJc w:val="left"/>
      <w:pPr>
        <w:ind w:left="1560" w:hanging="360"/>
      </w:pPr>
      <w:rPr>
        <w:rFonts w:ascii="Times New Roman" w:hAnsi="Times New Roman"/>
        <w:b w:val="0"/>
        <w:i w:val="0"/>
        <w:w w:val="100"/>
        <w:sz w:val="24"/>
      </w:rPr>
    </w:lvl>
    <w:lvl w:ilvl="2">
      <w:numFmt w:val="bullet"/>
      <w:lvlText w:val="•"/>
      <w:lvlJc w:val="left"/>
      <w:pPr>
        <w:ind w:left="2455" w:hanging="360"/>
      </w:pPr>
    </w:lvl>
    <w:lvl w:ilvl="3">
      <w:numFmt w:val="bullet"/>
      <w:lvlText w:val="•"/>
      <w:lvlJc w:val="left"/>
      <w:pPr>
        <w:ind w:left="3351" w:hanging="360"/>
      </w:pPr>
    </w:lvl>
    <w:lvl w:ilvl="4">
      <w:numFmt w:val="bullet"/>
      <w:lvlText w:val="•"/>
      <w:lvlJc w:val="left"/>
      <w:pPr>
        <w:ind w:left="4246" w:hanging="360"/>
      </w:pPr>
    </w:lvl>
    <w:lvl w:ilvl="5">
      <w:numFmt w:val="bullet"/>
      <w:lvlText w:val="•"/>
      <w:lvlJc w:val="left"/>
      <w:pPr>
        <w:ind w:left="5142" w:hanging="360"/>
      </w:pPr>
    </w:lvl>
    <w:lvl w:ilvl="6">
      <w:numFmt w:val="bullet"/>
      <w:lvlText w:val="•"/>
      <w:lvlJc w:val="left"/>
      <w:pPr>
        <w:ind w:left="6037" w:hanging="360"/>
      </w:pPr>
    </w:lvl>
    <w:lvl w:ilvl="7">
      <w:numFmt w:val="bullet"/>
      <w:lvlText w:val="•"/>
      <w:lvlJc w:val="left"/>
      <w:pPr>
        <w:ind w:left="6933" w:hanging="360"/>
      </w:pPr>
    </w:lvl>
    <w:lvl w:ilvl="8">
      <w:numFmt w:val="bullet"/>
      <w:lvlText w:val="•"/>
      <w:lvlJc w:val="left"/>
      <w:pPr>
        <w:ind w:left="7828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F67"/>
    <w:rsid w:val="001B40BB"/>
    <w:rsid w:val="00565F67"/>
    <w:rsid w:val="005A216B"/>
    <w:rsid w:val="00C94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62F82"/>
  <w15:chartTrackingRefBased/>
  <w15:docId w15:val="{43F3A4A6-0C4C-42FA-B48E-D6AE23951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1B40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1"/>
    <w:qFormat/>
    <w:rsid w:val="001B40BB"/>
    <w:pPr>
      <w:ind w:left="120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B40BB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BodyText">
    <w:name w:val="Body Text"/>
    <w:basedOn w:val="Normal"/>
    <w:link w:val="BodyTextChar"/>
    <w:uiPriority w:val="1"/>
    <w:qFormat/>
    <w:rsid w:val="001B40B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B40B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1"/>
    <w:qFormat/>
    <w:rsid w:val="001B40BB"/>
    <w:pPr>
      <w:ind w:left="840" w:hanging="360"/>
      <w:jc w:val="both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B40BB"/>
    <w:pPr>
      <w:ind w:left="100"/>
    </w:pPr>
    <w:rPr>
      <w:sz w:val="24"/>
      <w:szCs w:val="24"/>
    </w:rPr>
  </w:style>
  <w:style w:type="character" w:styleId="CommentReference">
    <w:name w:val="annotation reference"/>
    <w:uiPriority w:val="99"/>
    <w:semiHidden/>
    <w:unhideWhenUsed/>
    <w:rsid w:val="001B40BB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40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40BB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40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0BB"/>
    <w:rPr>
      <w:rFonts w:ascii="Segoe UI" w:eastAsia="Times New Roman" w:hAnsi="Segoe UI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A21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216B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A21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216B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37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Bloomsbury Publishing Plc</Company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Ramsay</dc:creator>
  <cp:keywords/>
  <dc:description/>
  <cp:lastModifiedBy>Asha Godsalve-Brunning</cp:lastModifiedBy>
  <cp:revision>2</cp:revision>
  <dcterms:created xsi:type="dcterms:W3CDTF">2025-08-27T08:50:00Z</dcterms:created>
  <dcterms:modified xsi:type="dcterms:W3CDTF">2025-08-27T08:50:00Z</dcterms:modified>
</cp:coreProperties>
</file>