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8999" w14:textId="78103C7C" w:rsidR="008971D1" w:rsidRPr="00431AEF" w:rsidRDefault="008971D1" w:rsidP="00431AEF">
      <w:pPr>
        <w:pStyle w:val="TX1"/>
        <w:jc w:val="center"/>
        <w:rPr>
          <w:b/>
          <w:iCs/>
          <w:sz w:val="32"/>
          <w:szCs w:val="24"/>
        </w:rPr>
      </w:pPr>
      <w:r w:rsidRPr="00431AEF">
        <w:rPr>
          <w:b/>
          <w:iCs/>
          <w:sz w:val="32"/>
          <w:szCs w:val="24"/>
        </w:rPr>
        <w:t>Managing a branch closure programme: an exercise in planning and managing the process of change</w:t>
      </w:r>
    </w:p>
    <w:p w14:paraId="21ED550A" w14:textId="28E41B01" w:rsidR="00BA279E" w:rsidRDefault="00BA279E" w:rsidP="008971D1">
      <w:pPr>
        <w:pStyle w:val="TX1"/>
        <w:rPr>
          <w:b/>
          <w:iCs/>
          <w:sz w:val="28"/>
          <w:szCs w:val="22"/>
        </w:rPr>
      </w:pPr>
    </w:p>
    <w:p w14:paraId="01F310CE" w14:textId="35DB6ED8" w:rsidR="00BA279E" w:rsidRDefault="00BA279E" w:rsidP="000F7BE2">
      <w:pPr>
        <w:pStyle w:val="TX"/>
        <w:ind w:firstLine="0"/>
      </w:pPr>
      <w:r>
        <w:t xml:space="preserve">Before reading Chapter 2, you might find it useful to think about managing change from the perspective of timing and the sequencing of actions. The Bank Closure Exercise explores some of the issues and choices that </w:t>
      </w:r>
      <w:proofErr w:type="gramStart"/>
      <w:r>
        <w:t>have to</w:t>
      </w:r>
      <w:proofErr w:type="gramEnd"/>
      <w:r>
        <w:t xml:space="preserve"> be considered when thinking about how best to introduce a change into an organization. </w:t>
      </w:r>
    </w:p>
    <w:p w14:paraId="51ECBBF2" w14:textId="77777777" w:rsidR="00BA279E" w:rsidRPr="00931B56" w:rsidRDefault="00BA279E" w:rsidP="008971D1">
      <w:pPr>
        <w:pStyle w:val="TX1"/>
        <w:rPr>
          <w:b/>
          <w:iCs/>
          <w:sz w:val="28"/>
          <w:szCs w:val="22"/>
        </w:rPr>
      </w:pPr>
    </w:p>
    <w:p w14:paraId="25FD6B01" w14:textId="77777777" w:rsidR="008971D1" w:rsidRDefault="008971D1" w:rsidP="008971D1">
      <w:pPr>
        <w:pStyle w:val="TX1"/>
      </w:pPr>
      <w:r>
        <w:t xml:space="preserve">The aim of this </w:t>
      </w:r>
      <w:r w:rsidRPr="004162A4">
        <w:t>activity</w:t>
      </w:r>
      <w:r>
        <w:t xml:space="preserve"> is to explore the issues and choices involved in developing an overall strategy for large-scale change.</w:t>
      </w:r>
    </w:p>
    <w:p w14:paraId="05FED697" w14:textId="77777777" w:rsidR="008971D1" w:rsidRDefault="008971D1" w:rsidP="008971D1">
      <w:pPr>
        <w:pStyle w:val="H3"/>
      </w:pPr>
      <w:r>
        <w:t>The scenario </w:t>
      </w:r>
    </w:p>
    <w:p w14:paraId="1C7B0E70" w14:textId="77777777" w:rsidR="008971D1" w:rsidRDefault="008971D1" w:rsidP="008971D1">
      <w:pPr>
        <w:pStyle w:val="TX1"/>
        <w:rPr>
          <w:lang w:val="en-US"/>
        </w:rPr>
      </w:pPr>
      <w:r w:rsidRPr="00C72B7A">
        <w:t>A long-established bank is facing strong competition from new entrants into the retail banking market. The new entrants have acquired some high-street branches but specialize in the provision of mobile and internet banking services. Consequently, they have a lower cost base because they do not carry the overheads associated with a large branch network. The bank is also facing an additional threat. An increasing number of customers are using smartphones to transfer funds and pay bills and are visiting their local branch less frequently.</w:t>
      </w:r>
      <w:r w:rsidRPr="00C72B7A">
        <w:rPr>
          <w:rtl/>
        </w:rPr>
        <w:t> </w:t>
      </w:r>
    </w:p>
    <w:p w14:paraId="37E59F47" w14:textId="77777777" w:rsidR="008971D1" w:rsidRDefault="008971D1" w:rsidP="008971D1">
      <w:pPr>
        <w:pStyle w:val="TX"/>
      </w:pPr>
      <w:r>
        <w:t>The operations board of the traditional bank is busy working on a number of important projects and does not seem to have recognized the potential impact of the new competition and of mobile banking on their market share and margins.</w:t>
      </w:r>
    </w:p>
    <w:p w14:paraId="7F1C304B" w14:textId="77777777" w:rsidR="008971D1" w:rsidRDefault="008971D1" w:rsidP="008971D1">
      <w:pPr>
        <w:pStyle w:val="TX"/>
      </w:pPr>
      <w:r>
        <w:t xml:space="preserve">You are a member of the </w:t>
      </w:r>
      <w:r w:rsidRPr="00C72B7A">
        <w:t>operations</w:t>
      </w:r>
      <w:r>
        <w:t xml:space="preserve"> board and you have given a lot of thought to the problem. You believe that the only viable strategy is to reduce the size of the existing branch network in order to reduce overheads, but to do so in a way that will lead to an increase in net revenue per customer. At this stage, you have not thought through all the details of the strategy. For example, should the branches targeted for closure be city-centre branches occupying expensive properties, but providing services for high net worth customers who the bank would be reluctant to lose, or small rural branches occupying less expensive premises but with fewer customers of high net worth to the bank?</w:t>
      </w:r>
    </w:p>
    <w:p w14:paraId="7775B4B7" w14:textId="77777777" w:rsidR="008971D1" w:rsidRDefault="008971D1" w:rsidP="008971D1">
      <w:pPr>
        <w:pStyle w:val="H3"/>
      </w:pPr>
      <w:r>
        <w:t>Step 1 </w:t>
      </w:r>
    </w:p>
    <w:p w14:paraId="79A2B9E7" w14:textId="77777777" w:rsidR="008971D1" w:rsidRDefault="008971D1" w:rsidP="008971D1">
      <w:pPr>
        <w:pStyle w:val="TX1"/>
      </w:pPr>
      <w:r>
        <w:t>You have brainstormed a list of possible actions that could provide the basis for a way forward. These are listed below in Table 1.1. </w:t>
      </w:r>
    </w:p>
    <w:p w14:paraId="72C2C2A2" w14:textId="77777777" w:rsidR="008971D1" w:rsidRDefault="008971D1" w:rsidP="008971D1">
      <w:pPr>
        <w:pStyle w:val="TX"/>
      </w:pPr>
      <w:r>
        <w:lastRenderedPageBreak/>
        <w:t>You are invited to review and revise this list of actions and use your experience to:</w:t>
      </w:r>
    </w:p>
    <w:p w14:paraId="34B1BA76" w14:textId="77777777" w:rsidR="008971D1" w:rsidRDefault="008971D1" w:rsidP="008971D1">
      <w:pPr>
        <w:pStyle w:val="BL1"/>
      </w:pPr>
      <w:r>
        <w:t>Delete any items that, on reflection, you feel are unimportant or irrelevant. </w:t>
      </w:r>
    </w:p>
    <w:p w14:paraId="214B1337" w14:textId="77777777" w:rsidR="008971D1" w:rsidRDefault="008971D1" w:rsidP="008971D1">
      <w:pPr>
        <w:pStyle w:val="BL2"/>
      </w:pPr>
      <w:r>
        <w:t>Add, in the space provided at the bottom of Table 1.1, any other actions that you feel should be included. You are allowed to add up to four additional actions.</w:t>
      </w:r>
    </w:p>
    <w:p w14:paraId="582CF05B" w14:textId="77777777" w:rsidR="008971D1" w:rsidRDefault="008971D1" w:rsidP="008971D1">
      <w:pPr>
        <w:pStyle w:val="BL3"/>
      </w:pPr>
      <w:r>
        <w:t xml:space="preserve">Think about how the actions might be sequenced from start to finish. For each action, identify whether you think it should occur early or late in the change management process. You can record this view in the space provided on the right-hand side of the table. An interactive version of this table can be found at </w:t>
      </w:r>
      <w:r>
        <w:rPr>
          <w:rStyle w:val="Bold"/>
        </w:rPr>
        <w:t>www.macmillanihe.com/Hayes-tpcm-5e</w:t>
      </w:r>
      <w:r>
        <w:t>. This might make it easier for you to experiment with different ways of sequencing the actions.</w:t>
      </w:r>
    </w:p>
    <w:p w14:paraId="4F0DC8EC" w14:textId="75D892F3" w:rsidR="008971D1" w:rsidRDefault="008971D1" w:rsidP="008971D1">
      <w:pPr>
        <w:pStyle w:val="TableCaption"/>
      </w:pPr>
      <w:r w:rsidRPr="005F7E87">
        <w:rPr>
          <w:b w:val="0"/>
        </w:rPr>
        <w:t xml:space="preserve">Table </w:t>
      </w:r>
      <w:r w:rsidRPr="005F7E87">
        <w:rPr>
          <w:i w:val="0"/>
        </w:rPr>
        <w:t>1</w:t>
      </w:r>
      <w:r>
        <w:t> </w:t>
      </w:r>
      <w:r>
        <w:t>Possible actions that will inform the strategy taken by the bank</w:t>
      </w:r>
    </w:p>
    <w:tbl>
      <w:tblPr>
        <w:tblW w:w="0" w:type="auto"/>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B58559" w:fill="auto"/>
        <w:tblLayout w:type="fixed"/>
        <w:tblCellMar>
          <w:left w:w="0" w:type="dxa"/>
          <w:right w:w="0" w:type="dxa"/>
        </w:tblCellMar>
        <w:tblLook w:val="0000" w:firstRow="0" w:lastRow="0" w:firstColumn="0" w:lastColumn="0" w:noHBand="0" w:noVBand="0"/>
      </w:tblPr>
      <w:tblGrid>
        <w:gridCol w:w="430"/>
        <w:gridCol w:w="5414"/>
        <w:gridCol w:w="780"/>
        <w:gridCol w:w="528"/>
        <w:gridCol w:w="540"/>
        <w:gridCol w:w="540"/>
        <w:gridCol w:w="720"/>
      </w:tblGrid>
      <w:tr w:rsidR="008971D1" w14:paraId="3D34499C" w14:textId="77777777" w:rsidTr="00B55954">
        <w:trPr>
          <w:trHeight w:val="255"/>
        </w:trPr>
        <w:tc>
          <w:tcPr>
            <w:tcW w:w="430" w:type="dxa"/>
            <w:shd w:val="clear" w:color="B58559" w:fill="auto"/>
            <w:tcMar>
              <w:top w:w="60" w:type="dxa"/>
              <w:left w:w="60" w:type="dxa"/>
              <w:bottom w:w="60" w:type="dxa"/>
              <w:right w:w="60" w:type="dxa"/>
            </w:tcMar>
          </w:tcPr>
          <w:p w14:paraId="5EE1D4DB" w14:textId="77777777" w:rsidR="008971D1" w:rsidRDefault="008971D1" w:rsidP="00B55954">
            <w:pPr>
              <w:pStyle w:val="TableHd"/>
            </w:pPr>
          </w:p>
        </w:tc>
        <w:tc>
          <w:tcPr>
            <w:tcW w:w="5414" w:type="dxa"/>
            <w:shd w:val="clear" w:color="B58559" w:fill="auto"/>
            <w:tcMar>
              <w:top w:w="60" w:type="dxa"/>
              <w:left w:w="60" w:type="dxa"/>
              <w:bottom w:w="60" w:type="dxa"/>
              <w:right w:w="60" w:type="dxa"/>
            </w:tcMar>
          </w:tcPr>
          <w:p w14:paraId="18AFCE92" w14:textId="77777777" w:rsidR="008971D1" w:rsidRDefault="008971D1" w:rsidP="00B55954">
            <w:pPr>
              <w:pStyle w:val="TableHd"/>
            </w:pPr>
          </w:p>
        </w:tc>
        <w:tc>
          <w:tcPr>
            <w:tcW w:w="780" w:type="dxa"/>
            <w:shd w:val="clear" w:color="B58559" w:fill="auto"/>
            <w:tcMar>
              <w:top w:w="60" w:type="dxa"/>
              <w:left w:w="60" w:type="dxa"/>
              <w:bottom w:w="60" w:type="dxa"/>
              <w:right w:w="60" w:type="dxa"/>
            </w:tcMar>
          </w:tcPr>
          <w:p w14:paraId="2B9477EE" w14:textId="77777777" w:rsidR="008971D1" w:rsidRDefault="008971D1" w:rsidP="00B55954">
            <w:pPr>
              <w:pStyle w:val="TableHd"/>
              <w:rPr>
                <w:rFonts w:ascii="Novecento wide DemiBold" w:hAnsi="Novecento wide DemiBold" w:cstheme="minorBidi"/>
              </w:rPr>
            </w:pPr>
            <w:r>
              <w:t>Early</w:t>
            </w:r>
          </w:p>
        </w:tc>
        <w:tc>
          <w:tcPr>
            <w:tcW w:w="528" w:type="dxa"/>
            <w:shd w:val="clear" w:color="B58559" w:fill="auto"/>
            <w:tcMar>
              <w:top w:w="60" w:type="dxa"/>
              <w:left w:w="60" w:type="dxa"/>
              <w:bottom w:w="60" w:type="dxa"/>
              <w:right w:w="60" w:type="dxa"/>
            </w:tcMar>
          </w:tcPr>
          <w:p w14:paraId="79C9A479" w14:textId="77777777" w:rsidR="008971D1" w:rsidRDefault="008971D1" w:rsidP="00B55954">
            <w:pPr>
              <w:pStyle w:val="TableHd"/>
              <w:rPr>
                <w:rFonts w:ascii="Novecento wide DemiBold" w:hAnsi="Novecento wide DemiBold" w:cstheme="minorBidi"/>
              </w:rPr>
            </w:pPr>
          </w:p>
        </w:tc>
        <w:tc>
          <w:tcPr>
            <w:tcW w:w="540" w:type="dxa"/>
            <w:shd w:val="clear" w:color="B58559" w:fill="auto"/>
            <w:tcMar>
              <w:top w:w="60" w:type="dxa"/>
              <w:left w:w="60" w:type="dxa"/>
              <w:bottom w:w="60" w:type="dxa"/>
              <w:right w:w="60" w:type="dxa"/>
            </w:tcMar>
          </w:tcPr>
          <w:p w14:paraId="47B7ACF1" w14:textId="77777777" w:rsidR="008971D1" w:rsidRDefault="008971D1" w:rsidP="00B55954">
            <w:pPr>
              <w:pStyle w:val="TableHd"/>
              <w:rPr>
                <w:rFonts w:ascii="Novecento wide DemiBold" w:hAnsi="Novecento wide DemiBold" w:cstheme="minorBidi"/>
              </w:rPr>
            </w:pPr>
          </w:p>
        </w:tc>
        <w:tc>
          <w:tcPr>
            <w:tcW w:w="540" w:type="dxa"/>
            <w:shd w:val="clear" w:color="B58559" w:fill="auto"/>
            <w:tcMar>
              <w:top w:w="60" w:type="dxa"/>
              <w:left w:w="60" w:type="dxa"/>
              <w:bottom w:w="60" w:type="dxa"/>
              <w:right w:w="60" w:type="dxa"/>
            </w:tcMar>
          </w:tcPr>
          <w:p w14:paraId="6C728479" w14:textId="77777777" w:rsidR="008971D1" w:rsidRDefault="008971D1" w:rsidP="00B55954">
            <w:pPr>
              <w:pStyle w:val="TableHd"/>
              <w:rPr>
                <w:rFonts w:ascii="Novecento wide DemiBold" w:hAnsi="Novecento wide DemiBold" w:cstheme="minorBidi"/>
              </w:rPr>
            </w:pPr>
          </w:p>
        </w:tc>
        <w:tc>
          <w:tcPr>
            <w:tcW w:w="720" w:type="dxa"/>
            <w:shd w:val="clear" w:color="B58559" w:fill="auto"/>
            <w:tcMar>
              <w:top w:w="60" w:type="dxa"/>
              <w:left w:w="60" w:type="dxa"/>
              <w:bottom w:w="60" w:type="dxa"/>
              <w:right w:w="60" w:type="dxa"/>
            </w:tcMar>
          </w:tcPr>
          <w:p w14:paraId="0050F785" w14:textId="77777777" w:rsidR="008971D1" w:rsidRDefault="008971D1" w:rsidP="00B55954">
            <w:pPr>
              <w:pStyle w:val="TableHd"/>
              <w:rPr>
                <w:rFonts w:ascii="Novecento wide DemiBold" w:hAnsi="Novecento wide DemiBold" w:cstheme="minorBidi"/>
              </w:rPr>
            </w:pPr>
            <w:r>
              <w:t>Late</w:t>
            </w:r>
          </w:p>
        </w:tc>
      </w:tr>
      <w:tr w:rsidR="008971D1" w14:paraId="6481B981" w14:textId="77777777" w:rsidTr="00B55954">
        <w:trPr>
          <w:trHeight w:val="255"/>
        </w:trPr>
        <w:tc>
          <w:tcPr>
            <w:tcW w:w="430" w:type="dxa"/>
            <w:shd w:val="clear" w:color="B58559" w:fill="auto"/>
            <w:tcMar>
              <w:top w:w="60" w:type="dxa"/>
              <w:left w:w="60" w:type="dxa"/>
              <w:bottom w:w="60" w:type="dxa"/>
              <w:right w:w="60" w:type="dxa"/>
            </w:tcMar>
          </w:tcPr>
          <w:p w14:paraId="19F8CA88" w14:textId="77777777" w:rsidR="008971D1" w:rsidRDefault="008971D1" w:rsidP="00B55954">
            <w:pPr>
              <w:pStyle w:val="Table"/>
              <w:jc w:val="center"/>
            </w:pPr>
            <w:r>
              <w:t> 1</w:t>
            </w:r>
          </w:p>
        </w:tc>
        <w:tc>
          <w:tcPr>
            <w:tcW w:w="5414" w:type="dxa"/>
            <w:shd w:val="clear" w:color="B58559" w:fill="auto"/>
            <w:tcMar>
              <w:top w:w="60" w:type="dxa"/>
              <w:left w:w="60" w:type="dxa"/>
              <w:bottom w:w="60" w:type="dxa"/>
              <w:right w:w="60" w:type="dxa"/>
            </w:tcMar>
          </w:tcPr>
          <w:p w14:paraId="787E71A2" w14:textId="77777777" w:rsidR="008971D1" w:rsidRDefault="008971D1" w:rsidP="00B55954">
            <w:pPr>
              <w:pStyle w:val="Table"/>
            </w:pPr>
            <w:r>
              <w:t>Identify key stakeholders who might be affected by the change</w:t>
            </w:r>
          </w:p>
        </w:tc>
        <w:tc>
          <w:tcPr>
            <w:tcW w:w="780" w:type="dxa"/>
            <w:shd w:val="clear" w:color="B58559" w:fill="auto"/>
            <w:tcMar>
              <w:top w:w="60" w:type="dxa"/>
              <w:left w:w="60" w:type="dxa"/>
              <w:bottom w:w="60" w:type="dxa"/>
              <w:right w:w="60" w:type="dxa"/>
            </w:tcMar>
          </w:tcPr>
          <w:p w14:paraId="25DA56D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441C9F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AEE2FD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EAD676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2D63B0C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335C868F" w14:textId="77777777" w:rsidTr="00B55954">
        <w:trPr>
          <w:trHeight w:val="255"/>
        </w:trPr>
        <w:tc>
          <w:tcPr>
            <w:tcW w:w="430" w:type="dxa"/>
            <w:shd w:val="clear" w:color="B58559" w:fill="auto"/>
            <w:tcMar>
              <w:top w:w="60" w:type="dxa"/>
              <w:left w:w="60" w:type="dxa"/>
              <w:bottom w:w="60" w:type="dxa"/>
              <w:right w:w="60" w:type="dxa"/>
            </w:tcMar>
          </w:tcPr>
          <w:p w14:paraId="5FB66353" w14:textId="77777777" w:rsidR="008971D1" w:rsidRDefault="008971D1" w:rsidP="00B55954">
            <w:pPr>
              <w:pStyle w:val="Table"/>
              <w:jc w:val="center"/>
            </w:pPr>
            <w:r>
              <w:t> 2</w:t>
            </w:r>
          </w:p>
        </w:tc>
        <w:tc>
          <w:tcPr>
            <w:tcW w:w="5414" w:type="dxa"/>
            <w:shd w:val="clear" w:color="B58559" w:fill="auto"/>
            <w:tcMar>
              <w:top w:w="60" w:type="dxa"/>
              <w:left w:w="60" w:type="dxa"/>
              <w:bottom w:w="60" w:type="dxa"/>
              <w:right w:w="60" w:type="dxa"/>
            </w:tcMar>
          </w:tcPr>
          <w:p w14:paraId="730D62B5" w14:textId="77777777" w:rsidR="008971D1" w:rsidRDefault="008971D1" w:rsidP="00B55954">
            <w:pPr>
              <w:pStyle w:val="Table"/>
            </w:pPr>
            <w:r>
              <w:t>Provide a counselling service and retraining for those who are to be displaced</w:t>
            </w:r>
          </w:p>
        </w:tc>
        <w:tc>
          <w:tcPr>
            <w:tcW w:w="780" w:type="dxa"/>
            <w:shd w:val="clear" w:color="B58559" w:fill="auto"/>
            <w:tcMar>
              <w:top w:w="60" w:type="dxa"/>
              <w:left w:w="60" w:type="dxa"/>
              <w:bottom w:w="60" w:type="dxa"/>
              <w:right w:w="60" w:type="dxa"/>
            </w:tcMar>
          </w:tcPr>
          <w:p w14:paraId="6390A7B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F803D1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5B4EBC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8C7241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0AC1440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4F2F31B8" w14:textId="77777777" w:rsidTr="00B55954">
        <w:trPr>
          <w:trHeight w:val="255"/>
        </w:trPr>
        <w:tc>
          <w:tcPr>
            <w:tcW w:w="430" w:type="dxa"/>
            <w:shd w:val="clear" w:color="B58559" w:fill="auto"/>
            <w:tcMar>
              <w:top w:w="60" w:type="dxa"/>
              <w:left w:w="60" w:type="dxa"/>
              <w:bottom w:w="60" w:type="dxa"/>
              <w:right w:w="60" w:type="dxa"/>
            </w:tcMar>
          </w:tcPr>
          <w:p w14:paraId="7FA2DBA2" w14:textId="77777777" w:rsidR="008971D1" w:rsidRDefault="008971D1" w:rsidP="00B55954">
            <w:pPr>
              <w:pStyle w:val="Table"/>
              <w:jc w:val="center"/>
            </w:pPr>
            <w:r>
              <w:t> 3</w:t>
            </w:r>
          </w:p>
        </w:tc>
        <w:tc>
          <w:tcPr>
            <w:tcW w:w="5414" w:type="dxa"/>
            <w:shd w:val="clear" w:color="B58559" w:fill="auto"/>
            <w:tcMar>
              <w:top w:w="60" w:type="dxa"/>
              <w:left w:w="60" w:type="dxa"/>
              <w:bottom w:w="60" w:type="dxa"/>
              <w:right w:w="60" w:type="dxa"/>
            </w:tcMar>
          </w:tcPr>
          <w:p w14:paraId="25D0E531" w14:textId="77777777" w:rsidR="008971D1" w:rsidRDefault="008971D1" w:rsidP="00B55954">
            <w:pPr>
              <w:pStyle w:val="Table"/>
            </w:pPr>
            <w:r>
              <w:t>Inform staff how they, personally, will be affected by the closure plan</w:t>
            </w:r>
          </w:p>
        </w:tc>
        <w:tc>
          <w:tcPr>
            <w:tcW w:w="780" w:type="dxa"/>
            <w:shd w:val="clear" w:color="B58559" w:fill="auto"/>
            <w:tcMar>
              <w:top w:w="60" w:type="dxa"/>
              <w:left w:w="60" w:type="dxa"/>
              <w:bottom w:w="60" w:type="dxa"/>
              <w:right w:w="60" w:type="dxa"/>
            </w:tcMar>
          </w:tcPr>
          <w:p w14:paraId="59F54EB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2D961A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8840CB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CE8F2D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FBA0A6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65707612" w14:textId="77777777" w:rsidTr="00B55954">
        <w:trPr>
          <w:trHeight w:val="255"/>
        </w:trPr>
        <w:tc>
          <w:tcPr>
            <w:tcW w:w="430" w:type="dxa"/>
            <w:shd w:val="clear" w:color="B58559" w:fill="auto"/>
            <w:tcMar>
              <w:top w:w="60" w:type="dxa"/>
              <w:left w:w="60" w:type="dxa"/>
              <w:bottom w:w="60" w:type="dxa"/>
              <w:right w:w="60" w:type="dxa"/>
            </w:tcMar>
          </w:tcPr>
          <w:p w14:paraId="6093412D" w14:textId="77777777" w:rsidR="008971D1" w:rsidRDefault="008971D1" w:rsidP="00B55954">
            <w:pPr>
              <w:pStyle w:val="Table"/>
              <w:jc w:val="center"/>
            </w:pPr>
            <w:r>
              <w:t> 5</w:t>
            </w:r>
          </w:p>
        </w:tc>
        <w:tc>
          <w:tcPr>
            <w:tcW w:w="5414" w:type="dxa"/>
            <w:shd w:val="clear" w:color="B58559" w:fill="auto"/>
            <w:tcMar>
              <w:top w:w="60" w:type="dxa"/>
              <w:left w:w="60" w:type="dxa"/>
              <w:bottom w:w="60" w:type="dxa"/>
              <w:right w:w="60" w:type="dxa"/>
            </w:tcMar>
          </w:tcPr>
          <w:p w14:paraId="0C383351" w14:textId="77777777" w:rsidR="008971D1" w:rsidRDefault="008971D1" w:rsidP="00B55954">
            <w:pPr>
              <w:pStyle w:val="Table"/>
            </w:pPr>
            <w:r>
              <w:t>Identify a project leader and set up a branch closure team</w:t>
            </w:r>
          </w:p>
        </w:tc>
        <w:tc>
          <w:tcPr>
            <w:tcW w:w="780" w:type="dxa"/>
            <w:shd w:val="clear" w:color="B58559" w:fill="auto"/>
            <w:tcMar>
              <w:top w:w="60" w:type="dxa"/>
              <w:left w:w="60" w:type="dxa"/>
              <w:bottom w:w="60" w:type="dxa"/>
              <w:right w:w="60" w:type="dxa"/>
            </w:tcMar>
          </w:tcPr>
          <w:p w14:paraId="6315675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72A684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40EFF07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4FE902A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917E9C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427EBC60" w14:textId="77777777" w:rsidTr="00B55954">
        <w:trPr>
          <w:trHeight w:val="255"/>
        </w:trPr>
        <w:tc>
          <w:tcPr>
            <w:tcW w:w="430" w:type="dxa"/>
            <w:shd w:val="clear" w:color="B58559" w:fill="auto"/>
            <w:tcMar>
              <w:top w:w="60" w:type="dxa"/>
              <w:left w:w="60" w:type="dxa"/>
              <w:bottom w:w="60" w:type="dxa"/>
              <w:right w:w="60" w:type="dxa"/>
            </w:tcMar>
          </w:tcPr>
          <w:p w14:paraId="266E7745" w14:textId="77777777" w:rsidR="008971D1" w:rsidRDefault="008971D1" w:rsidP="00B55954">
            <w:pPr>
              <w:pStyle w:val="Table"/>
              <w:jc w:val="center"/>
            </w:pPr>
            <w:r>
              <w:t> 6</w:t>
            </w:r>
          </w:p>
        </w:tc>
        <w:tc>
          <w:tcPr>
            <w:tcW w:w="5414" w:type="dxa"/>
            <w:shd w:val="clear" w:color="B58559" w:fill="auto"/>
            <w:tcMar>
              <w:top w:w="60" w:type="dxa"/>
              <w:left w:w="60" w:type="dxa"/>
              <w:bottom w:w="60" w:type="dxa"/>
              <w:right w:w="60" w:type="dxa"/>
            </w:tcMar>
          </w:tcPr>
          <w:p w14:paraId="76E246AA" w14:textId="77777777" w:rsidR="008971D1" w:rsidRDefault="008971D1" w:rsidP="00B55954">
            <w:pPr>
              <w:pStyle w:val="Table"/>
            </w:pPr>
            <w:r>
              <w:t>Announce the scope and scale of the closure plan to all staff</w:t>
            </w:r>
          </w:p>
        </w:tc>
        <w:tc>
          <w:tcPr>
            <w:tcW w:w="780" w:type="dxa"/>
            <w:shd w:val="clear" w:color="B58559" w:fill="auto"/>
            <w:tcMar>
              <w:top w:w="60" w:type="dxa"/>
              <w:left w:w="60" w:type="dxa"/>
              <w:bottom w:w="60" w:type="dxa"/>
              <w:right w:w="60" w:type="dxa"/>
            </w:tcMar>
          </w:tcPr>
          <w:p w14:paraId="61BDD53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AA9FA7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5F9C23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99D0A9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8ACA68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A25B259" w14:textId="77777777" w:rsidTr="00B55954">
        <w:trPr>
          <w:trHeight w:val="255"/>
        </w:trPr>
        <w:tc>
          <w:tcPr>
            <w:tcW w:w="430" w:type="dxa"/>
            <w:shd w:val="clear" w:color="B58559" w:fill="auto"/>
            <w:tcMar>
              <w:top w:w="60" w:type="dxa"/>
              <w:left w:w="60" w:type="dxa"/>
              <w:bottom w:w="60" w:type="dxa"/>
              <w:right w:w="60" w:type="dxa"/>
            </w:tcMar>
          </w:tcPr>
          <w:p w14:paraId="130D9574" w14:textId="77777777" w:rsidR="008971D1" w:rsidRDefault="008971D1" w:rsidP="00B55954">
            <w:pPr>
              <w:pStyle w:val="Table"/>
              <w:jc w:val="center"/>
            </w:pPr>
            <w:r>
              <w:t> 7</w:t>
            </w:r>
          </w:p>
        </w:tc>
        <w:tc>
          <w:tcPr>
            <w:tcW w:w="5414" w:type="dxa"/>
            <w:shd w:val="clear" w:color="B58559" w:fill="auto"/>
            <w:tcMar>
              <w:top w:w="60" w:type="dxa"/>
              <w:left w:w="60" w:type="dxa"/>
              <w:bottom w:w="60" w:type="dxa"/>
              <w:right w:w="60" w:type="dxa"/>
            </w:tcMar>
          </w:tcPr>
          <w:p w14:paraId="0B2B502C" w14:textId="77777777" w:rsidR="008971D1" w:rsidRDefault="008971D1" w:rsidP="00B55954">
            <w:pPr>
              <w:pStyle w:val="Table"/>
            </w:pPr>
            <w:r>
              <w:t>Brief key managers about the problem and win their support for the closure plan</w:t>
            </w:r>
          </w:p>
        </w:tc>
        <w:tc>
          <w:tcPr>
            <w:tcW w:w="780" w:type="dxa"/>
            <w:shd w:val="clear" w:color="B58559" w:fill="auto"/>
            <w:tcMar>
              <w:top w:w="60" w:type="dxa"/>
              <w:left w:w="60" w:type="dxa"/>
              <w:bottom w:w="60" w:type="dxa"/>
              <w:right w:w="60" w:type="dxa"/>
            </w:tcMar>
          </w:tcPr>
          <w:p w14:paraId="17AF50F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BC221A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19191D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894588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1E14AC6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0405E212" w14:textId="77777777" w:rsidTr="00B55954">
        <w:trPr>
          <w:trHeight w:val="255"/>
        </w:trPr>
        <w:tc>
          <w:tcPr>
            <w:tcW w:w="430" w:type="dxa"/>
            <w:shd w:val="clear" w:color="B58559" w:fill="auto"/>
            <w:tcMar>
              <w:top w:w="60" w:type="dxa"/>
              <w:left w:w="60" w:type="dxa"/>
              <w:bottom w:w="60" w:type="dxa"/>
              <w:right w:w="60" w:type="dxa"/>
            </w:tcMar>
          </w:tcPr>
          <w:p w14:paraId="3337C125" w14:textId="77777777" w:rsidR="008971D1" w:rsidRDefault="008971D1" w:rsidP="00B55954">
            <w:pPr>
              <w:pStyle w:val="Table"/>
              <w:jc w:val="center"/>
            </w:pPr>
            <w:r>
              <w:t> 8</w:t>
            </w:r>
          </w:p>
        </w:tc>
        <w:tc>
          <w:tcPr>
            <w:tcW w:w="5414" w:type="dxa"/>
            <w:shd w:val="clear" w:color="B58559" w:fill="auto"/>
            <w:tcMar>
              <w:top w:w="60" w:type="dxa"/>
              <w:left w:w="60" w:type="dxa"/>
              <w:bottom w:w="60" w:type="dxa"/>
              <w:right w:w="60" w:type="dxa"/>
            </w:tcMar>
          </w:tcPr>
          <w:p w14:paraId="7CF986D9" w14:textId="77777777" w:rsidR="008971D1" w:rsidRDefault="008971D1" w:rsidP="00B55954">
            <w:pPr>
              <w:pStyle w:val="Table"/>
            </w:pPr>
            <w:r>
              <w:t>Identify which branches are to be closed</w:t>
            </w:r>
          </w:p>
        </w:tc>
        <w:tc>
          <w:tcPr>
            <w:tcW w:w="780" w:type="dxa"/>
            <w:shd w:val="clear" w:color="B58559" w:fill="auto"/>
            <w:tcMar>
              <w:top w:w="60" w:type="dxa"/>
              <w:left w:w="60" w:type="dxa"/>
              <w:bottom w:w="60" w:type="dxa"/>
              <w:right w:w="60" w:type="dxa"/>
            </w:tcMar>
          </w:tcPr>
          <w:p w14:paraId="0BB72DF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D6A3AD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F5F033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B0C5EE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4A0B32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48B7BA8A" w14:textId="77777777" w:rsidTr="00B55954">
        <w:trPr>
          <w:trHeight w:val="60"/>
        </w:trPr>
        <w:tc>
          <w:tcPr>
            <w:tcW w:w="430" w:type="dxa"/>
            <w:shd w:val="clear" w:color="B58559" w:fill="auto"/>
            <w:tcMar>
              <w:top w:w="60" w:type="dxa"/>
              <w:left w:w="60" w:type="dxa"/>
              <w:bottom w:w="60" w:type="dxa"/>
              <w:right w:w="60" w:type="dxa"/>
            </w:tcMar>
          </w:tcPr>
          <w:p w14:paraId="70BE8C86" w14:textId="77777777" w:rsidR="008971D1" w:rsidRDefault="008971D1" w:rsidP="00B55954">
            <w:pPr>
              <w:pStyle w:val="Table"/>
              <w:jc w:val="center"/>
            </w:pPr>
            <w:r>
              <w:t> 9</w:t>
            </w:r>
          </w:p>
        </w:tc>
        <w:tc>
          <w:tcPr>
            <w:tcW w:w="5414" w:type="dxa"/>
            <w:shd w:val="clear" w:color="B58559" w:fill="auto"/>
            <w:tcMar>
              <w:top w:w="60" w:type="dxa"/>
              <w:left w:w="60" w:type="dxa"/>
              <w:bottom w:w="60" w:type="dxa"/>
              <w:right w:w="60" w:type="dxa"/>
            </w:tcMar>
          </w:tcPr>
          <w:p w14:paraId="5921F587" w14:textId="77777777" w:rsidR="008971D1" w:rsidRDefault="008971D1" w:rsidP="00B55954">
            <w:pPr>
              <w:pStyle w:val="Table"/>
            </w:pPr>
            <w:r>
              <w:t xml:space="preserve">Review the success (or otherwise) of the closure </w:t>
            </w:r>
            <w:proofErr w:type="spellStart"/>
            <w:r>
              <w:t>programme</w:t>
            </w:r>
            <w:proofErr w:type="spellEnd"/>
            <w:r>
              <w:t xml:space="preserve"> and disseminate throughout the organization any lessons learned about change management</w:t>
            </w:r>
          </w:p>
        </w:tc>
        <w:tc>
          <w:tcPr>
            <w:tcW w:w="780" w:type="dxa"/>
            <w:shd w:val="clear" w:color="B58559" w:fill="auto"/>
            <w:tcMar>
              <w:top w:w="60" w:type="dxa"/>
              <w:left w:w="60" w:type="dxa"/>
              <w:bottom w:w="60" w:type="dxa"/>
              <w:right w:w="60" w:type="dxa"/>
            </w:tcMar>
          </w:tcPr>
          <w:p w14:paraId="06D517D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8000D6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50F567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8755E4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79AEF9F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6DD9F8A" w14:textId="77777777" w:rsidTr="00B55954">
        <w:trPr>
          <w:trHeight w:val="60"/>
        </w:trPr>
        <w:tc>
          <w:tcPr>
            <w:tcW w:w="430" w:type="dxa"/>
            <w:shd w:val="clear" w:color="B58559" w:fill="auto"/>
            <w:tcMar>
              <w:top w:w="60" w:type="dxa"/>
              <w:left w:w="60" w:type="dxa"/>
              <w:bottom w:w="60" w:type="dxa"/>
              <w:right w:w="60" w:type="dxa"/>
            </w:tcMar>
          </w:tcPr>
          <w:p w14:paraId="4B7C2343" w14:textId="77777777" w:rsidR="008971D1" w:rsidRDefault="008971D1" w:rsidP="00B55954">
            <w:pPr>
              <w:pStyle w:val="Table"/>
              <w:jc w:val="center"/>
            </w:pPr>
            <w:r>
              <w:lastRenderedPageBreak/>
              <w:t>10</w:t>
            </w:r>
          </w:p>
        </w:tc>
        <w:tc>
          <w:tcPr>
            <w:tcW w:w="5414" w:type="dxa"/>
            <w:shd w:val="clear" w:color="B58559" w:fill="auto"/>
            <w:tcMar>
              <w:top w:w="60" w:type="dxa"/>
              <w:left w:w="60" w:type="dxa"/>
              <w:bottom w:w="60" w:type="dxa"/>
              <w:right w:w="60" w:type="dxa"/>
            </w:tcMar>
          </w:tcPr>
          <w:p w14:paraId="7461A717" w14:textId="77777777" w:rsidR="008971D1" w:rsidRDefault="008971D1" w:rsidP="00B55954">
            <w:pPr>
              <w:pStyle w:val="Table"/>
            </w:pPr>
            <w:r>
              <w:t>Identify the information that will be required in order to decide the number and location of branches to be closed in order to achieve targeted benefits</w:t>
            </w:r>
          </w:p>
        </w:tc>
        <w:tc>
          <w:tcPr>
            <w:tcW w:w="780" w:type="dxa"/>
            <w:shd w:val="clear" w:color="B58559" w:fill="auto"/>
            <w:tcMar>
              <w:top w:w="60" w:type="dxa"/>
              <w:left w:w="60" w:type="dxa"/>
              <w:bottom w:w="60" w:type="dxa"/>
              <w:right w:w="60" w:type="dxa"/>
            </w:tcMar>
          </w:tcPr>
          <w:p w14:paraId="615410D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71161EA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8A3E39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425FAED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BC244F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2CED14BE" w14:textId="77777777" w:rsidTr="00B55954">
        <w:trPr>
          <w:trHeight w:val="60"/>
        </w:trPr>
        <w:tc>
          <w:tcPr>
            <w:tcW w:w="430" w:type="dxa"/>
            <w:shd w:val="clear" w:color="B58559" w:fill="auto"/>
            <w:tcMar>
              <w:top w:w="60" w:type="dxa"/>
              <w:left w:w="60" w:type="dxa"/>
              <w:bottom w:w="60" w:type="dxa"/>
              <w:right w:w="60" w:type="dxa"/>
            </w:tcMar>
          </w:tcPr>
          <w:p w14:paraId="4F3E2DE6" w14:textId="77777777" w:rsidR="008971D1" w:rsidRDefault="008971D1" w:rsidP="00B55954">
            <w:pPr>
              <w:pStyle w:val="Table"/>
              <w:jc w:val="center"/>
            </w:pPr>
            <w:r>
              <w:t>11</w:t>
            </w:r>
          </w:p>
        </w:tc>
        <w:tc>
          <w:tcPr>
            <w:tcW w:w="5414" w:type="dxa"/>
            <w:shd w:val="clear" w:color="B58559" w:fill="auto"/>
            <w:tcMar>
              <w:top w:w="60" w:type="dxa"/>
              <w:left w:w="60" w:type="dxa"/>
              <w:bottom w:w="60" w:type="dxa"/>
              <w:right w:w="60" w:type="dxa"/>
            </w:tcMar>
          </w:tcPr>
          <w:p w14:paraId="1F73B64F" w14:textId="77777777" w:rsidR="008971D1" w:rsidRDefault="008971D1" w:rsidP="00B55954">
            <w:pPr>
              <w:pStyle w:val="Table"/>
            </w:pPr>
            <w:r>
              <w:t>Announce closure plan to existing customers</w:t>
            </w:r>
          </w:p>
        </w:tc>
        <w:tc>
          <w:tcPr>
            <w:tcW w:w="780" w:type="dxa"/>
            <w:shd w:val="clear" w:color="B58559" w:fill="auto"/>
            <w:tcMar>
              <w:top w:w="60" w:type="dxa"/>
              <w:left w:w="60" w:type="dxa"/>
              <w:bottom w:w="60" w:type="dxa"/>
              <w:right w:w="60" w:type="dxa"/>
            </w:tcMar>
          </w:tcPr>
          <w:p w14:paraId="3525C1C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488ABC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A3347D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C56D1D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9BC6EA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3650B00" w14:textId="77777777" w:rsidTr="00B55954">
        <w:trPr>
          <w:trHeight w:val="60"/>
        </w:trPr>
        <w:tc>
          <w:tcPr>
            <w:tcW w:w="430" w:type="dxa"/>
            <w:shd w:val="clear" w:color="B58559" w:fill="auto"/>
            <w:tcMar>
              <w:top w:w="60" w:type="dxa"/>
              <w:left w:w="60" w:type="dxa"/>
              <w:bottom w:w="60" w:type="dxa"/>
              <w:right w:w="60" w:type="dxa"/>
            </w:tcMar>
          </w:tcPr>
          <w:p w14:paraId="1E419956" w14:textId="77777777" w:rsidR="008971D1" w:rsidRDefault="008971D1" w:rsidP="00B55954">
            <w:pPr>
              <w:pStyle w:val="Table"/>
              <w:jc w:val="center"/>
            </w:pPr>
            <w:r>
              <w:t>12</w:t>
            </w:r>
          </w:p>
        </w:tc>
        <w:tc>
          <w:tcPr>
            <w:tcW w:w="5414" w:type="dxa"/>
            <w:shd w:val="clear" w:color="B58559" w:fill="auto"/>
            <w:tcMar>
              <w:top w:w="60" w:type="dxa"/>
              <w:left w:w="60" w:type="dxa"/>
              <w:bottom w:w="60" w:type="dxa"/>
              <w:right w:w="60" w:type="dxa"/>
            </w:tcMar>
          </w:tcPr>
          <w:p w14:paraId="55A449B0" w14:textId="77777777" w:rsidR="008971D1" w:rsidRDefault="008971D1" w:rsidP="00B55954">
            <w:pPr>
              <w:pStyle w:val="Table"/>
            </w:pPr>
            <w:r>
              <w:t>Train members of the branch closure team in change management skills</w:t>
            </w:r>
          </w:p>
        </w:tc>
        <w:tc>
          <w:tcPr>
            <w:tcW w:w="780" w:type="dxa"/>
            <w:shd w:val="clear" w:color="B58559" w:fill="auto"/>
            <w:tcMar>
              <w:top w:w="60" w:type="dxa"/>
              <w:left w:w="60" w:type="dxa"/>
              <w:bottom w:w="60" w:type="dxa"/>
              <w:right w:w="60" w:type="dxa"/>
            </w:tcMar>
          </w:tcPr>
          <w:p w14:paraId="1AABCFC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C4F2C9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46F274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7438B8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454C18E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369501E1" w14:textId="77777777" w:rsidTr="00B55954">
        <w:trPr>
          <w:trHeight w:val="60"/>
        </w:trPr>
        <w:tc>
          <w:tcPr>
            <w:tcW w:w="430" w:type="dxa"/>
            <w:shd w:val="clear" w:color="B58559" w:fill="auto"/>
            <w:tcMar>
              <w:top w:w="60" w:type="dxa"/>
              <w:left w:w="60" w:type="dxa"/>
              <w:bottom w:w="60" w:type="dxa"/>
              <w:right w:w="60" w:type="dxa"/>
            </w:tcMar>
          </w:tcPr>
          <w:p w14:paraId="2663BCBE" w14:textId="77777777" w:rsidR="008971D1" w:rsidRDefault="008971D1" w:rsidP="00B55954">
            <w:pPr>
              <w:pStyle w:val="Table"/>
              <w:jc w:val="center"/>
            </w:pPr>
            <w:r>
              <w:t>13</w:t>
            </w:r>
          </w:p>
        </w:tc>
        <w:tc>
          <w:tcPr>
            <w:tcW w:w="5414" w:type="dxa"/>
            <w:shd w:val="clear" w:color="B58559" w:fill="auto"/>
            <w:tcMar>
              <w:top w:w="60" w:type="dxa"/>
              <w:left w:w="60" w:type="dxa"/>
              <w:bottom w:w="60" w:type="dxa"/>
              <w:right w:w="60" w:type="dxa"/>
            </w:tcMar>
          </w:tcPr>
          <w:p w14:paraId="5B4C9246" w14:textId="77777777" w:rsidR="008971D1" w:rsidRDefault="008971D1" w:rsidP="00B55954">
            <w:pPr>
              <w:pStyle w:val="Table"/>
            </w:pPr>
            <w:r>
              <w:t>Identify (and quantify) benefits sought from closures</w:t>
            </w:r>
          </w:p>
        </w:tc>
        <w:tc>
          <w:tcPr>
            <w:tcW w:w="780" w:type="dxa"/>
            <w:shd w:val="clear" w:color="B58559" w:fill="auto"/>
            <w:tcMar>
              <w:top w:w="60" w:type="dxa"/>
              <w:left w:w="60" w:type="dxa"/>
              <w:bottom w:w="60" w:type="dxa"/>
              <w:right w:w="60" w:type="dxa"/>
            </w:tcMar>
          </w:tcPr>
          <w:p w14:paraId="23946BB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FF3F3C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CDB5BD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65F962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C0F6B5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6A8D70C7" w14:textId="77777777" w:rsidTr="00B55954">
        <w:trPr>
          <w:trHeight w:val="60"/>
        </w:trPr>
        <w:tc>
          <w:tcPr>
            <w:tcW w:w="430" w:type="dxa"/>
            <w:shd w:val="clear" w:color="B58559" w:fill="auto"/>
            <w:tcMar>
              <w:top w:w="60" w:type="dxa"/>
              <w:left w:w="60" w:type="dxa"/>
              <w:bottom w:w="60" w:type="dxa"/>
              <w:right w:w="60" w:type="dxa"/>
            </w:tcMar>
          </w:tcPr>
          <w:p w14:paraId="0D75ED75" w14:textId="77777777" w:rsidR="008971D1" w:rsidRDefault="008971D1" w:rsidP="00B55954">
            <w:pPr>
              <w:pStyle w:val="Table"/>
              <w:jc w:val="center"/>
            </w:pPr>
            <w:r>
              <w:t>14</w:t>
            </w:r>
          </w:p>
        </w:tc>
        <w:tc>
          <w:tcPr>
            <w:tcW w:w="5414" w:type="dxa"/>
            <w:shd w:val="clear" w:color="B58559" w:fill="auto"/>
            <w:tcMar>
              <w:top w:w="60" w:type="dxa"/>
              <w:left w:w="60" w:type="dxa"/>
              <w:bottom w:w="60" w:type="dxa"/>
              <w:right w:w="60" w:type="dxa"/>
            </w:tcMar>
          </w:tcPr>
          <w:p w14:paraId="00235762" w14:textId="77777777" w:rsidR="008971D1" w:rsidRDefault="008971D1" w:rsidP="00B55954">
            <w:pPr>
              <w:pStyle w:val="Table"/>
            </w:pPr>
            <w:r>
              <w:t>Develop a personnel package for displaced staff</w:t>
            </w:r>
          </w:p>
        </w:tc>
        <w:tc>
          <w:tcPr>
            <w:tcW w:w="780" w:type="dxa"/>
            <w:shd w:val="clear" w:color="B58559" w:fill="auto"/>
            <w:tcMar>
              <w:top w:w="60" w:type="dxa"/>
              <w:left w:w="60" w:type="dxa"/>
              <w:bottom w:w="60" w:type="dxa"/>
              <w:right w:w="60" w:type="dxa"/>
            </w:tcMar>
          </w:tcPr>
          <w:p w14:paraId="66DBEEB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1E61D17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9AD116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F807F9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2FABBD6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99D8D27" w14:textId="77777777" w:rsidTr="00B55954">
        <w:trPr>
          <w:trHeight w:val="60"/>
        </w:trPr>
        <w:tc>
          <w:tcPr>
            <w:tcW w:w="430" w:type="dxa"/>
            <w:shd w:val="clear" w:color="B58559" w:fill="auto"/>
            <w:tcMar>
              <w:top w:w="60" w:type="dxa"/>
              <w:left w:w="60" w:type="dxa"/>
              <w:bottom w:w="60" w:type="dxa"/>
              <w:right w:w="60" w:type="dxa"/>
            </w:tcMar>
          </w:tcPr>
          <w:p w14:paraId="4F2C7F1F" w14:textId="77777777" w:rsidR="008971D1" w:rsidRDefault="008971D1" w:rsidP="00B55954">
            <w:pPr>
              <w:pStyle w:val="Table"/>
              <w:jc w:val="center"/>
            </w:pPr>
            <w:r>
              <w:t>15</w:t>
            </w:r>
          </w:p>
        </w:tc>
        <w:tc>
          <w:tcPr>
            <w:tcW w:w="5414" w:type="dxa"/>
            <w:shd w:val="clear" w:color="B58559" w:fill="auto"/>
            <w:tcMar>
              <w:top w:w="60" w:type="dxa"/>
              <w:left w:w="60" w:type="dxa"/>
              <w:bottom w:w="60" w:type="dxa"/>
              <w:right w:w="60" w:type="dxa"/>
            </w:tcMar>
          </w:tcPr>
          <w:p w14:paraId="7915B9A0" w14:textId="77777777" w:rsidR="008971D1" w:rsidRDefault="008971D1" w:rsidP="00B55954">
            <w:pPr>
              <w:pStyle w:val="Table"/>
            </w:pPr>
            <w:r>
              <w:t>Assess effects of the closures on other aspects of the bank’s functioning</w:t>
            </w:r>
          </w:p>
        </w:tc>
        <w:tc>
          <w:tcPr>
            <w:tcW w:w="780" w:type="dxa"/>
            <w:shd w:val="clear" w:color="B58559" w:fill="auto"/>
            <w:tcMar>
              <w:top w:w="60" w:type="dxa"/>
              <w:left w:w="60" w:type="dxa"/>
              <w:bottom w:w="60" w:type="dxa"/>
              <w:right w:w="60" w:type="dxa"/>
            </w:tcMar>
          </w:tcPr>
          <w:p w14:paraId="517F288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1641E6F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94615C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0BE45C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E882FC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8ACFE17" w14:textId="77777777" w:rsidTr="00B55954">
        <w:trPr>
          <w:trHeight w:val="255"/>
        </w:trPr>
        <w:tc>
          <w:tcPr>
            <w:tcW w:w="430" w:type="dxa"/>
            <w:shd w:val="clear" w:color="B58559" w:fill="auto"/>
            <w:tcMar>
              <w:top w:w="60" w:type="dxa"/>
              <w:left w:w="60" w:type="dxa"/>
              <w:bottom w:w="60" w:type="dxa"/>
              <w:right w:w="60" w:type="dxa"/>
            </w:tcMar>
          </w:tcPr>
          <w:p w14:paraId="2C3D0349" w14:textId="77777777" w:rsidR="008971D1" w:rsidRDefault="008971D1" w:rsidP="00B55954">
            <w:pPr>
              <w:pStyle w:val="Table"/>
              <w:jc w:val="center"/>
            </w:pPr>
            <w:r>
              <w:t>16</w:t>
            </w:r>
          </w:p>
        </w:tc>
        <w:tc>
          <w:tcPr>
            <w:tcW w:w="5414" w:type="dxa"/>
            <w:shd w:val="clear" w:color="B58559" w:fill="auto"/>
            <w:tcMar>
              <w:top w:w="60" w:type="dxa"/>
              <w:left w:w="60" w:type="dxa"/>
              <w:bottom w:w="60" w:type="dxa"/>
              <w:right w:w="60" w:type="dxa"/>
            </w:tcMar>
          </w:tcPr>
          <w:p w14:paraId="3BB3D393" w14:textId="77777777" w:rsidR="008971D1" w:rsidRDefault="008971D1" w:rsidP="00B55954">
            <w:pPr>
              <w:pStyle w:val="Table"/>
            </w:pPr>
            <w:r>
              <w:t>Plan any training that may be required for staff who are to be reassigned to other work</w:t>
            </w:r>
          </w:p>
        </w:tc>
        <w:tc>
          <w:tcPr>
            <w:tcW w:w="780" w:type="dxa"/>
            <w:shd w:val="clear" w:color="B58559" w:fill="auto"/>
            <w:tcMar>
              <w:top w:w="60" w:type="dxa"/>
              <w:left w:w="60" w:type="dxa"/>
              <w:bottom w:w="60" w:type="dxa"/>
              <w:right w:w="60" w:type="dxa"/>
            </w:tcMar>
          </w:tcPr>
          <w:p w14:paraId="7CC86FE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0794E3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8BADD2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3C362C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29B17A4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03893F7" w14:textId="77777777" w:rsidTr="00B55954">
        <w:trPr>
          <w:trHeight w:val="60"/>
        </w:trPr>
        <w:tc>
          <w:tcPr>
            <w:tcW w:w="430" w:type="dxa"/>
            <w:shd w:val="clear" w:color="B58559" w:fill="auto"/>
            <w:tcMar>
              <w:top w:w="60" w:type="dxa"/>
              <w:left w:w="60" w:type="dxa"/>
              <w:bottom w:w="60" w:type="dxa"/>
              <w:right w:w="60" w:type="dxa"/>
            </w:tcMar>
          </w:tcPr>
          <w:p w14:paraId="3F9C7B57" w14:textId="77777777" w:rsidR="008971D1" w:rsidRDefault="008971D1" w:rsidP="00B55954">
            <w:pPr>
              <w:pStyle w:val="Table"/>
              <w:jc w:val="center"/>
            </w:pPr>
            <w:r>
              <w:t>17</w:t>
            </w:r>
          </w:p>
        </w:tc>
        <w:tc>
          <w:tcPr>
            <w:tcW w:w="5414" w:type="dxa"/>
            <w:shd w:val="clear" w:color="B58559" w:fill="auto"/>
            <w:tcMar>
              <w:top w:w="60" w:type="dxa"/>
              <w:left w:w="60" w:type="dxa"/>
              <w:bottom w:w="60" w:type="dxa"/>
              <w:right w:w="60" w:type="dxa"/>
            </w:tcMar>
          </w:tcPr>
          <w:p w14:paraId="7134A147" w14:textId="77777777" w:rsidR="008971D1" w:rsidRDefault="008971D1" w:rsidP="00B55954">
            <w:pPr>
              <w:pStyle w:val="Table"/>
            </w:pPr>
            <w:r>
              <w:t>Hold team meetings to brief staff about the closure plans and indicate when they will be informed about how they (personally) will be affected by the change</w:t>
            </w:r>
          </w:p>
        </w:tc>
        <w:tc>
          <w:tcPr>
            <w:tcW w:w="780" w:type="dxa"/>
            <w:shd w:val="clear" w:color="B58559" w:fill="auto"/>
            <w:tcMar>
              <w:top w:w="60" w:type="dxa"/>
              <w:left w:w="60" w:type="dxa"/>
              <w:bottom w:w="60" w:type="dxa"/>
              <w:right w:w="60" w:type="dxa"/>
            </w:tcMar>
          </w:tcPr>
          <w:p w14:paraId="0B1C177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FBD98B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7992FF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AD24ED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4127000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47A9C23A" w14:textId="77777777" w:rsidTr="00B55954">
        <w:trPr>
          <w:trHeight w:val="60"/>
        </w:trPr>
        <w:tc>
          <w:tcPr>
            <w:tcW w:w="430" w:type="dxa"/>
            <w:shd w:val="clear" w:color="B58559" w:fill="auto"/>
            <w:tcMar>
              <w:top w:w="60" w:type="dxa"/>
              <w:left w:w="60" w:type="dxa"/>
              <w:bottom w:w="60" w:type="dxa"/>
              <w:right w:w="60" w:type="dxa"/>
            </w:tcMar>
          </w:tcPr>
          <w:p w14:paraId="65911D88" w14:textId="77777777" w:rsidR="008971D1" w:rsidRDefault="008971D1" w:rsidP="00B55954">
            <w:pPr>
              <w:pStyle w:val="Table"/>
              <w:jc w:val="center"/>
            </w:pPr>
            <w:r>
              <w:t>18</w:t>
            </w:r>
          </w:p>
        </w:tc>
        <w:tc>
          <w:tcPr>
            <w:tcW w:w="5414" w:type="dxa"/>
            <w:shd w:val="clear" w:color="B58559" w:fill="auto"/>
            <w:tcMar>
              <w:top w:w="60" w:type="dxa"/>
              <w:left w:w="60" w:type="dxa"/>
              <w:bottom w:w="60" w:type="dxa"/>
              <w:right w:w="60" w:type="dxa"/>
            </w:tcMar>
          </w:tcPr>
          <w:p w14:paraId="0B26CA18" w14:textId="77777777" w:rsidR="008971D1" w:rsidRDefault="008971D1" w:rsidP="00B55954">
            <w:pPr>
              <w:pStyle w:val="Table"/>
            </w:pPr>
            <w:r>
              <w:t>Identify what steps could be taken to retain high value customers affected by the closures</w:t>
            </w:r>
          </w:p>
        </w:tc>
        <w:tc>
          <w:tcPr>
            <w:tcW w:w="780" w:type="dxa"/>
            <w:shd w:val="clear" w:color="B58559" w:fill="auto"/>
            <w:tcMar>
              <w:top w:w="60" w:type="dxa"/>
              <w:left w:w="60" w:type="dxa"/>
              <w:bottom w:w="60" w:type="dxa"/>
              <w:right w:w="60" w:type="dxa"/>
            </w:tcMar>
          </w:tcPr>
          <w:p w14:paraId="6A23AC7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759C68C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C6DB8A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8517E1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195E09C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04CBBFA" w14:textId="77777777" w:rsidTr="00B55954">
        <w:trPr>
          <w:trHeight w:val="60"/>
        </w:trPr>
        <w:tc>
          <w:tcPr>
            <w:tcW w:w="430" w:type="dxa"/>
            <w:shd w:val="clear" w:color="B58559" w:fill="auto"/>
            <w:tcMar>
              <w:top w:w="60" w:type="dxa"/>
              <w:left w:w="60" w:type="dxa"/>
              <w:bottom w:w="60" w:type="dxa"/>
              <w:right w:w="60" w:type="dxa"/>
            </w:tcMar>
          </w:tcPr>
          <w:p w14:paraId="568D07FB" w14:textId="77777777" w:rsidR="008971D1" w:rsidRDefault="008971D1" w:rsidP="00B55954">
            <w:pPr>
              <w:pStyle w:val="Table"/>
              <w:jc w:val="center"/>
            </w:pPr>
            <w:r>
              <w:t>19</w:t>
            </w:r>
          </w:p>
        </w:tc>
        <w:tc>
          <w:tcPr>
            <w:tcW w:w="5414" w:type="dxa"/>
            <w:shd w:val="clear" w:color="B58559" w:fill="auto"/>
            <w:tcMar>
              <w:top w:w="60" w:type="dxa"/>
              <w:left w:w="60" w:type="dxa"/>
              <w:bottom w:w="60" w:type="dxa"/>
              <w:right w:w="60" w:type="dxa"/>
            </w:tcMar>
          </w:tcPr>
          <w:p w14:paraId="7B780B03" w14:textId="77777777" w:rsidR="008971D1" w:rsidRDefault="008971D1" w:rsidP="00B55954">
            <w:pPr>
              <w:pStyle w:val="Table"/>
            </w:pPr>
            <w:r>
              <w:t>Provide training for managers and supervisors to help others and themselves to cope with the change</w:t>
            </w:r>
          </w:p>
        </w:tc>
        <w:tc>
          <w:tcPr>
            <w:tcW w:w="780" w:type="dxa"/>
            <w:shd w:val="clear" w:color="B58559" w:fill="auto"/>
            <w:tcMar>
              <w:top w:w="60" w:type="dxa"/>
              <w:left w:w="60" w:type="dxa"/>
              <w:bottom w:w="60" w:type="dxa"/>
              <w:right w:w="60" w:type="dxa"/>
            </w:tcMar>
          </w:tcPr>
          <w:p w14:paraId="474B625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208349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FD74DC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1D027A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298E39D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5CD2059" w14:textId="77777777" w:rsidTr="00B55954">
        <w:trPr>
          <w:trHeight w:val="60"/>
        </w:trPr>
        <w:tc>
          <w:tcPr>
            <w:tcW w:w="430" w:type="dxa"/>
            <w:shd w:val="clear" w:color="B58559" w:fill="auto"/>
            <w:tcMar>
              <w:top w:w="60" w:type="dxa"/>
              <w:left w:w="60" w:type="dxa"/>
              <w:bottom w:w="60" w:type="dxa"/>
              <w:right w:w="60" w:type="dxa"/>
            </w:tcMar>
          </w:tcPr>
          <w:p w14:paraId="2AD44761" w14:textId="77777777" w:rsidR="008971D1" w:rsidRDefault="008971D1" w:rsidP="00B55954">
            <w:pPr>
              <w:pStyle w:val="Table"/>
              <w:jc w:val="center"/>
            </w:pPr>
            <w:r>
              <w:t>20</w:t>
            </w:r>
          </w:p>
        </w:tc>
        <w:tc>
          <w:tcPr>
            <w:tcW w:w="5414" w:type="dxa"/>
            <w:shd w:val="clear" w:color="B58559" w:fill="auto"/>
            <w:tcMar>
              <w:top w:w="60" w:type="dxa"/>
              <w:left w:w="60" w:type="dxa"/>
              <w:bottom w:w="60" w:type="dxa"/>
              <w:right w:w="60" w:type="dxa"/>
            </w:tcMar>
          </w:tcPr>
          <w:p w14:paraId="2CC31ABF" w14:textId="77777777" w:rsidR="008971D1" w:rsidRDefault="008971D1" w:rsidP="00B55954">
            <w:pPr>
              <w:pStyle w:val="Table"/>
            </w:pPr>
            <w:r>
              <w:t>Issue newsletter outlining progress towards full implementation</w:t>
            </w:r>
          </w:p>
        </w:tc>
        <w:tc>
          <w:tcPr>
            <w:tcW w:w="780" w:type="dxa"/>
            <w:shd w:val="clear" w:color="B58559" w:fill="auto"/>
            <w:tcMar>
              <w:top w:w="60" w:type="dxa"/>
              <w:left w:w="60" w:type="dxa"/>
              <w:bottom w:w="60" w:type="dxa"/>
              <w:right w:w="60" w:type="dxa"/>
            </w:tcMar>
          </w:tcPr>
          <w:p w14:paraId="53E5E84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60DC6C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498FEDA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19DEBD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126CDFA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907D47F" w14:textId="77777777" w:rsidTr="00B55954">
        <w:trPr>
          <w:trHeight w:val="60"/>
        </w:trPr>
        <w:tc>
          <w:tcPr>
            <w:tcW w:w="430" w:type="dxa"/>
            <w:shd w:val="clear" w:color="B58559" w:fill="auto"/>
            <w:tcMar>
              <w:top w:w="60" w:type="dxa"/>
              <w:left w:w="60" w:type="dxa"/>
              <w:bottom w:w="60" w:type="dxa"/>
              <w:right w:w="60" w:type="dxa"/>
            </w:tcMar>
          </w:tcPr>
          <w:p w14:paraId="595EDAE2" w14:textId="77777777" w:rsidR="008971D1" w:rsidRDefault="008971D1" w:rsidP="00B55954">
            <w:pPr>
              <w:pStyle w:val="Table"/>
              <w:jc w:val="center"/>
            </w:pPr>
            <w:r>
              <w:t>21</w:t>
            </w:r>
          </w:p>
        </w:tc>
        <w:tc>
          <w:tcPr>
            <w:tcW w:w="5414" w:type="dxa"/>
            <w:shd w:val="clear" w:color="B58559" w:fill="auto"/>
            <w:tcMar>
              <w:top w:w="60" w:type="dxa"/>
              <w:left w:w="60" w:type="dxa"/>
              <w:bottom w:w="60" w:type="dxa"/>
              <w:right w:w="60" w:type="dxa"/>
            </w:tcMar>
          </w:tcPr>
          <w:p w14:paraId="27000750" w14:textId="77777777" w:rsidR="008971D1" w:rsidRDefault="008971D1" w:rsidP="00B55954">
            <w:pPr>
              <w:pStyle w:val="Table"/>
            </w:pPr>
            <w:r>
              <w:t xml:space="preserve">Decide who should be involved in </w:t>
            </w:r>
            <w:proofErr w:type="spellStart"/>
            <w:r>
              <w:t>analysing</w:t>
            </w:r>
            <w:proofErr w:type="spellEnd"/>
            <w:r>
              <w:t xml:space="preserve"> the information relating to whether a closure plan will deliver sufficient benefits to justify the costs involved</w:t>
            </w:r>
          </w:p>
        </w:tc>
        <w:tc>
          <w:tcPr>
            <w:tcW w:w="780" w:type="dxa"/>
            <w:shd w:val="clear" w:color="B58559" w:fill="auto"/>
            <w:tcMar>
              <w:top w:w="60" w:type="dxa"/>
              <w:left w:w="60" w:type="dxa"/>
              <w:bottom w:w="60" w:type="dxa"/>
              <w:right w:w="60" w:type="dxa"/>
            </w:tcMar>
          </w:tcPr>
          <w:p w14:paraId="4725618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01B4D3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26EE4C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34C0C1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777906D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9165E9C" w14:textId="77777777" w:rsidTr="00B55954">
        <w:trPr>
          <w:trHeight w:val="60"/>
        </w:trPr>
        <w:tc>
          <w:tcPr>
            <w:tcW w:w="430" w:type="dxa"/>
            <w:shd w:val="clear" w:color="B58559" w:fill="auto"/>
            <w:tcMar>
              <w:top w:w="60" w:type="dxa"/>
              <w:left w:w="60" w:type="dxa"/>
              <w:bottom w:w="60" w:type="dxa"/>
              <w:right w:w="60" w:type="dxa"/>
            </w:tcMar>
          </w:tcPr>
          <w:p w14:paraId="3C6FF21D" w14:textId="77777777" w:rsidR="008971D1" w:rsidRDefault="008971D1" w:rsidP="00B55954">
            <w:pPr>
              <w:pStyle w:val="Table"/>
              <w:jc w:val="center"/>
            </w:pPr>
            <w:r>
              <w:t>22</w:t>
            </w:r>
          </w:p>
        </w:tc>
        <w:tc>
          <w:tcPr>
            <w:tcW w:w="5414" w:type="dxa"/>
            <w:shd w:val="clear" w:color="B58559" w:fill="auto"/>
            <w:tcMar>
              <w:top w:w="60" w:type="dxa"/>
              <w:left w:w="60" w:type="dxa"/>
              <w:bottom w:w="60" w:type="dxa"/>
              <w:right w:w="60" w:type="dxa"/>
            </w:tcMar>
          </w:tcPr>
          <w:p w14:paraId="2DA8249E" w14:textId="77777777" w:rsidR="008971D1" w:rsidRDefault="008971D1" w:rsidP="00B55954">
            <w:pPr>
              <w:pStyle w:val="Table"/>
            </w:pPr>
            <w:r>
              <w:t>Seek views of customers who might be affected by the closures about what issues should be given attention</w:t>
            </w:r>
          </w:p>
        </w:tc>
        <w:tc>
          <w:tcPr>
            <w:tcW w:w="780" w:type="dxa"/>
            <w:shd w:val="clear" w:color="B58559" w:fill="auto"/>
            <w:tcMar>
              <w:top w:w="60" w:type="dxa"/>
              <w:left w:w="60" w:type="dxa"/>
              <w:bottom w:w="60" w:type="dxa"/>
              <w:right w:w="60" w:type="dxa"/>
            </w:tcMar>
          </w:tcPr>
          <w:p w14:paraId="2691925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9A7343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E8B3FC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F1AA3A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C05799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01A3D1D" w14:textId="77777777" w:rsidTr="00B55954">
        <w:trPr>
          <w:trHeight w:val="60"/>
        </w:trPr>
        <w:tc>
          <w:tcPr>
            <w:tcW w:w="430" w:type="dxa"/>
            <w:shd w:val="clear" w:color="B58559" w:fill="auto"/>
            <w:tcMar>
              <w:top w:w="60" w:type="dxa"/>
              <w:left w:w="60" w:type="dxa"/>
              <w:bottom w:w="60" w:type="dxa"/>
              <w:right w:w="60" w:type="dxa"/>
            </w:tcMar>
          </w:tcPr>
          <w:p w14:paraId="4A386ED2" w14:textId="77777777" w:rsidR="008971D1" w:rsidRDefault="008971D1" w:rsidP="00B55954">
            <w:pPr>
              <w:pStyle w:val="Table"/>
              <w:jc w:val="center"/>
            </w:pPr>
            <w:r>
              <w:t>23</w:t>
            </w:r>
          </w:p>
        </w:tc>
        <w:tc>
          <w:tcPr>
            <w:tcW w:w="5414" w:type="dxa"/>
            <w:shd w:val="clear" w:color="B58559" w:fill="auto"/>
            <w:tcMar>
              <w:top w:w="60" w:type="dxa"/>
              <w:left w:w="60" w:type="dxa"/>
              <w:bottom w:w="60" w:type="dxa"/>
              <w:right w:w="60" w:type="dxa"/>
            </w:tcMar>
          </w:tcPr>
          <w:p w14:paraId="72005A8F" w14:textId="77777777" w:rsidR="008971D1" w:rsidRDefault="008971D1" w:rsidP="00B55954">
            <w:pPr>
              <w:pStyle w:val="Table"/>
            </w:pPr>
            <w:r>
              <w:t>Seek views of branch staff about the issues that will have to be given attention if the closure plan is to be successfully accomplished</w:t>
            </w:r>
          </w:p>
        </w:tc>
        <w:tc>
          <w:tcPr>
            <w:tcW w:w="780" w:type="dxa"/>
            <w:shd w:val="clear" w:color="B58559" w:fill="auto"/>
            <w:tcMar>
              <w:top w:w="60" w:type="dxa"/>
              <w:left w:w="60" w:type="dxa"/>
              <w:bottom w:w="60" w:type="dxa"/>
              <w:right w:w="60" w:type="dxa"/>
            </w:tcMar>
          </w:tcPr>
          <w:p w14:paraId="129F0BD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7A964CE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3107E1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AC36D9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164F025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E029C72" w14:textId="77777777" w:rsidTr="00B55954">
        <w:trPr>
          <w:trHeight w:val="60"/>
        </w:trPr>
        <w:tc>
          <w:tcPr>
            <w:tcW w:w="430" w:type="dxa"/>
            <w:shd w:val="clear" w:color="B58559" w:fill="auto"/>
            <w:tcMar>
              <w:top w:w="60" w:type="dxa"/>
              <w:left w:w="60" w:type="dxa"/>
              <w:bottom w:w="60" w:type="dxa"/>
              <w:right w:w="60" w:type="dxa"/>
            </w:tcMar>
          </w:tcPr>
          <w:p w14:paraId="39A77C7E" w14:textId="77777777" w:rsidR="008971D1" w:rsidRDefault="008971D1" w:rsidP="00B55954">
            <w:pPr>
              <w:pStyle w:val="Table"/>
              <w:jc w:val="center"/>
            </w:pPr>
            <w:r>
              <w:lastRenderedPageBreak/>
              <w:t>24</w:t>
            </w:r>
          </w:p>
        </w:tc>
        <w:tc>
          <w:tcPr>
            <w:tcW w:w="5414" w:type="dxa"/>
            <w:shd w:val="clear" w:color="B58559" w:fill="auto"/>
            <w:tcMar>
              <w:top w:w="60" w:type="dxa"/>
              <w:left w:w="60" w:type="dxa"/>
              <w:bottom w:w="60" w:type="dxa"/>
              <w:right w:w="60" w:type="dxa"/>
            </w:tcMar>
          </w:tcPr>
          <w:p w14:paraId="695FCA75" w14:textId="77777777" w:rsidR="008971D1" w:rsidRDefault="008971D1" w:rsidP="00B55954">
            <w:pPr>
              <w:pStyle w:val="Table"/>
            </w:pPr>
            <w:r>
              <w:t>Post-implementation, provide feedback to staff about how the change is affecting performance</w:t>
            </w:r>
          </w:p>
        </w:tc>
        <w:tc>
          <w:tcPr>
            <w:tcW w:w="780" w:type="dxa"/>
            <w:shd w:val="clear" w:color="B58559" w:fill="auto"/>
            <w:tcMar>
              <w:top w:w="60" w:type="dxa"/>
              <w:left w:w="60" w:type="dxa"/>
              <w:bottom w:w="60" w:type="dxa"/>
              <w:right w:w="60" w:type="dxa"/>
            </w:tcMar>
          </w:tcPr>
          <w:p w14:paraId="1AE6DEC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25FDE7F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8B9B16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6D668E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0A82FBC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32B1313" w14:textId="77777777" w:rsidTr="00B55954">
        <w:trPr>
          <w:trHeight w:val="60"/>
        </w:trPr>
        <w:tc>
          <w:tcPr>
            <w:tcW w:w="430" w:type="dxa"/>
            <w:shd w:val="clear" w:color="B58559" w:fill="auto"/>
            <w:tcMar>
              <w:top w:w="60" w:type="dxa"/>
              <w:left w:w="60" w:type="dxa"/>
              <w:bottom w:w="60" w:type="dxa"/>
              <w:right w:w="60" w:type="dxa"/>
            </w:tcMar>
          </w:tcPr>
          <w:p w14:paraId="2538AB5D" w14:textId="77777777" w:rsidR="008971D1" w:rsidRDefault="008971D1" w:rsidP="00B55954">
            <w:pPr>
              <w:pStyle w:val="Table"/>
              <w:jc w:val="center"/>
            </w:pPr>
            <w:r>
              <w:t>25</w:t>
            </w:r>
          </w:p>
        </w:tc>
        <w:tc>
          <w:tcPr>
            <w:tcW w:w="5414" w:type="dxa"/>
            <w:shd w:val="clear" w:color="B58559" w:fill="auto"/>
            <w:tcMar>
              <w:top w:w="60" w:type="dxa"/>
              <w:left w:w="60" w:type="dxa"/>
              <w:bottom w:w="60" w:type="dxa"/>
              <w:right w:w="60" w:type="dxa"/>
            </w:tcMar>
          </w:tcPr>
          <w:p w14:paraId="0A12E27C" w14:textId="77777777" w:rsidR="008971D1" w:rsidRDefault="008971D1" w:rsidP="00B55954">
            <w:pPr>
              <w:pStyle w:val="Table"/>
            </w:pPr>
            <w:r>
              <w:t xml:space="preserve">Initiate </w:t>
            </w:r>
            <w:proofErr w:type="spellStart"/>
            <w:r>
              <w:t>programme</w:t>
            </w:r>
            <w:proofErr w:type="spellEnd"/>
            <w:r>
              <w:t xml:space="preserve"> to make properties suitable for disposal (e.g. remove vaults)</w:t>
            </w:r>
          </w:p>
        </w:tc>
        <w:tc>
          <w:tcPr>
            <w:tcW w:w="780" w:type="dxa"/>
            <w:shd w:val="clear" w:color="B58559" w:fill="auto"/>
            <w:tcMar>
              <w:top w:w="60" w:type="dxa"/>
              <w:left w:w="60" w:type="dxa"/>
              <w:bottom w:w="60" w:type="dxa"/>
              <w:right w:w="60" w:type="dxa"/>
            </w:tcMar>
          </w:tcPr>
          <w:p w14:paraId="11875E6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113D677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BB7161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9D79D1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1FB162E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3B2194F8" w14:textId="77777777" w:rsidTr="00B55954">
        <w:trPr>
          <w:trHeight w:val="60"/>
        </w:trPr>
        <w:tc>
          <w:tcPr>
            <w:tcW w:w="430" w:type="dxa"/>
            <w:shd w:val="clear" w:color="B58559" w:fill="auto"/>
            <w:tcMar>
              <w:top w:w="60" w:type="dxa"/>
              <w:left w:w="60" w:type="dxa"/>
              <w:bottom w:w="60" w:type="dxa"/>
              <w:right w:w="60" w:type="dxa"/>
            </w:tcMar>
          </w:tcPr>
          <w:p w14:paraId="5687A8BA" w14:textId="77777777" w:rsidR="008971D1" w:rsidRDefault="008971D1" w:rsidP="00B55954">
            <w:pPr>
              <w:pStyle w:val="Table"/>
              <w:jc w:val="center"/>
            </w:pPr>
            <w:r>
              <w:t>26</w:t>
            </w:r>
          </w:p>
        </w:tc>
        <w:tc>
          <w:tcPr>
            <w:tcW w:w="5414" w:type="dxa"/>
            <w:shd w:val="clear" w:color="B58559" w:fill="auto"/>
            <w:tcMar>
              <w:top w:w="60" w:type="dxa"/>
              <w:left w:w="60" w:type="dxa"/>
              <w:bottom w:w="60" w:type="dxa"/>
              <w:right w:w="60" w:type="dxa"/>
            </w:tcMar>
          </w:tcPr>
          <w:p w14:paraId="2D60C5E8" w14:textId="77777777" w:rsidR="008971D1" w:rsidRDefault="008971D1" w:rsidP="00B55954">
            <w:pPr>
              <w:pStyle w:val="Table"/>
            </w:pPr>
            <w:r>
              <w:t>Celebrate successes and build on them in order to motivate people to continue working to improve the bank’s competitive position</w:t>
            </w:r>
          </w:p>
        </w:tc>
        <w:tc>
          <w:tcPr>
            <w:tcW w:w="780" w:type="dxa"/>
            <w:shd w:val="clear" w:color="B58559" w:fill="auto"/>
            <w:tcMar>
              <w:top w:w="60" w:type="dxa"/>
              <w:left w:w="60" w:type="dxa"/>
              <w:bottom w:w="60" w:type="dxa"/>
              <w:right w:w="60" w:type="dxa"/>
            </w:tcMar>
          </w:tcPr>
          <w:p w14:paraId="7495230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186EBEC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B98D6E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178CE6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7294377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6B1E2386" w14:textId="77777777" w:rsidTr="00B55954">
        <w:trPr>
          <w:trHeight w:val="60"/>
        </w:trPr>
        <w:tc>
          <w:tcPr>
            <w:tcW w:w="430" w:type="dxa"/>
            <w:shd w:val="clear" w:color="B58559" w:fill="auto"/>
            <w:tcMar>
              <w:top w:w="60" w:type="dxa"/>
              <w:left w:w="60" w:type="dxa"/>
              <w:bottom w:w="60" w:type="dxa"/>
              <w:right w:w="60" w:type="dxa"/>
            </w:tcMar>
          </w:tcPr>
          <w:p w14:paraId="125CD0ED" w14:textId="77777777" w:rsidR="008971D1" w:rsidRDefault="008971D1" w:rsidP="00B55954">
            <w:pPr>
              <w:pStyle w:val="Table"/>
              <w:jc w:val="center"/>
            </w:pPr>
            <w:r>
              <w:t>27</w:t>
            </w:r>
          </w:p>
        </w:tc>
        <w:tc>
          <w:tcPr>
            <w:tcW w:w="5414" w:type="dxa"/>
            <w:shd w:val="clear" w:color="B58559" w:fill="auto"/>
            <w:tcMar>
              <w:top w:w="60" w:type="dxa"/>
              <w:left w:w="60" w:type="dxa"/>
              <w:bottom w:w="60" w:type="dxa"/>
              <w:right w:w="60" w:type="dxa"/>
            </w:tcMar>
          </w:tcPr>
          <w:p w14:paraId="0DC7DDFB" w14:textId="77777777" w:rsidR="008971D1" w:rsidRDefault="008971D1" w:rsidP="00B55954">
            <w:pPr>
              <w:pStyle w:val="Table"/>
            </w:pPr>
            <w:r>
              <w:t>Decide on date for first closures</w:t>
            </w:r>
          </w:p>
        </w:tc>
        <w:tc>
          <w:tcPr>
            <w:tcW w:w="780" w:type="dxa"/>
            <w:shd w:val="clear" w:color="B58559" w:fill="auto"/>
            <w:tcMar>
              <w:top w:w="60" w:type="dxa"/>
              <w:left w:w="60" w:type="dxa"/>
              <w:bottom w:w="60" w:type="dxa"/>
              <w:right w:w="60" w:type="dxa"/>
            </w:tcMar>
          </w:tcPr>
          <w:p w14:paraId="479B9D6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7F2739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B49A61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375EE0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E39D14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D03C58E" w14:textId="77777777" w:rsidTr="00B55954">
        <w:trPr>
          <w:trHeight w:val="60"/>
        </w:trPr>
        <w:tc>
          <w:tcPr>
            <w:tcW w:w="430" w:type="dxa"/>
            <w:shd w:val="clear" w:color="B58559" w:fill="auto"/>
            <w:tcMar>
              <w:top w:w="60" w:type="dxa"/>
              <w:left w:w="60" w:type="dxa"/>
              <w:bottom w:w="60" w:type="dxa"/>
              <w:right w:w="60" w:type="dxa"/>
            </w:tcMar>
          </w:tcPr>
          <w:p w14:paraId="7E45B540" w14:textId="77777777" w:rsidR="008971D1" w:rsidRDefault="008971D1" w:rsidP="00B55954">
            <w:pPr>
              <w:pStyle w:val="Table"/>
              <w:jc w:val="center"/>
            </w:pPr>
            <w:r>
              <w:t>28</w:t>
            </w:r>
          </w:p>
        </w:tc>
        <w:tc>
          <w:tcPr>
            <w:tcW w:w="5414" w:type="dxa"/>
            <w:shd w:val="clear" w:color="B58559" w:fill="auto"/>
            <w:tcMar>
              <w:top w:w="60" w:type="dxa"/>
              <w:left w:w="60" w:type="dxa"/>
              <w:bottom w:w="60" w:type="dxa"/>
              <w:right w:w="60" w:type="dxa"/>
            </w:tcMar>
          </w:tcPr>
          <w:p w14:paraId="534755E7" w14:textId="77777777" w:rsidR="008971D1" w:rsidRDefault="008971D1" w:rsidP="00B55954">
            <w:pPr>
              <w:pStyle w:val="Table"/>
            </w:pPr>
            <w:r>
              <w:t>Identify any personal gains or losses that might be perceived by those employees who will be affected by the closures</w:t>
            </w:r>
          </w:p>
        </w:tc>
        <w:tc>
          <w:tcPr>
            <w:tcW w:w="780" w:type="dxa"/>
            <w:shd w:val="clear" w:color="B58559" w:fill="auto"/>
            <w:tcMar>
              <w:top w:w="60" w:type="dxa"/>
              <w:left w:w="60" w:type="dxa"/>
              <w:bottom w:w="60" w:type="dxa"/>
              <w:right w:w="60" w:type="dxa"/>
            </w:tcMar>
          </w:tcPr>
          <w:p w14:paraId="72B7704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25B738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96C58D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C99E71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74213F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6C0E98DF" w14:textId="77777777" w:rsidTr="00B55954">
        <w:trPr>
          <w:trHeight w:val="60"/>
        </w:trPr>
        <w:tc>
          <w:tcPr>
            <w:tcW w:w="430" w:type="dxa"/>
            <w:shd w:val="clear" w:color="B58559" w:fill="auto"/>
            <w:tcMar>
              <w:top w:w="60" w:type="dxa"/>
              <w:left w:w="60" w:type="dxa"/>
              <w:bottom w:w="60" w:type="dxa"/>
              <w:right w:w="60" w:type="dxa"/>
            </w:tcMar>
          </w:tcPr>
          <w:p w14:paraId="34BE8ED6" w14:textId="77777777" w:rsidR="008971D1" w:rsidRDefault="008971D1" w:rsidP="00B55954">
            <w:pPr>
              <w:pStyle w:val="Table"/>
              <w:jc w:val="center"/>
            </w:pPr>
            <w:r>
              <w:t>29</w:t>
            </w:r>
          </w:p>
        </w:tc>
        <w:tc>
          <w:tcPr>
            <w:tcW w:w="5414" w:type="dxa"/>
            <w:shd w:val="clear" w:color="B58559" w:fill="auto"/>
            <w:tcMar>
              <w:top w:w="60" w:type="dxa"/>
              <w:left w:w="60" w:type="dxa"/>
              <w:bottom w:w="60" w:type="dxa"/>
              <w:right w:w="60" w:type="dxa"/>
            </w:tcMar>
          </w:tcPr>
          <w:p w14:paraId="0D7A6EB4" w14:textId="77777777" w:rsidR="008971D1" w:rsidRDefault="008971D1" w:rsidP="00B55954">
            <w:pPr>
              <w:pStyle w:val="Table"/>
            </w:pPr>
            <w:r>
              <w:t>Specify timetable for implementing the closure plan </w:t>
            </w:r>
          </w:p>
        </w:tc>
        <w:tc>
          <w:tcPr>
            <w:tcW w:w="780" w:type="dxa"/>
            <w:shd w:val="clear" w:color="B58559" w:fill="auto"/>
            <w:tcMar>
              <w:top w:w="60" w:type="dxa"/>
              <w:left w:w="60" w:type="dxa"/>
              <w:bottom w:w="60" w:type="dxa"/>
              <w:right w:w="60" w:type="dxa"/>
            </w:tcMar>
          </w:tcPr>
          <w:p w14:paraId="2CF5A36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668A0F6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97E386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A470B5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728B7B8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2958668" w14:textId="77777777" w:rsidTr="00B55954">
        <w:trPr>
          <w:trHeight w:val="60"/>
        </w:trPr>
        <w:tc>
          <w:tcPr>
            <w:tcW w:w="430" w:type="dxa"/>
            <w:shd w:val="clear" w:color="B58559" w:fill="auto"/>
            <w:tcMar>
              <w:top w:w="60" w:type="dxa"/>
              <w:left w:w="60" w:type="dxa"/>
              <w:bottom w:w="60" w:type="dxa"/>
              <w:right w:w="60" w:type="dxa"/>
            </w:tcMar>
          </w:tcPr>
          <w:p w14:paraId="070B9116" w14:textId="77777777" w:rsidR="008971D1" w:rsidRDefault="008971D1" w:rsidP="00B55954">
            <w:pPr>
              <w:pStyle w:val="Table"/>
              <w:jc w:val="center"/>
            </w:pPr>
            <w:r>
              <w:t>30</w:t>
            </w:r>
          </w:p>
        </w:tc>
        <w:tc>
          <w:tcPr>
            <w:tcW w:w="5414" w:type="dxa"/>
            <w:shd w:val="clear" w:color="B58559" w:fill="auto"/>
            <w:tcMar>
              <w:top w:w="60" w:type="dxa"/>
              <w:left w:w="60" w:type="dxa"/>
              <w:bottom w:w="60" w:type="dxa"/>
              <w:right w:w="60" w:type="dxa"/>
            </w:tcMar>
          </w:tcPr>
          <w:p w14:paraId="61C9A606" w14:textId="77777777" w:rsidR="008971D1" w:rsidRDefault="008971D1" w:rsidP="00B55954">
            <w:pPr>
              <w:pStyle w:val="Table"/>
            </w:pPr>
            <w:r>
              <w:t>Consider what might be done to motivate employees to accept the change</w:t>
            </w:r>
          </w:p>
        </w:tc>
        <w:tc>
          <w:tcPr>
            <w:tcW w:w="780" w:type="dxa"/>
            <w:shd w:val="clear" w:color="B58559" w:fill="auto"/>
            <w:tcMar>
              <w:top w:w="60" w:type="dxa"/>
              <w:left w:w="60" w:type="dxa"/>
              <w:bottom w:w="60" w:type="dxa"/>
              <w:right w:w="60" w:type="dxa"/>
            </w:tcMar>
          </w:tcPr>
          <w:p w14:paraId="0FF3146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7B61FC7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920688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B560B1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EF405F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05B99A9D" w14:textId="77777777" w:rsidTr="00B55954">
        <w:trPr>
          <w:trHeight w:val="60"/>
        </w:trPr>
        <w:tc>
          <w:tcPr>
            <w:tcW w:w="430" w:type="dxa"/>
            <w:shd w:val="clear" w:color="B58559" w:fill="auto"/>
            <w:tcMar>
              <w:top w:w="60" w:type="dxa"/>
              <w:left w:w="60" w:type="dxa"/>
              <w:bottom w:w="60" w:type="dxa"/>
              <w:right w:w="60" w:type="dxa"/>
            </w:tcMar>
          </w:tcPr>
          <w:p w14:paraId="4D522E07" w14:textId="77777777" w:rsidR="008971D1" w:rsidRDefault="008971D1" w:rsidP="00B55954">
            <w:pPr>
              <w:pStyle w:val="Table"/>
              <w:jc w:val="center"/>
            </w:pPr>
            <w:r>
              <w:t>31</w:t>
            </w:r>
          </w:p>
        </w:tc>
        <w:tc>
          <w:tcPr>
            <w:tcW w:w="5414" w:type="dxa"/>
            <w:shd w:val="clear" w:color="B58559" w:fill="auto"/>
            <w:tcMar>
              <w:top w:w="60" w:type="dxa"/>
              <w:left w:w="60" w:type="dxa"/>
              <w:bottom w:w="60" w:type="dxa"/>
              <w:right w:w="60" w:type="dxa"/>
            </w:tcMar>
          </w:tcPr>
          <w:p w14:paraId="64BCB21C" w14:textId="77777777" w:rsidR="008971D1" w:rsidRDefault="008971D1" w:rsidP="00B55954">
            <w:pPr>
              <w:pStyle w:val="Table"/>
            </w:pPr>
            <w:r>
              <w:t>Issue a press release about the closure plan</w:t>
            </w:r>
          </w:p>
        </w:tc>
        <w:tc>
          <w:tcPr>
            <w:tcW w:w="780" w:type="dxa"/>
            <w:shd w:val="clear" w:color="B58559" w:fill="auto"/>
            <w:tcMar>
              <w:top w:w="60" w:type="dxa"/>
              <w:left w:w="60" w:type="dxa"/>
              <w:bottom w:w="60" w:type="dxa"/>
              <w:right w:w="60" w:type="dxa"/>
            </w:tcMar>
          </w:tcPr>
          <w:p w14:paraId="3609C7C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041A41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141B45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0AF61B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53447E9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579D1C4" w14:textId="77777777" w:rsidTr="00B55954">
        <w:trPr>
          <w:trHeight w:val="60"/>
        </w:trPr>
        <w:tc>
          <w:tcPr>
            <w:tcW w:w="430" w:type="dxa"/>
            <w:shd w:val="clear" w:color="B58559" w:fill="auto"/>
            <w:tcMar>
              <w:top w:w="60" w:type="dxa"/>
              <w:left w:w="60" w:type="dxa"/>
              <w:bottom w:w="60" w:type="dxa"/>
              <w:right w:w="60" w:type="dxa"/>
            </w:tcMar>
          </w:tcPr>
          <w:p w14:paraId="3C6D2325" w14:textId="77777777" w:rsidR="008971D1" w:rsidRDefault="008971D1" w:rsidP="00B55954">
            <w:pPr>
              <w:pStyle w:val="Table"/>
              <w:jc w:val="center"/>
            </w:pPr>
            <w:r>
              <w:t>32</w:t>
            </w:r>
          </w:p>
        </w:tc>
        <w:tc>
          <w:tcPr>
            <w:tcW w:w="5414" w:type="dxa"/>
            <w:shd w:val="clear" w:color="B58559" w:fill="auto"/>
            <w:tcMar>
              <w:top w:w="60" w:type="dxa"/>
              <w:left w:w="60" w:type="dxa"/>
              <w:bottom w:w="60" w:type="dxa"/>
              <w:right w:w="60" w:type="dxa"/>
            </w:tcMar>
          </w:tcPr>
          <w:p w14:paraId="41EA1F6D" w14:textId="77777777" w:rsidR="008971D1" w:rsidRDefault="008971D1" w:rsidP="00B55954">
            <w:pPr>
              <w:pStyle w:val="Table"/>
            </w:pPr>
            <w:r>
              <w:t>Monitor progress against timetable and anticipated benefits</w:t>
            </w:r>
          </w:p>
        </w:tc>
        <w:tc>
          <w:tcPr>
            <w:tcW w:w="780" w:type="dxa"/>
            <w:shd w:val="clear" w:color="B58559" w:fill="auto"/>
            <w:tcMar>
              <w:top w:w="60" w:type="dxa"/>
              <w:left w:w="60" w:type="dxa"/>
              <w:bottom w:w="60" w:type="dxa"/>
              <w:right w:w="60" w:type="dxa"/>
            </w:tcMar>
          </w:tcPr>
          <w:p w14:paraId="4DC4826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6CB48D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FB5318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539B2F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193FDB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3271EB1D" w14:textId="77777777" w:rsidTr="00B55954">
        <w:trPr>
          <w:trHeight w:val="60"/>
        </w:trPr>
        <w:tc>
          <w:tcPr>
            <w:tcW w:w="430" w:type="dxa"/>
            <w:shd w:val="clear" w:color="B58559" w:fill="auto"/>
            <w:tcMar>
              <w:top w:w="60" w:type="dxa"/>
              <w:left w:w="60" w:type="dxa"/>
              <w:bottom w:w="60" w:type="dxa"/>
              <w:right w:w="60" w:type="dxa"/>
            </w:tcMar>
          </w:tcPr>
          <w:p w14:paraId="7D711614" w14:textId="77777777" w:rsidR="008971D1" w:rsidRDefault="008971D1" w:rsidP="00B55954">
            <w:pPr>
              <w:pStyle w:val="Table"/>
              <w:jc w:val="center"/>
            </w:pPr>
            <w:r>
              <w:t>33</w:t>
            </w:r>
          </w:p>
        </w:tc>
        <w:tc>
          <w:tcPr>
            <w:tcW w:w="5414" w:type="dxa"/>
            <w:shd w:val="clear" w:color="B58559" w:fill="auto"/>
            <w:tcMar>
              <w:top w:w="60" w:type="dxa"/>
              <w:left w:w="60" w:type="dxa"/>
              <w:bottom w:w="60" w:type="dxa"/>
              <w:right w:w="60" w:type="dxa"/>
            </w:tcMar>
          </w:tcPr>
          <w:p w14:paraId="76690136" w14:textId="77777777" w:rsidR="008971D1" w:rsidRDefault="008971D1" w:rsidP="00B55954">
            <w:pPr>
              <w:pStyle w:val="Table"/>
            </w:pPr>
            <w:r>
              <w:t>Explore the best way of disposing of redundant properties</w:t>
            </w:r>
          </w:p>
        </w:tc>
        <w:tc>
          <w:tcPr>
            <w:tcW w:w="780" w:type="dxa"/>
            <w:shd w:val="clear" w:color="B58559" w:fill="auto"/>
            <w:tcMar>
              <w:top w:w="60" w:type="dxa"/>
              <w:left w:w="60" w:type="dxa"/>
              <w:bottom w:w="60" w:type="dxa"/>
              <w:right w:w="60" w:type="dxa"/>
            </w:tcMar>
          </w:tcPr>
          <w:p w14:paraId="35606FE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FB0B69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4958E2D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203503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0428F5F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097169DE" w14:textId="77777777" w:rsidTr="00B55954">
        <w:trPr>
          <w:trHeight w:val="60"/>
        </w:trPr>
        <w:tc>
          <w:tcPr>
            <w:tcW w:w="430" w:type="dxa"/>
            <w:shd w:val="clear" w:color="B58559" w:fill="auto"/>
            <w:tcMar>
              <w:top w:w="60" w:type="dxa"/>
              <w:left w:w="60" w:type="dxa"/>
              <w:bottom w:w="60" w:type="dxa"/>
              <w:right w:w="60" w:type="dxa"/>
            </w:tcMar>
          </w:tcPr>
          <w:p w14:paraId="57558935" w14:textId="77777777" w:rsidR="008971D1" w:rsidRDefault="008971D1" w:rsidP="00B55954">
            <w:pPr>
              <w:pStyle w:val="Table"/>
              <w:jc w:val="center"/>
            </w:pPr>
            <w:r>
              <w:rPr>
                <w:spacing w:val="-2"/>
              </w:rPr>
              <w:t>34</w:t>
            </w:r>
          </w:p>
        </w:tc>
        <w:tc>
          <w:tcPr>
            <w:tcW w:w="5414" w:type="dxa"/>
            <w:shd w:val="clear" w:color="B58559" w:fill="auto"/>
            <w:tcMar>
              <w:top w:w="60" w:type="dxa"/>
              <w:left w:w="60" w:type="dxa"/>
              <w:bottom w:w="60" w:type="dxa"/>
              <w:right w:w="60" w:type="dxa"/>
            </w:tcMar>
          </w:tcPr>
          <w:p w14:paraId="077D8FA6" w14:textId="77777777" w:rsidR="008971D1" w:rsidRDefault="008971D1" w:rsidP="00B55954">
            <w:pPr>
              <w:pStyle w:val="Table"/>
            </w:pPr>
            <w:r>
              <w:rPr>
                <w:spacing w:val="-2"/>
              </w:rPr>
              <w:t>Identify social banking issues raised by the closures (e.g. what will happen to customers without transport when their local branch closes)</w:t>
            </w:r>
          </w:p>
        </w:tc>
        <w:tc>
          <w:tcPr>
            <w:tcW w:w="780" w:type="dxa"/>
            <w:shd w:val="clear" w:color="B58559" w:fill="auto"/>
            <w:tcMar>
              <w:top w:w="60" w:type="dxa"/>
              <w:left w:w="60" w:type="dxa"/>
              <w:bottom w:w="60" w:type="dxa"/>
              <w:right w:w="60" w:type="dxa"/>
            </w:tcMar>
          </w:tcPr>
          <w:p w14:paraId="76FC7B2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4F0DEC5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431EAE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A0E6DF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469CD3A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2A9B7880" w14:textId="77777777" w:rsidTr="00B55954">
        <w:trPr>
          <w:trHeight w:val="60"/>
        </w:trPr>
        <w:tc>
          <w:tcPr>
            <w:tcW w:w="430" w:type="dxa"/>
            <w:shd w:val="clear" w:color="B58559" w:fill="auto"/>
            <w:tcMar>
              <w:top w:w="60" w:type="dxa"/>
              <w:left w:w="60" w:type="dxa"/>
              <w:bottom w:w="60" w:type="dxa"/>
              <w:right w:w="60" w:type="dxa"/>
            </w:tcMar>
          </w:tcPr>
          <w:p w14:paraId="5EF73134" w14:textId="77777777" w:rsidR="008971D1" w:rsidRDefault="008971D1" w:rsidP="00B55954">
            <w:pPr>
              <w:pStyle w:val="Table"/>
              <w:jc w:val="center"/>
            </w:pPr>
            <w:r>
              <w:rPr>
                <w:spacing w:val="-2"/>
              </w:rPr>
              <w:t>35</w:t>
            </w:r>
          </w:p>
        </w:tc>
        <w:tc>
          <w:tcPr>
            <w:tcW w:w="5414" w:type="dxa"/>
            <w:shd w:val="clear" w:color="B58559" w:fill="auto"/>
            <w:tcMar>
              <w:top w:w="60" w:type="dxa"/>
              <w:left w:w="60" w:type="dxa"/>
              <w:bottom w:w="60" w:type="dxa"/>
              <w:right w:w="60" w:type="dxa"/>
            </w:tcMar>
          </w:tcPr>
          <w:p w14:paraId="4C2783A3" w14:textId="77777777" w:rsidR="008971D1" w:rsidRDefault="008971D1" w:rsidP="00B55954">
            <w:pPr>
              <w:pStyle w:val="Table"/>
            </w:pPr>
            <w:r>
              <w:rPr>
                <w:spacing w:val="-2"/>
              </w:rPr>
              <w:t>Plan what will happen to displaced staff (redeployment, early retirement, redundancy)</w:t>
            </w:r>
          </w:p>
        </w:tc>
        <w:tc>
          <w:tcPr>
            <w:tcW w:w="780" w:type="dxa"/>
            <w:shd w:val="clear" w:color="B58559" w:fill="auto"/>
            <w:tcMar>
              <w:top w:w="60" w:type="dxa"/>
              <w:left w:w="60" w:type="dxa"/>
              <w:bottom w:w="60" w:type="dxa"/>
              <w:right w:w="60" w:type="dxa"/>
            </w:tcMar>
          </w:tcPr>
          <w:p w14:paraId="22F1E5B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3505C39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92C6CB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7853768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4F809C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568930B" w14:textId="77777777" w:rsidTr="00B55954">
        <w:trPr>
          <w:trHeight w:val="60"/>
        </w:trPr>
        <w:tc>
          <w:tcPr>
            <w:tcW w:w="430" w:type="dxa"/>
            <w:shd w:val="clear" w:color="B58559" w:fill="auto"/>
            <w:tcMar>
              <w:top w:w="60" w:type="dxa"/>
              <w:left w:w="60" w:type="dxa"/>
              <w:bottom w:w="60" w:type="dxa"/>
              <w:right w:w="60" w:type="dxa"/>
            </w:tcMar>
          </w:tcPr>
          <w:p w14:paraId="296A873D" w14:textId="77777777" w:rsidR="008971D1" w:rsidRDefault="008971D1" w:rsidP="00B55954">
            <w:pPr>
              <w:pStyle w:val="Table"/>
              <w:jc w:val="center"/>
            </w:pPr>
            <w:r>
              <w:t>36</w:t>
            </w:r>
          </w:p>
        </w:tc>
        <w:tc>
          <w:tcPr>
            <w:tcW w:w="5414" w:type="dxa"/>
            <w:shd w:val="clear" w:color="B58559" w:fill="auto"/>
            <w:tcMar>
              <w:top w:w="60" w:type="dxa"/>
              <w:left w:w="60" w:type="dxa"/>
              <w:bottom w:w="60" w:type="dxa"/>
              <w:right w:w="60" w:type="dxa"/>
            </w:tcMar>
          </w:tcPr>
          <w:p w14:paraId="76D30699" w14:textId="77777777" w:rsidR="008971D1" w:rsidRDefault="008971D1" w:rsidP="00B55954">
            <w:pPr>
              <w:pStyle w:val="Table"/>
            </w:pPr>
            <w:r>
              <w:t>Arrange an awayday for members of the ops board to focus their thinking on emerging threats and opportunities and win their support for the change</w:t>
            </w:r>
          </w:p>
        </w:tc>
        <w:tc>
          <w:tcPr>
            <w:tcW w:w="780" w:type="dxa"/>
            <w:shd w:val="clear" w:color="B58559" w:fill="auto"/>
            <w:tcMar>
              <w:top w:w="60" w:type="dxa"/>
              <w:left w:w="60" w:type="dxa"/>
              <w:bottom w:w="60" w:type="dxa"/>
              <w:right w:w="60" w:type="dxa"/>
            </w:tcMar>
          </w:tcPr>
          <w:p w14:paraId="18B11AD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5D5E618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8D021D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3AF8FA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71278D6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5F71FA4" w14:textId="77777777" w:rsidTr="00B55954">
        <w:trPr>
          <w:trHeight w:val="60"/>
        </w:trPr>
        <w:tc>
          <w:tcPr>
            <w:tcW w:w="430" w:type="dxa"/>
            <w:shd w:val="clear" w:color="B58559" w:fill="auto"/>
            <w:tcMar>
              <w:top w:w="60" w:type="dxa"/>
              <w:left w:w="60" w:type="dxa"/>
              <w:bottom w:w="60" w:type="dxa"/>
              <w:right w:w="60" w:type="dxa"/>
            </w:tcMar>
          </w:tcPr>
          <w:p w14:paraId="67DDD2C1" w14:textId="77777777" w:rsidR="008971D1" w:rsidRDefault="008971D1" w:rsidP="00B55954">
            <w:pPr>
              <w:pStyle w:val="Table"/>
              <w:jc w:val="center"/>
            </w:pPr>
            <w:r>
              <w:rPr>
                <w:spacing w:val="-2"/>
              </w:rPr>
              <w:lastRenderedPageBreak/>
              <w:t>38</w:t>
            </w:r>
          </w:p>
        </w:tc>
        <w:tc>
          <w:tcPr>
            <w:tcW w:w="5414" w:type="dxa"/>
            <w:shd w:val="clear" w:color="B58559" w:fill="auto"/>
            <w:tcMar>
              <w:top w:w="60" w:type="dxa"/>
              <w:left w:w="60" w:type="dxa"/>
              <w:bottom w:w="60" w:type="dxa"/>
              <w:right w:w="60" w:type="dxa"/>
            </w:tcMar>
          </w:tcPr>
          <w:p w14:paraId="43EB1413" w14:textId="77777777" w:rsidR="008971D1" w:rsidRDefault="008971D1" w:rsidP="00B55954">
            <w:pPr>
              <w:pStyle w:val="Table"/>
            </w:pPr>
            <w:r>
              <w:rPr>
                <w:spacing w:val="-2"/>
              </w:rPr>
              <w:t>Reflect on how well the change is progressing and discuss with colleagues what else could be done to ensure the change is successful</w:t>
            </w:r>
          </w:p>
        </w:tc>
        <w:tc>
          <w:tcPr>
            <w:tcW w:w="780" w:type="dxa"/>
            <w:shd w:val="clear" w:color="B58559" w:fill="auto"/>
            <w:tcMar>
              <w:top w:w="60" w:type="dxa"/>
              <w:left w:w="60" w:type="dxa"/>
              <w:bottom w:w="60" w:type="dxa"/>
              <w:right w:w="60" w:type="dxa"/>
            </w:tcMar>
          </w:tcPr>
          <w:p w14:paraId="2C6DEE3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1057F77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9BC668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BB5C63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78149C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EE3F0BB" w14:textId="77777777" w:rsidTr="00B55954">
        <w:trPr>
          <w:trHeight w:val="60"/>
        </w:trPr>
        <w:tc>
          <w:tcPr>
            <w:tcW w:w="430" w:type="dxa"/>
            <w:shd w:val="clear" w:color="B58559" w:fill="auto"/>
            <w:tcMar>
              <w:top w:w="60" w:type="dxa"/>
              <w:left w:w="60" w:type="dxa"/>
              <w:bottom w:w="60" w:type="dxa"/>
              <w:right w:w="60" w:type="dxa"/>
            </w:tcMar>
          </w:tcPr>
          <w:p w14:paraId="2485CF11" w14:textId="77777777" w:rsidR="008971D1" w:rsidRDefault="008971D1" w:rsidP="00B55954">
            <w:pPr>
              <w:pStyle w:val="Table"/>
              <w:jc w:val="center"/>
            </w:pPr>
            <w:r>
              <w:rPr>
                <w:spacing w:val="-2"/>
              </w:rPr>
              <w:t>39</w:t>
            </w:r>
          </w:p>
        </w:tc>
        <w:tc>
          <w:tcPr>
            <w:tcW w:w="5414" w:type="dxa"/>
            <w:shd w:val="clear" w:color="B58559" w:fill="auto"/>
            <w:tcMar>
              <w:top w:w="60" w:type="dxa"/>
              <w:left w:w="60" w:type="dxa"/>
              <w:bottom w:w="60" w:type="dxa"/>
              <w:right w:w="60" w:type="dxa"/>
            </w:tcMar>
          </w:tcPr>
          <w:p w14:paraId="3C6575A6" w14:textId="77777777" w:rsidR="008971D1" w:rsidRDefault="008971D1" w:rsidP="00B55954">
            <w:pPr>
              <w:pStyle w:val="Table"/>
            </w:pPr>
            <w:r>
              <w:rPr>
                <w:spacing w:val="-2"/>
              </w:rPr>
              <w:t>Decide who should be involved in identifying which branches are to be closed</w:t>
            </w:r>
          </w:p>
        </w:tc>
        <w:tc>
          <w:tcPr>
            <w:tcW w:w="780" w:type="dxa"/>
            <w:shd w:val="clear" w:color="B58559" w:fill="auto"/>
            <w:tcMar>
              <w:top w:w="60" w:type="dxa"/>
              <w:left w:w="60" w:type="dxa"/>
              <w:bottom w:w="60" w:type="dxa"/>
              <w:right w:w="60" w:type="dxa"/>
            </w:tcMar>
          </w:tcPr>
          <w:p w14:paraId="1B5F3D2B"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2FBA689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D4C78F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9C9C0C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6BF631D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5FFED8CF" w14:textId="77777777" w:rsidTr="00B55954">
        <w:trPr>
          <w:trHeight w:val="60"/>
        </w:trPr>
        <w:tc>
          <w:tcPr>
            <w:tcW w:w="430" w:type="dxa"/>
            <w:shd w:val="clear" w:color="B58559" w:fill="auto"/>
            <w:tcMar>
              <w:top w:w="60" w:type="dxa"/>
              <w:left w:w="60" w:type="dxa"/>
              <w:bottom w:w="60" w:type="dxa"/>
              <w:right w:w="60" w:type="dxa"/>
            </w:tcMar>
          </w:tcPr>
          <w:p w14:paraId="6997231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14" w:type="dxa"/>
            <w:shd w:val="clear" w:color="B58559" w:fill="auto"/>
            <w:tcMar>
              <w:top w:w="60" w:type="dxa"/>
              <w:left w:w="60" w:type="dxa"/>
              <w:bottom w:w="60" w:type="dxa"/>
              <w:right w:w="60" w:type="dxa"/>
            </w:tcMar>
          </w:tcPr>
          <w:p w14:paraId="662A8F3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80" w:type="dxa"/>
            <w:shd w:val="clear" w:color="B58559" w:fill="auto"/>
            <w:tcMar>
              <w:top w:w="60" w:type="dxa"/>
              <w:left w:w="60" w:type="dxa"/>
              <w:bottom w:w="60" w:type="dxa"/>
              <w:right w:w="60" w:type="dxa"/>
            </w:tcMar>
          </w:tcPr>
          <w:p w14:paraId="09C5D52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058E0EC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35D9E68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036E652D"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D2C1A6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1E5F32C1" w14:textId="77777777" w:rsidTr="00B55954">
        <w:trPr>
          <w:trHeight w:val="60"/>
        </w:trPr>
        <w:tc>
          <w:tcPr>
            <w:tcW w:w="430" w:type="dxa"/>
            <w:shd w:val="clear" w:color="B58559" w:fill="auto"/>
            <w:tcMar>
              <w:top w:w="60" w:type="dxa"/>
              <w:left w:w="60" w:type="dxa"/>
              <w:bottom w:w="60" w:type="dxa"/>
              <w:right w:w="60" w:type="dxa"/>
            </w:tcMar>
          </w:tcPr>
          <w:p w14:paraId="4ED057C9"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14" w:type="dxa"/>
            <w:shd w:val="clear" w:color="B58559" w:fill="auto"/>
            <w:tcMar>
              <w:top w:w="60" w:type="dxa"/>
              <w:left w:w="60" w:type="dxa"/>
              <w:bottom w:w="60" w:type="dxa"/>
              <w:right w:w="60" w:type="dxa"/>
            </w:tcMar>
          </w:tcPr>
          <w:p w14:paraId="29C4AB0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80" w:type="dxa"/>
            <w:shd w:val="clear" w:color="B58559" w:fill="auto"/>
            <w:tcMar>
              <w:top w:w="60" w:type="dxa"/>
              <w:left w:w="60" w:type="dxa"/>
              <w:bottom w:w="60" w:type="dxa"/>
              <w:right w:w="60" w:type="dxa"/>
            </w:tcMar>
          </w:tcPr>
          <w:p w14:paraId="78E168A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7A77E0D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3F8CDB3"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AF83E24"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0074DD6C"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744D8C0A" w14:textId="77777777" w:rsidTr="00B55954">
        <w:trPr>
          <w:trHeight w:val="60"/>
        </w:trPr>
        <w:tc>
          <w:tcPr>
            <w:tcW w:w="430" w:type="dxa"/>
            <w:shd w:val="clear" w:color="B58559" w:fill="auto"/>
            <w:tcMar>
              <w:top w:w="60" w:type="dxa"/>
              <w:left w:w="60" w:type="dxa"/>
              <w:bottom w:w="60" w:type="dxa"/>
              <w:right w:w="60" w:type="dxa"/>
            </w:tcMar>
          </w:tcPr>
          <w:p w14:paraId="452AEAA2"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14" w:type="dxa"/>
            <w:shd w:val="clear" w:color="B58559" w:fill="auto"/>
            <w:tcMar>
              <w:top w:w="60" w:type="dxa"/>
              <w:left w:w="60" w:type="dxa"/>
              <w:bottom w:w="60" w:type="dxa"/>
              <w:right w:w="60" w:type="dxa"/>
            </w:tcMar>
          </w:tcPr>
          <w:p w14:paraId="1A782A0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80" w:type="dxa"/>
            <w:shd w:val="clear" w:color="B58559" w:fill="auto"/>
            <w:tcMar>
              <w:top w:w="60" w:type="dxa"/>
              <w:left w:w="60" w:type="dxa"/>
              <w:bottom w:w="60" w:type="dxa"/>
              <w:right w:w="60" w:type="dxa"/>
            </w:tcMar>
          </w:tcPr>
          <w:p w14:paraId="0EEFF567"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26A63B20"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5236F1C5"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20E606C8"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339EF5E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r w:rsidR="008971D1" w14:paraId="36B25BA8" w14:textId="77777777" w:rsidTr="00B55954">
        <w:trPr>
          <w:trHeight w:val="60"/>
        </w:trPr>
        <w:tc>
          <w:tcPr>
            <w:tcW w:w="430" w:type="dxa"/>
            <w:shd w:val="clear" w:color="B58559" w:fill="auto"/>
            <w:tcMar>
              <w:top w:w="60" w:type="dxa"/>
              <w:left w:w="60" w:type="dxa"/>
              <w:bottom w:w="60" w:type="dxa"/>
              <w:right w:w="60" w:type="dxa"/>
            </w:tcMar>
          </w:tcPr>
          <w:p w14:paraId="5E026101"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14" w:type="dxa"/>
            <w:shd w:val="clear" w:color="B58559" w:fill="auto"/>
            <w:tcMar>
              <w:top w:w="60" w:type="dxa"/>
              <w:left w:w="60" w:type="dxa"/>
              <w:bottom w:w="60" w:type="dxa"/>
              <w:right w:w="60" w:type="dxa"/>
            </w:tcMar>
          </w:tcPr>
          <w:p w14:paraId="1C50497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80" w:type="dxa"/>
            <w:shd w:val="clear" w:color="B58559" w:fill="auto"/>
            <w:tcMar>
              <w:top w:w="60" w:type="dxa"/>
              <w:left w:w="60" w:type="dxa"/>
              <w:bottom w:w="60" w:type="dxa"/>
              <w:right w:w="60" w:type="dxa"/>
            </w:tcMar>
          </w:tcPr>
          <w:p w14:paraId="4F20305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28" w:type="dxa"/>
            <w:shd w:val="clear" w:color="B58559" w:fill="auto"/>
            <w:tcMar>
              <w:top w:w="60" w:type="dxa"/>
              <w:left w:w="60" w:type="dxa"/>
              <w:bottom w:w="60" w:type="dxa"/>
              <w:right w:w="60" w:type="dxa"/>
            </w:tcMar>
          </w:tcPr>
          <w:p w14:paraId="20EBD4C6"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124E6EDF"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540" w:type="dxa"/>
            <w:shd w:val="clear" w:color="B58559" w:fill="auto"/>
            <w:tcMar>
              <w:top w:w="60" w:type="dxa"/>
              <w:left w:w="60" w:type="dxa"/>
              <w:bottom w:w="60" w:type="dxa"/>
              <w:right w:w="60" w:type="dxa"/>
            </w:tcMar>
          </w:tcPr>
          <w:p w14:paraId="66002AAA"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c>
          <w:tcPr>
            <w:tcW w:w="720" w:type="dxa"/>
            <w:shd w:val="clear" w:color="B58559" w:fill="auto"/>
            <w:tcMar>
              <w:top w:w="60" w:type="dxa"/>
              <w:left w:w="60" w:type="dxa"/>
              <w:bottom w:w="60" w:type="dxa"/>
              <w:right w:w="60" w:type="dxa"/>
            </w:tcMar>
          </w:tcPr>
          <w:p w14:paraId="2F71AACE" w14:textId="77777777" w:rsidR="008971D1" w:rsidRDefault="008971D1" w:rsidP="00B55954">
            <w:pPr>
              <w:pStyle w:val="NoParagraphStyle"/>
              <w:bidi w:val="0"/>
              <w:spacing w:line="240" w:lineRule="auto"/>
              <w:textAlignment w:val="auto"/>
              <w:rPr>
                <w:rFonts w:ascii="Novecento wide DemiBold" w:hAnsi="Novecento wide DemiBold" w:cstheme="minorBidi"/>
                <w:color w:val="auto"/>
                <w:lang w:bidi="ar-SA"/>
              </w:rPr>
            </w:pPr>
          </w:p>
        </w:tc>
      </w:tr>
    </w:tbl>
    <w:p w14:paraId="7373060F" w14:textId="77777777" w:rsidR="008971D1" w:rsidRDefault="008971D1" w:rsidP="008971D1">
      <w:pPr>
        <w:pStyle w:val="TX1"/>
      </w:pPr>
    </w:p>
    <w:p w14:paraId="1EBC58F9" w14:textId="77777777" w:rsidR="008971D1" w:rsidRDefault="008971D1" w:rsidP="008971D1">
      <w:pPr>
        <w:pStyle w:val="H3"/>
      </w:pPr>
      <w:r>
        <w:t>Step 2 </w:t>
      </w:r>
    </w:p>
    <w:p w14:paraId="3AAE151C" w14:textId="77777777" w:rsidR="008971D1" w:rsidRDefault="008971D1" w:rsidP="008971D1">
      <w:pPr>
        <w:pStyle w:val="TX1"/>
      </w:pPr>
      <w:r>
        <w:t>Consider your list of action statements and assemble them into a plan:</w:t>
      </w:r>
    </w:p>
    <w:p w14:paraId="436CA60B" w14:textId="77777777" w:rsidR="008971D1" w:rsidRDefault="008971D1" w:rsidP="008971D1">
      <w:pPr>
        <w:pStyle w:val="BL1"/>
      </w:pPr>
      <w:r>
        <w:t>Identify the sequence of actions from start to finish, recognizing that some actions may occur in parallel or be repeated.</w:t>
      </w:r>
    </w:p>
    <w:p w14:paraId="3A2AC9CA" w14:textId="77777777" w:rsidR="008971D1" w:rsidRDefault="008971D1" w:rsidP="008971D1">
      <w:pPr>
        <w:pStyle w:val="BL2"/>
      </w:pPr>
      <w:r>
        <w:t>Identify relationships between actions in your plan and consider how different actions might be grouped together to form separate steps or distinctive parts of your plan.</w:t>
      </w:r>
    </w:p>
    <w:p w14:paraId="168C2367" w14:textId="4B3752AF" w:rsidR="008971D1" w:rsidRDefault="008971D1" w:rsidP="002A0B39">
      <w:pPr>
        <w:pStyle w:val="BL3"/>
        <w:ind w:left="0" w:firstLine="0"/>
      </w:pPr>
      <w:r>
        <w:t>Summarize your plan as a flow diagram</w:t>
      </w:r>
      <w:r w:rsidR="00F23D6C">
        <w:t>, including descriptive labels</w:t>
      </w:r>
      <w:r w:rsidR="00443FA0">
        <w:t xml:space="preserve"> for the main aspects</w:t>
      </w:r>
      <w:r w:rsidR="002B0920">
        <w:t xml:space="preserve"> </w:t>
      </w:r>
      <w:r w:rsidR="00443FA0">
        <w:t>or stages of your plan.</w:t>
      </w:r>
    </w:p>
    <w:p w14:paraId="0D3ECC32" w14:textId="454350CE" w:rsidR="00A15FC1" w:rsidRDefault="00A15FC1" w:rsidP="002A0B39">
      <w:pPr>
        <w:pStyle w:val="BL3"/>
        <w:numPr>
          <w:ilvl w:val="0"/>
          <w:numId w:val="0"/>
        </w:numPr>
      </w:pPr>
      <w:r>
        <w:t xml:space="preserve">You might find it helpful to print out all the actions listed in table 1 </w:t>
      </w:r>
      <w:r w:rsidR="00504776">
        <w:t xml:space="preserve">on to separate post-its </w:t>
      </w:r>
      <w:r w:rsidR="00795F2E">
        <w:t xml:space="preserve">so that it will be easier to move them about </w:t>
      </w:r>
      <w:r w:rsidR="00C62B92">
        <w:t>a</w:t>
      </w:r>
      <w:r w:rsidR="00795F2E">
        <w:t>nd experiment with different ways of</w:t>
      </w:r>
      <w:r w:rsidR="001A65AC">
        <w:t>:</w:t>
      </w:r>
    </w:p>
    <w:p w14:paraId="793C7BD1" w14:textId="79DE8AC9" w:rsidR="001A65AC" w:rsidRDefault="001A65AC" w:rsidP="001A65AC">
      <w:pPr>
        <w:pStyle w:val="BL3"/>
        <w:numPr>
          <w:ilvl w:val="0"/>
          <w:numId w:val="3"/>
        </w:numPr>
      </w:pPr>
      <w:r>
        <w:t>Sequencing them</w:t>
      </w:r>
    </w:p>
    <w:p w14:paraId="6835580A" w14:textId="655DAF02" w:rsidR="00A15FC1" w:rsidRDefault="001A65AC" w:rsidP="002A0B39">
      <w:pPr>
        <w:pStyle w:val="BL3"/>
        <w:numPr>
          <w:ilvl w:val="0"/>
          <w:numId w:val="3"/>
        </w:numPr>
      </w:pPr>
      <w:r>
        <w:t xml:space="preserve">Grouping them into categories that reflect the main steps </w:t>
      </w:r>
      <w:r w:rsidR="002A0B39">
        <w:t>in your approach to manage the change process</w:t>
      </w:r>
    </w:p>
    <w:p w14:paraId="1936D1CE" w14:textId="77777777" w:rsidR="008971D1" w:rsidRDefault="008971D1" w:rsidP="008971D1">
      <w:pPr>
        <w:pStyle w:val="TX1"/>
      </w:pPr>
      <w:r>
        <w:t>You might find it useful to compare the change model you developed here to manage the branch closures with the model presented at the end of Chapter 2. As you read the remaining chapters of this book, you might also find it helpful to reflect on how the content of each chapter might influence your approach to managing this kind of change.</w:t>
      </w:r>
    </w:p>
    <w:p w14:paraId="20185AC0" w14:textId="77777777" w:rsidR="007E7134" w:rsidRDefault="007E7134"/>
    <w:sectPr w:rsidR="007E7134" w:rsidSect="00210B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dobe Hebrew">
    <w:altName w:val="Times New Roman"/>
    <w:panose1 w:val="020B0604020202020204"/>
    <w:charset w:val="00"/>
    <w:family w:val="roman"/>
    <w:notTrueType/>
    <w:pitch w:val="variable"/>
    <w:sig w:usb0="00000000" w:usb1="4000204A" w:usb2="00000000" w:usb3="00000000" w:csb0="00000021" w:csb1="00000000"/>
  </w:font>
  <w:font w:name="Warnock Pro">
    <w:altName w:val="Calibri"/>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Warnock Pro Bold">
    <w:altName w:val="Calibri"/>
    <w:panose1 w:val="020B0604020202020204"/>
    <w:charset w:val="00"/>
    <w:family w:val="auto"/>
    <w:notTrueType/>
    <w:pitch w:val="default"/>
    <w:sig w:usb0="00000003" w:usb1="00000000" w:usb2="00000000" w:usb3="00000000" w:csb0="00000001" w:csb1="00000000"/>
  </w:font>
  <w:font w:name="Warnock Pro Italic">
    <w:panose1 w:val="020B0604020202020204"/>
    <w:charset w:val="00"/>
    <w:family w:val="auto"/>
    <w:notTrueType/>
    <w:pitch w:val="default"/>
    <w:sig w:usb0="00000003" w:usb1="00000000" w:usb2="00000000" w:usb3="00000000" w:csb0="00000001" w:csb1="00000000"/>
  </w:font>
  <w:font w:name="MyriadPro-Light">
    <w:altName w:val="Calibri"/>
    <w:panose1 w:val="020B0604020202020204"/>
    <w:charset w:val="00"/>
    <w:family w:val="auto"/>
    <w:notTrueType/>
    <w:pitch w:val="default"/>
    <w:sig w:usb0="00000003" w:usb1="00000000" w:usb2="00000000" w:usb3="00000000" w:csb0="00000001" w:csb1="00000000"/>
  </w:font>
  <w:font w:name="Myriad Pro Light">
    <w:altName w:val="Arial"/>
    <w:panose1 w:val="020B0604020202020204"/>
    <w:charset w:val="00"/>
    <w:family w:val="swiss"/>
    <w:notTrueType/>
    <w:pitch w:val="variable"/>
    <w:sig w:usb0="00000001" w:usb1="00000001" w:usb2="00000000" w:usb3="00000000" w:csb0="0000019F" w:csb1="00000000"/>
  </w:font>
  <w:font w:name="Novecento wide Dem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291B"/>
    <w:multiLevelType w:val="hybridMultilevel"/>
    <w:tmpl w:val="73843200"/>
    <w:lvl w:ilvl="0" w:tplc="D806E3B8">
      <w:start w:val="1"/>
      <w:numFmt w:val="bullet"/>
      <w:lvlText w:val=""/>
      <w:lvlJc w:val="left"/>
      <w:pPr>
        <w:ind w:left="720" w:hanging="360"/>
      </w:pPr>
      <w:rPr>
        <w:rFonts w:ascii="Symbol" w:hAnsi="Symbol" w:hint="default"/>
        <w:b w:val="0"/>
        <w:i w:val="0"/>
        <w:sz w:val="16"/>
        <w:u w:color="FF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52960"/>
    <w:multiLevelType w:val="hybridMultilevel"/>
    <w:tmpl w:val="2A0461AA"/>
    <w:lvl w:ilvl="0" w:tplc="41E41296">
      <w:start w:val="1"/>
      <w:numFmt w:val="bullet"/>
      <w:pStyle w:val="BL1"/>
      <w:lvlText w:val=""/>
      <w:lvlJc w:val="left"/>
      <w:pPr>
        <w:ind w:left="2618" w:hanging="360"/>
      </w:pPr>
      <w:rPr>
        <w:rFonts w:ascii="Symbol" w:hAnsi="Symbol" w:hint="default"/>
      </w:rPr>
    </w:lvl>
    <w:lvl w:ilvl="1" w:tplc="40090003" w:tentative="1">
      <w:start w:val="1"/>
      <w:numFmt w:val="bullet"/>
      <w:lvlText w:val="o"/>
      <w:lvlJc w:val="left"/>
      <w:pPr>
        <w:ind w:left="3338" w:hanging="360"/>
      </w:pPr>
      <w:rPr>
        <w:rFonts w:ascii="Courier New" w:hAnsi="Courier New" w:cs="Courier New" w:hint="default"/>
      </w:rPr>
    </w:lvl>
    <w:lvl w:ilvl="2" w:tplc="40090005" w:tentative="1">
      <w:start w:val="1"/>
      <w:numFmt w:val="bullet"/>
      <w:lvlText w:val=""/>
      <w:lvlJc w:val="left"/>
      <w:pPr>
        <w:ind w:left="4058" w:hanging="360"/>
      </w:pPr>
      <w:rPr>
        <w:rFonts w:ascii="Wingdings" w:hAnsi="Wingdings" w:hint="default"/>
      </w:rPr>
    </w:lvl>
    <w:lvl w:ilvl="3" w:tplc="40090001" w:tentative="1">
      <w:start w:val="1"/>
      <w:numFmt w:val="bullet"/>
      <w:lvlText w:val=""/>
      <w:lvlJc w:val="left"/>
      <w:pPr>
        <w:ind w:left="4778" w:hanging="360"/>
      </w:pPr>
      <w:rPr>
        <w:rFonts w:ascii="Symbol" w:hAnsi="Symbol" w:hint="default"/>
      </w:rPr>
    </w:lvl>
    <w:lvl w:ilvl="4" w:tplc="40090003" w:tentative="1">
      <w:start w:val="1"/>
      <w:numFmt w:val="bullet"/>
      <w:lvlText w:val="o"/>
      <w:lvlJc w:val="left"/>
      <w:pPr>
        <w:ind w:left="5498" w:hanging="360"/>
      </w:pPr>
      <w:rPr>
        <w:rFonts w:ascii="Courier New" w:hAnsi="Courier New" w:cs="Courier New" w:hint="default"/>
      </w:rPr>
    </w:lvl>
    <w:lvl w:ilvl="5" w:tplc="40090005" w:tentative="1">
      <w:start w:val="1"/>
      <w:numFmt w:val="bullet"/>
      <w:lvlText w:val=""/>
      <w:lvlJc w:val="left"/>
      <w:pPr>
        <w:ind w:left="6218" w:hanging="360"/>
      </w:pPr>
      <w:rPr>
        <w:rFonts w:ascii="Wingdings" w:hAnsi="Wingdings" w:hint="default"/>
      </w:rPr>
    </w:lvl>
    <w:lvl w:ilvl="6" w:tplc="40090001" w:tentative="1">
      <w:start w:val="1"/>
      <w:numFmt w:val="bullet"/>
      <w:lvlText w:val=""/>
      <w:lvlJc w:val="left"/>
      <w:pPr>
        <w:ind w:left="6938" w:hanging="360"/>
      </w:pPr>
      <w:rPr>
        <w:rFonts w:ascii="Symbol" w:hAnsi="Symbol" w:hint="default"/>
      </w:rPr>
    </w:lvl>
    <w:lvl w:ilvl="7" w:tplc="40090003" w:tentative="1">
      <w:start w:val="1"/>
      <w:numFmt w:val="bullet"/>
      <w:lvlText w:val="o"/>
      <w:lvlJc w:val="left"/>
      <w:pPr>
        <w:ind w:left="7658" w:hanging="360"/>
      </w:pPr>
      <w:rPr>
        <w:rFonts w:ascii="Courier New" w:hAnsi="Courier New" w:cs="Courier New" w:hint="default"/>
      </w:rPr>
    </w:lvl>
    <w:lvl w:ilvl="8" w:tplc="40090005" w:tentative="1">
      <w:start w:val="1"/>
      <w:numFmt w:val="bullet"/>
      <w:lvlText w:val=""/>
      <w:lvlJc w:val="left"/>
      <w:pPr>
        <w:ind w:left="8378" w:hanging="360"/>
      </w:pPr>
      <w:rPr>
        <w:rFonts w:ascii="Wingdings" w:hAnsi="Wingdings" w:hint="default"/>
      </w:rPr>
    </w:lvl>
  </w:abstractNum>
  <w:abstractNum w:abstractNumId="2" w15:restartNumberingAfterBreak="0">
    <w:nsid w:val="54120CA3"/>
    <w:multiLevelType w:val="hybridMultilevel"/>
    <w:tmpl w:val="D1CAE5DC"/>
    <w:lvl w:ilvl="0" w:tplc="6ADE29B6">
      <w:start w:val="1"/>
      <w:numFmt w:val="bullet"/>
      <w:pStyle w:val="BL2"/>
      <w:lvlText w:val=""/>
      <w:lvlJc w:val="left"/>
      <w:pPr>
        <w:ind w:left="2618" w:hanging="360"/>
      </w:pPr>
      <w:rPr>
        <w:rFonts w:ascii="Symbol" w:hAnsi="Symbol" w:hint="default"/>
      </w:rPr>
    </w:lvl>
    <w:lvl w:ilvl="1" w:tplc="40090003" w:tentative="1">
      <w:start w:val="1"/>
      <w:numFmt w:val="bullet"/>
      <w:lvlText w:val="o"/>
      <w:lvlJc w:val="left"/>
      <w:pPr>
        <w:ind w:left="3338" w:hanging="360"/>
      </w:pPr>
      <w:rPr>
        <w:rFonts w:ascii="Courier New" w:hAnsi="Courier New" w:cs="Courier New" w:hint="default"/>
      </w:rPr>
    </w:lvl>
    <w:lvl w:ilvl="2" w:tplc="40090005" w:tentative="1">
      <w:start w:val="1"/>
      <w:numFmt w:val="bullet"/>
      <w:lvlText w:val=""/>
      <w:lvlJc w:val="left"/>
      <w:pPr>
        <w:ind w:left="4058" w:hanging="360"/>
      </w:pPr>
      <w:rPr>
        <w:rFonts w:ascii="Wingdings" w:hAnsi="Wingdings" w:hint="default"/>
      </w:rPr>
    </w:lvl>
    <w:lvl w:ilvl="3" w:tplc="40090001" w:tentative="1">
      <w:start w:val="1"/>
      <w:numFmt w:val="bullet"/>
      <w:lvlText w:val=""/>
      <w:lvlJc w:val="left"/>
      <w:pPr>
        <w:ind w:left="4778" w:hanging="360"/>
      </w:pPr>
      <w:rPr>
        <w:rFonts w:ascii="Symbol" w:hAnsi="Symbol" w:hint="default"/>
      </w:rPr>
    </w:lvl>
    <w:lvl w:ilvl="4" w:tplc="40090003" w:tentative="1">
      <w:start w:val="1"/>
      <w:numFmt w:val="bullet"/>
      <w:lvlText w:val="o"/>
      <w:lvlJc w:val="left"/>
      <w:pPr>
        <w:ind w:left="5498" w:hanging="360"/>
      </w:pPr>
      <w:rPr>
        <w:rFonts w:ascii="Courier New" w:hAnsi="Courier New" w:cs="Courier New" w:hint="default"/>
      </w:rPr>
    </w:lvl>
    <w:lvl w:ilvl="5" w:tplc="40090005" w:tentative="1">
      <w:start w:val="1"/>
      <w:numFmt w:val="bullet"/>
      <w:lvlText w:val=""/>
      <w:lvlJc w:val="left"/>
      <w:pPr>
        <w:ind w:left="6218" w:hanging="360"/>
      </w:pPr>
      <w:rPr>
        <w:rFonts w:ascii="Wingdings" w:hAnsi="Wingdings" w:hint="default"/>
      </w:rPr>
    </w:lvl>
    <w:lvl w:ilvl="6" w:tplc="40090001" w:tentative="1">
      <w:start w:val="1"/>
      <w:numFmt w:val="bullet"/>
      <w:lvlText w:val=""/>
      <w:lvlJc w:val="left"/>
      <w:pPr>
        <w:ind w:left="6938" w:hanging="360"/>
      </w:pPr>
      <w:rPr>
        <w:rFonts w:ascii="Symbol" w:hAnsi="Symbol" w:hint="default"/>
      </w:rPr>
    </w:lvl>
    <w:lvl w:ilvl="7" w:tplc="40090003" w:tentative="1">
      <w:start w:val="1"/>
      <w:numFmt w:val="bullet"/>
      <w:lvlText w:val="o"/>
      <w:lvlJc w:val="left"/>
      <w:pPr>
        <w:ind w:left="7658" w:hanging="360"/>
      </w:pPr>
      <w:rPr>
        <w:rFonts w:ascii="Courier New" w:hAnsi="Courier New" w:cs="Courier New" w:hint="default"/>
      </w:rPr>
    </w:lvl>
    <w:lvl w:ilvl="8" w:tplc="40090005" w:tentative="1">
      <w:start w:val="1"/>
      <w:numFmt w:val="bullet"/>
      <w:lvlText w:val=""/>
      <w:lvlJc w:val="left"/>
      <w:pPr>
        <w:ind w:left="837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D1"/>
    <w:rsid w:val="000F7BE2"/>
    <w:rsid w:val="0012766E"/>
    <w:rsid w:val="001A65AC"/>
    <w:rsid w:val="00210BFF"/>
    <w:rsid w:val="002A0B39"/>
    <w:rsid w:val="002B0920"/>
    <w:rsid w:val="003245C4"/>
    <w:rsid w:val="00431AEF"/>
    <w:rsid w:val="00443FA0"/>
    <w:rsid w:val="00504776"/>
    <w:rsid w:val="0076074D"/>
    <w:rsid w:val="00795F2E"/>
    <w:rsid w:val="007E7134"/>
    <w:rsid w:val="008971D1"/>
    <w:rsid w:val="00931B56"/>
    <w:rsid w:val="00A15FC1"/>
    <w:rsid w:val="00BA279E"/>
    <w:rsid w:val="00C62B92"/>
    <w:rsid w:val="00EB09DF"/>
    <w:rsid w:val="00F23D6C"/>
    <w:rsid w:val="00FC6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BE60F7"/>
  <w15:chartTrackingRefBased/>
  <w15:docId w15:val="{D3C4E4F3-E10A-EE42-9BE6-162DDF60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971D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971D1"/>
    <w:pPr>
      <w:widowControl w:val="0"/>
      <w:autoSpaceDE w:val="0"/>
      <w:autoSpaceDN w:val="0"/>
      <w:bidi/>
      <w:adjustRightInd w:val="0"/>
      <w:spacing w:line="288" w:lineRule="auto"/>
      <w:textAlignment w:val="center"/>
    </w:pPr>
    <w:rPr>
      <w:rFonts w:ascii="Adobe Hebrew" w:eastAsiaTheme="minorEastAsia" w:hAnsi="Adobe Hebrew" w:cs="Adobe Hebrew"/>
      <w:color w:val="000000"/>
      <w:lang w:val="en-IN" w:eastAsia="en-IN" w:bidi="he-IL"/>
    </w:rPr>
  </w:style>
  <w:style w:type="paragraph" w:customStyle="1" w:styleId="TX1">
    <w:name w:val="TX1"/>
    <w:basedOn w:val="NoParagraphStyle"/>
    <w:uiPriority w:val="99"/>
    <w:rsid w:val="008971D1"/>
    <w:pPr>
      <w:widowControl/>
      <w:suppressAutoHyphens/>
      <w:bidi w:val="0"/>
      <w:spacing w:line="360" w:lineRule="auto"/>
      <w:jc w:val="both"/>
    </w:pPr>
    <w:rPr>
      <w:rFonts w:ascii="Times New Roman" w:hAnsi="Times New Roman" w:cs="Warnock Pro"/>
      <w:color w:val="auto"/>
      <w:szCs w:val="20"/>
      <w:lang w:val="en-GB" w:bidi="ar-SA"/>
    </w:rPr>
  </w:style>
  <w:style w:type="paragraph" w:customStyle="1" w:styleId="BL2">
    <w:name w:val="BL2"/>
    <w:basedOn w:val="TX1"/>
    <w:uiPriority w:val="99"/>
    <w:rsid w:val="008971D1"/>
    <w:pPr>
      <w:numPr>
        <w:numId w:val="2"/>
      </w:numPr>
      <w:ind w:left="360"/>
    </w:pPr>
  </w:style>
  <w:style w:type="paragraph" w:customStyle="1" w:styleId="TX">
    <w:name w:val="TX"/>
    <w:basedOn w:val="TX1"/>
    <w:uiPriority w:val="99"/>
    <w:rsid w:val="008971D1"/>
    <w:pPr>
      <w:ind w:firstLine="280"/>
    </w:pPr>
  </w:style>
  <w:style w:type="character" w:customStyle="1" w:styleId="Bold">
    <w:name w:val="Bold"/>
    <w:uiPriority w:val="99"/>
    <w:rsid w:val="008971D1"/>
    <w:rPr>
      <w:b/>
      <w:bCs/>
    </w:rPr>
  </w:style>
  <w:style w:type="paragraph" w:customStyle="1" w:styleId="BL1">
    <w:name w:val="BL1"/>
    <w:basedOn w:val="BL2"/>
    <w:uiPriority w:val="99"/>
    <w:rsid w:val="008971D1"/>
    <w:pPr>
      <w:numPr>
        <w:numId w:val="1"/>
      </w:numPr>
      <w:spacing w:before="120"/>
      <w:ind w:left="360"/>
    </w:pPr>
  </w:style>
  <w:style w:type="paragraph" w:customStyle="1" w:styleId="BL3">
    <w:name w:val="BL3"/>
    <w:basedOn w:val="BL2"/>
    <w:uiPriority w:val="99"/>
    <w:rsid w:val="008971D1"/>
    <w:pPr>
      <w:spacing w:after="120"/>
    </w:pPr>
    <w:rPr>
      <w:color w:val="000000"/>
    </w:rPr>
  </w:style>
  <w:style w:type="paragraph" w:customStyle="1" w:styleId="H3">
    <w:name w:val="H3"/>
    <w:basedOn w:val="NoParagraphStyle"/>
    <w:uiPriority w:val="99"/>
    <w:rsid w:val="008971D1"/>
    <w:pPr>
      <w:widowControl/>
      <w:suppressAutoHyphens/>
      <w:bidi w:val="0"/>
      <w:spacing w:before="160" w:after="80" w:line="360" w:lineRule="auto"/>
    </w:pPr>
    <w:rPr>
      <w:rFonts w:ascii="Times New Roman Bold" w:hAnsi="Times New Roman Bold" w:cs="Warnock Pro Bold"/>
      <w:b/>
      <w:bCs/>
      <w:color w:val="auto"/>
      <w:sz w:val="25"/>
      <w:szCs w:val="21"/>
      <w:lang w:val="en-GB" w:bidi="ar-SA"/>
    </w:rPr>
  </w:style>
  <w:style w:type="paragraph" w:customStyle="1" w:styleId="TableCaption">
    <w:name w:val="TableCaption"/>
    <w:basedOn w:val="NoParagraphStyle"/>
    <w:uiPriority w:val="99"/>
    <w:rsid w:val="008971D1"/>
    <w:pPr>
      <w:widowControl/>
      <w:suppressAutoHyphens/>
      <w:bidi w:val="0"/>
      <w:spacing w:before="240" w:line="360" w:lineRule="auto"/>
    </w:pPr>
    <w:rPr>
      <w:rFonts w:ascii="Times New Roman" w:hAnsi="Times New Roman" w:cs="Warnock Pro Italic"/>
      <w:b/>
      <w:i/>
      <w:iCs/>
      <w:color w:val="auto"/>
      <w:szCs w:val="17"/>
      <w:lang w:val="en-GB" w:bidi="ar-SA"/>
    </w:rPr>
  </w:style>
  <w:style w:type="paragraph" w:customStyle="1" w:styleId="Table">
    <w:name w:val="Table"/>
    <w:basedOn w:val="NoParagraphStyle"/>
    <w:uiPriority w:val="99"/>
    <w:rsid w:val="008971D1"/>
    <w:pPr>
      <w:widowControl/>
      <w:suppressAutoHyphens/>
      <w:bidi w:val="0"/>
      <w:spacing w:line="360" w:lineRule="auto"/>
    </w:pPr>
    <w:rPr>
      <w:rFonts w:ascii="Times New Roman" w:hAnsi="Times New Roman" w:cs="MyriadPro-Light"/>
      <w:color w:val="auto"/>
      <w:szCs w:val="18"/>
      <w:lang w:val="en-US" w:bidi="ar-SA"/>
    </w:rPr>
  </w:style>
  <w:style w:type="paragraph" w:customStyle="1" w:styleId="TableHd">
    <w:name w:val="TableHd"/>
    <w:basedOn w:val="Table"/>
    <w:uiPriority w:val="99"/>
    <w:rsid w:val="008971D1"/>
    <w:rPr>
      <w:rFonts w:ascii="Times New Roman Bold" w:hAnsi="Times New Roman Bold" w:cs="Myriad Pro Ligh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John Hayes</cp:lastModifiedBy>
  <cp:revision>6</cp:revision>
  <dcterms:created xsi:type="dcterms:W3CDTF">2021-02-15T14:56:00Z</dcterms:created>
  <dcterms:modified xsi:type="dcterms:W3CDTF">2021-09-04T11:23:00Z</dcterms:modified>
</cp:coreProperties>
</file>