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08E" w:rsidRDefault="0066308E" w:rsidP="00160EAA">
      <w:pPr>
        <w:spacing w:after="0" w:line="480" w:lineRule="auto"/>
        <w:jc w:val="center"/>
        <w:rPr>
          <w:rFonts w:ascii="Arial" w:hAnsi="Arial" w:cs="Arial"/>
          <w:b/>
          <w:sz w:val="24"/>
          <w:szCs w:val="24"/>
        </w:rPr>
      </w:pPr>
      <w:r>
        <w:rPr>
          <w:rFonts w:ascii="Arial" w:hAnsi="Arial" w:cs="Arial"/>
          <w:b/>
          <w:sz w:val="24"/>
          <w:szCs w:val="24"/>
        </w:rPr>
        <w:t>Exercise 1.2</w:t>
      </w:r>
    </w:p>
    <w:p w:rsidR="0066308E" w:rsidRPr="003C4F2F" w:rsidRDefault="0066308E" w:rsidP="00160EAA">
      <w:pPr>
        <w:spacing w:after="0" w:line="480" w:lineRule="auto"/>
        <w:jc w:val="center"/>
        <w:rPr>
          <w:rFonts w:ascii="Arial" w:hAnsi="Arial" w:cs="Arial"/>
          <w:i/>
          <w:sz w:val="24"/>
          <w:szCs w:val="24"/>
        </w:rPr>
      </w:pPr>
      <w:r w:rsidRPr="003C4F2F">
        <w:rPr>
          <w:rFonts w:ascii="Arial" w:hAnsi="Arial" w:cs="Arial"/>
          <w:b/>
          <w:i/>
          <w:sz w:val="24"/>
          <w:szCs w:val="24"/>
        </w:rPr>
        <w:t>Entities, Attributes, and Relationships</w:t>
      </w:r>
    </w:p>
    <w:p w:rsidR="0066308E" w:rsidRDefault="0066308E" w:rsidP="009D13B5">
      <w:pPr>
        <w:spacing w:after="0" w:line="480" w:lineRule="auto"/>
        <w:rPr>
          <w:rFonts w:ascii="Arial" w:hAnsi="Arial" w:cs="Arial"/>
          <w:b/>
          <w:sz w:val="24"/>
          <w:szCs w:val="24"/>
        </w:rPr>
      </w:pPr>
    </w:p>
    <w:p w:rsidR="0066308E" w:rsidRPr="00042F01" w:rsidRDefault="0066308E" w:rsidP="009D13B5">
      <w:pPr>
        <w:spacing w:after="0" w:line="480" w:lineRule="auto"/>
        <w:rPr>
          <w:rFonts w:ascii="Arial" w:hAnsi="Arial" w:cs="Arial"/>
          <w:b/>
          <w:sz w:val="24"/>
          <w:szCs w:val="24"/>
        </w:rPr>
      </w:pPr>
      <w:r w:rsidRPr="00042F01">
        <w:rPr>
          <w:rFonts w:ascii="Arial" w:hAnsi="Arial" w:cs="Arial"/>
          <w:b/>
          <w:sz w:val="24"/>
          <w:szCs w:val="24"/>
        </w:rPr>
        <w:t xml:space="preserve">Part </w:t>
      </w:r>
      <w:r>
        <w:rPr>
          <w:rFonts w:ascii="Arial" w:hAnsi="Arial" w:cs="Arial"/>
          <w:b/>
          <w:sz w:val="24"/>
          <w:szCs w:val="24"/>
        </w:rPr>
        <w:t>1: Entities and Attributes</w:t>
      </w:r>
    </w:p>
    <w:p w:rsidR="0066308E" w:rsidRPr="00160EAA" w:rsidRDefault="0066308E" w:rsidP="00160EAA">
      <w:pPr>
        <w:spacing w:after="0" w:line="360" w:lineRule="auto"/>
        <w:rPr>
          <w:rFonts w:ascii="Arial" w:hAnsi="Arial" w:cs="Arial"/>
          <w:i/>
          <w:sz w:val="24"/>
          <w:szCs w:val="24"/>
        </w:rPr>
      </w:pPr>
      <w:r w:rsidRPr="000E29A9">
        <w:rPr>
          <w:rFonts w:ascii="Arial" w:hAnsi="Arial" w:cs="Arial"/>
          <w:i/>
          <w:sz w:val="24"/>
          <w:szCs w:val="24"/>
        </w:rPr>
        <w:t xml:space="preserve">Label the </w:t>
      </w:r>
      <w:r>
        <w:rPr>
          <w:rFonts w:ascii="Arial" w:hAnsi="Arial" w:cs="Arial"/>
          <w:i/>
          <w:sz w:val="24"/>
          <w:szCs w:val="24"/>
        </w:rPr>
        <w:t>elements from</w:t>
      </w:r>
      <w:r w:rsidRPr="000E29A9">
        <w:rPr>
          <w:rFonts w:ascii="Arial" w:hAnsi="Arial" w:cs="Arial"/>
          <w:i/>
          <w:sz w:val="24"/>
          <w:szCs w:val="24"/>
        </w:rPr>
        <w:t xml:space="preserve"> the following bibliographic record as attributes</w:t>
      </w:r>
      <w:r>
        <w:rPr>
          <w:rFonts w:ascii="Arial" w:hAnsi="Arial" w:cs="Arial"/>
          <w:i/>
          <w:sz w:val="24"/>
          <w:szCs w:val="24"/>
        </w:rPr>
        <w:t xml:space="preserve"> </w:t>
      </w:r>
      <w:r w:rsidRPr="000E29A9">
        <w:rPr>
          <w:rFonts w:ascii="Arial" w:hAnsi="Arial" w:cs="Arial"/>
          <w:i/>
          <w:sz w:val="24"/>
          <w:szCs w:val="24"/>
        </w:rPr>
        <w:t>of a work (w), expression (e), manifestation (m), or item (i)</w:t>
      </w:r>
      <w:r>
        <w:rPr>
          <w:rFonts w:ascii="Arial" w:hAnsi="Arial" w:cs="Arial"/>
          <w:i/>
          <w:sz w:val="24"/>
          <w:szCs w:val="24"/>
        </w:rPr>
        <w:t xml:space="preserve">. </w:t>
      </w:r>
    </w:p>
    <w:tbl>
      <w:tblPr>
        <w:tblW w:w="0" w:type="auto"/>
        <w:jc w:val="center"/>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1713"/>
        <w:gridCol w:w="5937"/>
        <w:gridCol w:w="1818"/>
      </w:tblGrid>
      <w:tr w:rsidR="0066308E" w:rsidRPr="00081855" w:rsidTr="0074307B">
        <w:trPr>
          <w:jc w:val="center"/>
        </w:trPr>
        <w:tc>
          <w:tcPr>
            <w:tcW w:w="1713" w:type="dxa"/>
            <w:tcBorders>
              <w:top w:val="single" w:sz="8" w:space="0" w:color="auto"/>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Author</w:t>
            </w:r>
          </w:p>
        </w:tc>
        <w:tc>
          <w:tcPr>
            <w:tcW w:w="5937" w:type="dxa"/>
            <w:tcBorders>
              <w:top w:val="single" w:sz="8" w:space="0" w:color="auto"/>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Dickerson, Matthew T., 1963-, author.</w:t>
            </w:r>
          </w:p>
        </w:tc>
        <w:tc>
          <w:tcPr>
            <w:tcW w:w="1818" w:type="dxa"/>
            <w:tcBorders>
              <w:top w:val="single" w:sz="8" w:space="0" w:color="auto"/>
              <w:right w:val="single" w:sz="8" w:space="0" w:color="auto"/>
            </w:tcBorders>
            <w:shd w:val="clear" w:color="auto" w:fill="D9D9D9"/>
          </w:tcPr>
          <w:p w:rsidR="0066308E" w:rsidRPr="00081855" w:rsidRDefault="0066308E" w:rsidP="0074307B">
            <w:pPr>
              <w:spacing w:after="0" w:line="240" w:lineRule="auto"/>
              <w:jc w:val="center"/>
              <w:rPr>
                <w:rFonts w:ascii="Arial" w:hAnsi="Arial" w:cs="Arial"/>
              </w:rPr>
            </w:pP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Title</w:t>
            </w:r>
          </w:p>
        </w:tc>
        <w:tc>
          <w:tcPr>
            <w:tcW w:w="5937" w:type="dxa"/>
            <w:tcBorders>
              <w:left w:val="nil"/>
            </w:tcBorders>
          </w:tcPr>
          <w:p w:rsidR="0066308E" w:rsidRPr="00081855" w:rsidRDefault="0066308E" w:rsidP="0074307B">
            <w:pPr>
              <w:autoSpaceDE w:val="0"/>
              <w:autoSpaceDN w:val="0"/>
              <w:adjustRightInd w:val="0"/>
              <w:spacing w:before="60" w:after="60" w:line="240" w:lineRule="auto"/>
              <w:rPr>
                <w:rFonts w:ascii="Arial" w:hAnsi="Arial" w:cs="Arial"/>
                <w:sz w:val="20"/>
                <w:szCs w:val="20"/>
              </w:rPr>
            </w:pPr>
            <w:r w:rsidRPr="00081855">
              <w:rPr>
                <w:rFonts w:ascii="Arial" w:hAnsi="Arial" w:cs="Arial"/>
                <w:sz w:val="20"/>
                <w:szCs w:val="20"/>
              </w:rPr>
              <w:t>Narnia and the Fields of Arbol : the environmental vision of C.S. Lewis / Matthew Dickerson and David O’Hara.</w:t>
            </w:r>
          </w:p>
        </w:tc>
        <w:tc>
          <w:tcPr>
            <w:tcW w:w="1818" w:type="dxa"/>
            <w:tcBorders>
              <w:right w:val="single" w:sz="8" w:space="0" w:color="auto"/>
            </w:tcBorders>
            <w:shd w:val="clear" w:color="auto" w:fill="F2F2F2"/>
          </w:tcPr>
          <w:p w:rsidR="0066308E" w:rsidRPr="00081855" w:rsidRDefault="0066308E" w:rsidP="0074307B">
            <w:pPr>
              <w:autoSpaceDE w:val="0"/>
              <w:autoSpaceDN w:val="0"/>
              <w:adjustRightInd w:val="0"/>
              <w:spacing w:after="0" w:line="240" w:lineRule="auto"/>
              <w:rPr>
                <w:rFonts w:ascii="Arial" w:hAnsi="Arial" w:cs="Arial"/>
              </w:rPr>
            </w:pPr>
            <w:r w:rsidRPr="00081855">
              <w:rPr>
                <w:rFonts w:ascii="Arial" w:hAnsi="Arial" w:cs="Arial"/>
              </w:rPr>
              <w:t>1.</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Publisher</w:t>
            </w:r>
          </w:p>
        </w:tc>
        <w:tc>
          <w:tcPr>
            <w:tcW w:w="5937" w:type="dxa"/>
            <w:tcBorders>
              <w:left w:val="nil"/>
            </w:tcBorders>
          </w:tcPr>
          <w:p w:rsidR="0066308E" w:rsidRPr="00081855" w:rsidRDefault="0066308E" w:rsidP="00927F80">
            <w:pPr>
              <w:spacing w:before="60" w:afterLines="60" w:line="240" w:lineRule="auto"/>
              <w:rPr>
                <w:rFonts w:ascii="Arial" w:hAnsi="Arial" w:cs="Arial"/>
                <w:sz w:val="20"/>
                <w:szCs w:val="20"/>
              </w:rPr>
            </w:pPr>
            <w:smartTag w:uri="urn:schemas-microsoft-com:office:smarttags" w:element="City">
              <w:r w:rsidRPr="00081855">
                <w:rPr>
                  <w:rFonts w:ascii="Arial" w:hAnsi="Arial" w:cs="Arial"/>
                  <w:sz w:val="20"/>
                  <w:szCs w:val="20"/>
                </w:rPr>
                <w:t>Lexington</w:t>
              </w:r>
            </w:smartTag>
            <w:r w:rsidRPr="00081855">
              <w:rPr>
                <w:rFonts w:ascii="Arial" w:hAnsi="Arial" w:cs="Arial"/>
                <w:sz w:val="20"/>
                <w:szCs w:val="20"/>
              </w:rPr>
              <w:t xml:space="preserve">, </w:t>
            </w:r>
            <w:smartTag w:uri="urn:schemas-microsoft-com:office:smarttags" w:element="State">
              <w:r w:rsidRPr="00081855">
                <w:rPr>
                  <w:rFonts w:ascii="Arial" w:hAnsi="Arial" w:cs="Arial"/>
                  <w:sz w:val="20"/>
                  <w:szCs w:val="20"/>
                </w:rPr>
                <w:t>Kentucky</w:t>
              </w:r>
            </w:smartTag>
            <w:r w:rsidRPr="00081855">
              <w:rPr>
                <w:rFonts w:ascii="Arial" w:hAnsi="Arial" w:cs="Arial"/>
                <w:sz w:val="20"/>
                <w:szCs w:val="20"/>
              </w:rPr>
              <w:t xml:space="preserve"> : The University Press of </w:t>
            </w:r>
            <w:smartTag w:uri="urn:schemas-microsoft-com:office:smarttags" w:element="place">
              <w:smartTag w:uri="urn:schemas-microsoft-com:office:smarttags" w:element="State">
                <w:r w:rsidRPr="00081855">
                  <w:rPr>
                    <w:rFonts w:ascii="Arial" w:hAnsi="Arial" w:cs="Arial"/>
                    <w:sz w:val="20"/>
                    <w:szCs w:val="20"/>
                  </w:rPr>
                  <w:t>Kentucky</w:t>
                </w:r>
              </w:smartTag>
            </w:smartTag>
            <w:r w:rsidRPr="00081855">
              <w:rPr>
                <w:rFonts w:ascii="Arial" w:hAnsi="Arial" w:cs="Arial"/>
                <w:sz w:val="20"/>
                <w:szCs w:val="20"/>
              </w:rPr>
              <w:t>, [2009]</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2.</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Description</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xiii, 304 pages ; 24 cm.</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3.</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Content Type</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Text</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4.</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Media Type</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Unmediated</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5.</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Carrier Type</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Volume</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6.</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Series</w:t>
            </w:r>
          </w:p>
        </w:tc>
        <w:tc>
          <w:tcPr>
            <w:tcW w:w="5937" w:type="dxa"/>
            <w:tcBorders>
              <w:left w:val="nil"/>
            </w:tcBorders>
          </w:tcPr>
          <w:p w:rsidR="0066308E" w:rsidRPr="00081855" w:rsidRDefault="0066308E" w:rsidP="0074307B">
            <w:pPr>
              <w:autoSpaceDE w:val="0"/>
              <w:autoSpaceDN w:val="0"/>
              <w:adjustRightInd w:val="0"/>
              <w:spacing w:before="60" w:after="60" w:line="240" w:lineRule="auto"/>
              <w:rPr>
                <w:rFonts w:ascii="Arial" w:hAnsi="Arial" w:cs="Arial"/>
                <w:sz w:val="20"/>
                <w:szCs w:val="20"/>
              </w:rPr>
            </w:pPr>
            <w:r w:rsidRPr="00081855">
              <w:rPr>
                <w:rFonts w:ascii="Arial" w:hAnsi="Arial" w:cs="Arial"/>
                <w:sz w:val="20"/>
                <w:szCs w:val="20"/>
              </w:rPr>
              <w:t>Culture of the land</w:t>
            </w:r>
          </w:p>
        </w:tc>
        <w:tc>
          <w:tcPr>
            <w:tcW w:w="1818" w:type="dxa"/>
            <w:tcBorders>
              <w:right w:val="single" w:sz="8" w:space="0" w:color="auto"/>
            </w:tcBorders>
            <w:shd w:val="clear" w:color="auto" w:fill="F2F2F2"/>
          </w:tcPr>
          <w:p w:rsidR="0066308E" w:rsidRPr="00081855" w:rsidRDefault="0066308E" w:rsidP="0074307B">
            <w:pPr>
              <w:autoSpaceDE w:val="0"/>
              <w:autoSpaceDN w:val="0"/>
              <w:adjustRightInd w:val="0"/>
              <w:spacing w:after="0" w:line="240" w:lineRule="auto"/>
              <w:rPr>
                <w:rFonts w:ascii="Arial" w:hAnsi="Arial" w:cs="Arial"/>
              </w:rPr>
            </w:pPr>
            <w:r w:rsidRPr="00081855">
              <w:rPr>
                <w:rFonts w:ascii="Arial" w:hAnsi="Arial" w:cs="Arial"/>
              </w:rPr>
              <w:t>7.</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Bibliography</w:t>
            </w:r>
          </w:p>
        </w:tc>
        <w:tc>
          <w:tcPr>
            <w:tcW w:w="5937" w:type="dxa"/>
            <w:tcBorders>
              <w:left w:val="nil"/>
            </w:tcBorders>
          </w:tcPr>
          <w:p w:rsidR="0066308E" w:rsidRPr="00081855" w:rsidRDefault="0066308E" w:rsidP="0074307B">
            <w:pPr>
              <w:autoSpaceDE w:val="0"/>
              <w:autoSpaceDN w:val="0"/>
              <w:adjustRightInd w:val="0"/>
              <w:spacing w:before="60" w:after="60" w:line="240" w:lineRule="auto"/>
              <w:rPr>
                <w:rFonts w:ascii="Arial" w:hAnsi="Arial" w:cs="Arial"/>
                <w:sz w:val="20"/>
                <w:szCs w:val="20"/>
              </w:rPr>
            </w:pPr>
            <w:r w:rsidRPr="00081855">
              <w:rPr>
                <w:rFonts w:ascii="Arial" w:hAnsi="Arial" w:cs="Arial"/>
                <w:sz w:val="20"/>
                <w:szCs w:val="20"/>
              </w:rPr>
              <w:t>Includes bibliographical references (pages 261-287) and index.</w:t>
            </w:r>
          </w:p>
        </w:tc>
        <w:tc>
          <w:tcPr>
            <w:tcW w:w="1818" w:type="dxa"/>
            <w:tcBorders>
              <w:right w:val="single" w:sz="8" w:space="0" w:color="auto"/>
            </w:tcBorders>
            <w:shd w:val="clear" w:color="auto" w:fill="F2F2F2"/>
          </w:tcPr>
          <w:p w:rsidR="0066308E" w:rsidRPr="00081855" w:rsidRDefault="0066308E" w:rsidP="0074307B">
            <w:pPr>
              <w:autoSpaceDE w:val="0"/>
              <w:autoSpaceDN w:val="0"/>
              <w:adjustRightInd w:val="0"/>
              <w:spacing w:after="0" w:line="240" w:lineRule="auto"/>
              <w:rPr>
                <w:rFonts w:ascii="Arial" w:hAnsi="Arial" w:cs="Arial"/>
              </w:rPr>
            </w:pPr>
            <w:r w:rsidRPr="00081855">
              <w:rPr>
                <w:rFonts w:ascii="Arial" w:hAnsi="Arial" w:cs="Arial"/>
              </w:rPr>
              <w:t>8.</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Summary</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Examines The chronicles of Narnia, The great divorce, The abolition of man, the Ransom books, and Lewis’s essays and personal correspondence, connecting his writing with that of authors more traditionally associated with environmentalism such as Wendell Berry, Aldo Leopold, and Gary Snyder.</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9.</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Contents</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Introduction: ecological crisis, environmental critique, and Christian imagination – What he thought about everything – Nature and meaning in the history of Narnia – The magician’s nephew: creation and Narnian ecology – The last battle and the end of Narnia – Out of the silent planet: re-imagining ecology – Perelandra: creation and conscience – That hideous strength: assault on the soil and soul of England – The re-enchantment of creation.</w:t>
            </w:r>
          </w:p>
        </w:tc>
        <w:tc>
          <w:tcPr>
            <w:tcW w:w="1818" w:type="dxa"/>
            <w:vMerge w:val="restart"/>
            <w:tcBorders>
              <w:right w:val="single" w:sz="8" w:space="0" w:color="auto"/>
            </w:tcBorders>
            <w:shd w:val="clear" w:color="auto" w:fill="D9D9D9"/>
          </w:tcPr>
          <w:p w:rsidR="0066308E" w:rsidRPr="00081855" w:rsidRDefault="0066308E" w:rsidP="0074307B">
            <w:pPr>
              <w:spacing w:after="0" w:line="240" w:lineRule="auto"/>
              <w:rPr>
                <w:rFonts w:ascii="Arial" w:hAnsi="Arial" w:cs="Arial"/>
              </w:rPr>
            </w:pP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Subject</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Lewis, C. S. (Clive Staples), 1898-1963 – Criticism and interpretation.</w:t>
            </w:r>
          </w:p>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Environmental protection in literature.</w:t>
            </w:r>
          </w:p>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Environmental policy in literature.</w:t>
            </w:r>
          </w:p>
        </w:tc>
        <w:tc>
          <w:tcPr>
            <w:tcW w:w="1818" w:type="dxa"/>
            <w:vMerge/>
            <w:tcBorders>
              <w:right w:val="single" w:sz="8" w:space="0" w:color="auto"/>
            </w:tcBorders>
            <w:shd w:val="clear" w:color="auto" w:fill="D9D9D9"/>
          </w:tcPr>
          <w:p w:rsidR="0066308E" w:rsidRPr="00081855" w:rsidRDefault="0066308E" w:rsidP="0074307B">
            <w:pPr>
              <w:spacing w:after="0" w:line="240" w:lineRule="auto"/>
              <w:rPr>
                <w:rFonts w:ascii="Arial" w:hAnsi="Arial" w:cs="Arial"/>
              </w:rPr>
            </w:pP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Additional Contributors</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O’Hara, David, 1969-, author.</w:t>
            </w:r>
          </w:p>
        </w:tc>
        <w:tc>
          <w:tcPr>
            <w:tcW w:w="1818" w:type="dxa"/>
            <w:vMerge/>
            <w:tcBorders>
              <w:right w:val="single" w:sz="8" w:space="0" w:color="auto"/>
            </w:tcBorders>
            <w:shd w:val="clear" w:color="auto" w:fill="D9D9D9"/>
          </w:tcPr>
          <w:p w:rsidR="0066308E" w:rsidRPr="00081855" w:rsidRDefault="0066308E" w:rsidP="0074307B">
            <w:pPr>
              <w:spacing w:after="0" w:line="240" w:lineRule="auto"/>
              <w:rPr>
                <w:rFonts w:ascii="Arial" w:hAnsi="Arial" w:cs="Arial"/>
              </w:rPr>
            </w:pP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ISBN</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9780813125220</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10.</w:t>
            </w:r>
          </w:p>
        </w:tc>
      </w:tr>
      <w:tr w:rsidR="0066308E" w:rsidRPr="00081855" w:rsidTr="0074307B">
        <w:trPr>
          <w:jc w:val="center"/>
        </w:trPr>
        <w:tc>
          <w:tcPr>
            <w:tcW w:w="1713" w:type="dxa"/>
            <w:tcBorders>
              <w:left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Call Number</w:t>
            </w:r>
          </w:p>
        </w:tc>
        <w:tc>
          <w:tcPr>
            <w:tcW w:w="5937" w:type="dxa"/>
            <w:tcBorders>
              <w:left w:val="nil"/>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PR6023.E926 Z6419 2009</w:t>
            </w:r>
          </w:p>
        </w:tc>
        <w:tc>
          <w:tcPr>
            <w:tcW w:w="1818" w:type="dxa"/>
            <w:tcBorders>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11.</w:t>
            </w:r>
          </w:p>
        </w:tc>
      </w:tr>
      <w:tr w:rsidR="0066308E" w:rsidRPr="00081855" w:rsidTr="0074307B">
        <w:trPr>
          <w:jc w:val="center"/>
        </w:trPr>
        <w:tc>
          <w:tcPr>
            <w:tcW w:w="1713" w:type="dxa"/>
            <w:tcBorders>
              <w:left w:val="single" w:sz="8" w:space="0" w:color="auto"/>
              <w:bottom w:val="single" w:sz="8" w:space="0" w:color="auto"/>
              <w:right w:val="nil"/>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Local Note</w:t>
            </w:r>
          </w:p>
        </w:tc>
        <w:tc>
          <w:tcPr>
            <w:tcW w:w="5937" w:type="dxa"/>
            <w:tcBorders>
              <w:left w:val="nil"/>
              <w:bottom w:val="single" w:sz="8" w:space="0" w:color="auto"/>
            </w:tcBorders>
          </w:tcPr>
          <w:p w:rsidR="0066308E" w:rsidRPr="00081855" w:rsidRDefault="0066308E" w:rsidP="0074307B">
            <w:pPr>
              <w:spacing w:before="60" w:after="60" w:line="240" w:lineRule="auto"/>
              <w:rPr>
                <w:rFonts w:ascii="Arial" w:hAnsi="Arial" w:cs="Arial"/>
                <w:sz w:val="20"/>
                <w:szCs w:val="20"/>
              </w:rPr>
            </w:pPr>
            <w:r w:rsidRPr="00081855">
              <w:rPr>
                <w:rFonts w:ascii="Arial" w:hAnsi="Arial" w:cs="Arial"/>
                <w:sz w:val="20"/>
                <w:szCs w:val="20"/>
              </w:rPr>
              <w:t>Library’s copy autographed by the authors.</w:t>
            </w:r>
          </w:p>
        </w:tc>
        <w:tc>
          <w:tcPr>
            <w:tcW w:w="1818" w:type="dxa"/>
            <w:tcBorders>
              <w:bottom w:val="single" w:sz="8" w:space="0" w:color="auto"/>
              <w:right w:val="single" w:sz="8" w:space="0" w:color="auto"/>
            </w:tcBorders>
            <w:shd w:val="clear" w:color="auto" w:fill="F2F2F2"/>
          </w:tcPr>
          <w:p w:rsidR="0066308E" w:rsidRPr="00081855" w:rsidRDefault="0066308E" w:rsidP="0074307B">
            <w:pPr>
              <w:spacing w:after="0" w:line="240" w:lineRule="auto"/>
              <w:rPr>
                <w:rFonts w:ascii="Arial" w:hAnsi="Arial" w:cs="Arial"/>
              </w:rPr>
            </w:pPr>
            <w:r w:rsidRPr="00081855">
              <w:rPr>
                <w:rFonts w:ascii="Arial" w:hAnsi="Arial" w:cs="Arial"/>
              </w:rPr>
              <w:t>12.</w:t>
            </w:r>
          </w:p>
        </w:tc>
      </w:tr>
    </w:tbl>
    <w:p w:rsidR="0066308E" w:rsidRDefault="0066308E" w:rsidP="00160EAA"/>
    <w:p w:rsidR="0066308E" w:rsidRDefault="0066308E" w:rsidP="00160EAA"/>
    <w:p w:rsidR="0066308E" w:rsidRPr="00042F01" w:rsidRDefault="0066308E" w:rsidP="009D13B5">
      <w:pPr>
        <w:spacing w:after="0" w:line="480" w:lineRule="auto"/>
        <w:rPr>
          <w:rFonts w:ascii="Arial" w:hAnsi="Arial" w:cs="Arial"/>
          <w:b/>
          <w:sz w:val="24"/>
          <w:szCs w:val="24"/>
        </w:rPr>
      </w:pPr>
      <w:r w:rsidRPr="00042F01">
        <w:rPr>
          <w:rFonts w:ascii="Arial" w:hAnsi="Arial" w:cs="Arial"/>
          <w:b/>
          <w:sz w:val="24"/>
          <w:szCs w:val="24"/>
        </w:rPr>
        <w:t>Part 2</w:t>
      </w:r>
      <w:r>
        <w:rPr>
          <w:rFonts w:ascii="Arial" w:hAnsi="Arial" w:cs="Arial"/>
          <w:b/>
          <w:sz w:val="24"/>
          <w:szCs w:val="24"/>
        </w:rPr>
        <w:t>: Entities and Relationships</w:t>
      </w:r>
    </w:p>
    <w:p w:rsidR="0066308E" w:rsidRDefault="0066308E" w:rsidP="004F6AA2">
      <w:pPr>
        <w:spacing w:after="0" w:line="360" w:lineRule="auto"/>
        <w:rPr>
          <w:rFonts w:ascii="Arial" w:hAnsi="Arial" w:cs="Arial"/>
          <w:sz w:val="24"/>
          <w:szCs w:val="24"/>
        </w:rPr>
      </w:pPr>
      <w:r>
        <w:rPr>
          <w:rFonts w:ascii="Arial" w:hAnsi="Arial" w:cs="Arial"/>
          <w:sz w:val="24"/>
          <w:szCs w:val="24"/>
        </w:rPr>
        <w:t>1</w:t>
      </w:r>
      <w:r w:rsidRPr="00042F01">
        <w:rPr>
          <w:rFonts w:ascii="Arial" w:hAnsi="Arial" w:cs="Arial"/>
          <w:sz w:val="24"/>
          <w:szCs w:val="24"/>
        </w:rPr>
        <w:t>. “Dickerson, Matthew T., 1963-“ and “O’Hara, David, 1969-“ are examples of _____ entities.</w:t>
      </w:r>
    </w:p>
    <w:p w:rsidR="0066308E" w:rsidRDefault="0066308E" w:rsidP="004F6AA2">
      <w:pPr>
        <w:spacing w:after="0" w:line="360" w:lineRule="auto"/>
        <w:ind w:left="720"/>
        <w:rPr>
          <w:rFonts w:ascii="Arial" w:hAnsi="Arial" w:cs="Arial"/>
          <w:sz w:val="24"/>
          <w:szCs w:val="24"/>
        </w:rPr>
      </w:pPr>
      <w:r>
        <w:rPr>
          <w:rFonts w:ascii="Arial" w:hAnsi="Arial" w:cs="Arial"/>
          <w:sz w:val="24"/>
          <w:szCs w:val="24"/>
        </w:rPr>
        <w:t>a)</w:t>
      </w:r>
      <w:r>
        <w:rPr>
          <w:rFonts w:ascii="Arial" w:hAnsi="Arial" w:cs="Arial"/>
          <w:sz w:val="24"/>
          <w:szCs w:val="24"/>
        </w:rPr>
        <w:tab/>
        <w:t>Group 1</w:t>
      </w:r>
    </w:p>
    <w:p w:rsidR="0066308E" w:rsidRDefault="0066308E" w:rsidP="004F6AA2">
      <w:pPr>
        <w:spacing w:after="0" w:line="360" w:lineRule="auto"/>
        <w:ind w:left="720"/>
        <w:rPr>
          <w:rFonts w:ascii="Arial" w:hAnsi="Arial" w:cs="Arial"/>
          <w:sz w:val="24"/>
          <w:szCs w:val="24"/>
        </w:rPr>
      </w:pPr>
      <w:r>
        <w:rPr>
          <w:rFonts w:ascii="Arial" w:hAnsi="Arial" w:cs="Arial"/>
          <w:sz w:val="24"/>
          <w:szCs w:val="24"/>
        </w:rPr>
        <w:t>b)</w:t>
      </w:r>
      <w:r>
        <w:rPr>
          <w:rFonts w:ascii="Arial" w:hAnsi="Arial" w:cs="Arial"/>
          <w:sz w:val="24"/>
          <w:szCs w:val="24"/>
        </w:rPr>
        <w:tab/>
        <w:t>Group 2</w:t>
      </w:r>
    </w:p>
    <w:p w:rsidR="0066308E" w:rsidRPr="00042F01" w:rsidRDefault="0066308E" w:rsidP="004F6AA2">
      <w:pPr>
        <w:spacing w:after="0" w:line="360" w:lineRule="auto"/>
        <w:ind w:left="720"/>
        <w:rPr>
          <w:rFonts w:ascii="Arial" w:hAnsi="Arial" w:cs="Arial"/>
          <w:sz w:val="24"/>
          <w:szCs w:val="24"/>
        </w:rPr>
      </w:pPr>
      <w:r>
        <w:rPr>
          <w:rFonts w:ascii="Arial" w:hAnsi="Arial" w:cs="Arial"/>
          <w:sz w:val="24"/>
          <w:szCs w:val="24"/>
        </w:rPr>
        <w:t>c)</w:t>
      </w:r>
      <w:r>
        <w:rPr>
          <w:rFonts w:ascii="Arial" w:hAnsi="Arial" w:cs="Arial"/>
          <w:sz w:val="24"/>
          <w:szCs w:val="24"/>
        </w:rPr>
        <w:tab/>
        <w:t>Group 3</w:t>
      </w:r>
    </w:p>
    <w:p w:rsidR="0066308E" w:rsidRDefault="0066308E" w:rsidP="004F6AA2">
      <w:pPr>
        <w:spacing w:before="240" w:after="0" w:line="360" w:lineRule="auto"/>
        <w:rPr>
          <w:rFonts w:ascii="Arial" w:hAnsi="Arial" w:cs="Arial"/>
          <w:sz w:val="24"/>
          <w:szCs w:val="24"/>
        </w:rPr>
      </w:pPr>
      <w:r>
        <w:rPr>
          <w:rFonts w:ascii="Arial" w:hAnsi="Arial" w:cs="Arial"/>
          <w:sz w:val="24"/>
          <w:szCs w:val="24"/>
        </w:rPr>
        <w:t>2</w:t>
      </w:r>
      <w:r w:rsidRPr="00042F01">
        <w:rPr>
          <w:rFonts w:ascii="Arial" w:hAnsi="Arial" w:cs="Arial"/>
          <w:sz w:val="24"/>
          <w:szCs w:val="24"/>
        </w:rPr>
        <w:t>. Dickerson and O’Hara signed the copy of the book owned by the library. They have a relationship as autographers to the _____ described in the record.</w:t>
      </w:r>
    </w:p>
    <w:p w:rsidR="0066308E" w:rsidRDefault="0066308E" w:rsidP="004F6AA2">
      <w:pPr>
        <w:spacing w:after="0" w:line="360" w:lineRule="auto"/>
        <w:ind w:left="720"/>
        <w:rPr>
          <w:rFonts w:ascii="Arial" w:hAnsi="Arial" w:cs="Arial"/>
          <w:sz w:val="24"/>
          <w:szCs w:val="24"/>
        </w:rPr>
      </w:pPr>
      <w:r>
        <w:rPr>
          <w:rFonts w:ascii="Arial" w:hAnsi="Arial" w:cs="Arial"/>
          <w:sz w:val="24"/>
          <w:szCs w:val="24"/>
        </w:rPr>
        <w:t>a)</w:t>
      </w:r>
      <w:r>
        <w:rPr>
          <w:rFonts w:ascii="Arial" w:hAnsi="Arial" w:cs="Arial"/>
          <w:sz w:val="24"/>
          <w:szCs w:val="24"/>
        </w:rPr>
        <w:tab/>
        <w:t>work</w:t>
      </w:r>
    </w:p>
    <w:p w:rsidR="0066308E" w:rsidRDefault="0066308E" w:rsidP="004F6AA2">
      <w:pPr>
        <w:spacing w:after="0" w:line="360" w:lineRule="auto"/>
        <w:ind w:left="720"/>
        <w:rPr>
          <w:rFonts w:ascii="Arial" w:hAnsi="Arial" w:cs="Arial"/>
          <w:sz w:val="24"/>
          <w:szCs w:val="24"/>
        </w:rPr>
      </w:pPr>
      <w:r>
        <w:rPr>
          <w:rFonts w:ascii="Arial" w:hAnsi="Arial" w:cs="Arial"/>
          <w:sz w:val="24"/>
          <w:szCs w:val="24"/>
        </w:rPr>
        <w:t>b)</w:t>
      </w:r>
      <w:r>
        <w:rPr>
          <w:rFonts w:ascii="Arial" w:hAnsi="Arial" w:cs="Arial"/>
          <w:sz w:val="24"/>
          <w:szCs w:val="24"/>
        </w:rPr>
        <w:tab/>
        <w:t>expression</w:t>
      </w:r>
    </w:p>
    <w:p w:rsidR="0066308E" w:rsidRDefault="0066308E" w:rsidP="004F6AA2">
      <w:pPr>
        <w:spacing w:after="0" w:line="360" w:lineRule="auto"/>
        <w:ind w:left="720"/>
        <w:rPr>
          <w:rFonts w:ascii="Arial" w:hAnsi="Arial" w:cs="Arial"/>
          <w:sz w:val="24"/>
          <w:szCs w:val="24"/>
        </w:rPr>
      </w:pPr>
      <w:r>
        <w:rPr>
          <w:rFonts w:ascii="Arial" w:hAnsi="Arial" w:cs="Arial"/>
          <w:sz w:val="24"/>
          <w:szCs w:val="24"/>
        </w:rPr>
        <w:t>c)</w:t>
      </w:r>
      <w:r>
        <w:rPr>
          <w:rFonts w:ascii="Arial" w:hAnsi="Arial" w:cs="Arial"/>
          <w:sz w:val="24"/>
          <w:szCs w:val="24"/>
        </w:rPr>
        <w:tab/>
        <w:t>manifestation</w:t>
      </w:r>
    </w:p>
    <w:p w:rsidR="0066308E" w:rsidRPr="00042F01" w:rsidRDefault="0066308E" w:rsidP="004F6AA2">
      <w:pPr>
        <w:spacing w:after="0" w:line="360" w:lineRule="auto"/>
        <w:ind w:left="720"/>
        <w:rPr>
          <w:rFonts w:ascii="Arial" w:hAnsi="Arial" w:cs="Arial"/>
          <w:sz w:val="24"/>
          <w:szCs w:val="24"/>
        </w:rPr>
      </w:pPr>
      <w:r>
        <w:rPr>
          <w:rFonts w:ascii="Arial" w:hAnsi="Arial" w:cs="Arial"/>
          <w:sz w:val="24"/>
          <w:szCs w:val="24"/>
        </w:rPr>
        <w:t>d)</w:t>
      </w:r>
      <w:r>
        <w:rPr>
          <w:rFonts w:ascii="Arial" w:hAnsi="Arial" w:cs="Arial"/>
          <w:sz w:val="24"/>
          <w:szCs w:val="24"/>
        </w:rPr>
        <w:tab/>
        <w:t>item</w:t>
      </w:r>
    </w:p>
    <w:p w:rsidR="0066308E" w:rsidRDefault="0066308E" w:rsidP="004F6AA2">
      <w:pPr>
        <w:spacing w:before="240" w:after="0" w:line="360" w:lineRule="auto"/>
        <w:rPr>
          <w:rFonts w:ascii="Arial" w:hAnsi="Arial" w:cs="Arial"/>
          <w:sz w:val="24"/>
          <w:szCs w:val="24"/>
        </w:rPr>
      </w:pPr>
      <w:r>
        <w:rPr>
          <w:rFonts w:ascii="Arial" w:hAnsi="Arial" w:cs="Arial"/>
          <w:sz w:val="24"/>
          <w:szCs w:val="24"/>
        </w:rPr>
        <w:t>3</w:t>
      </w:r>
      <w:r w:rsidRPr="00042F01">
        <w:rPr>
          <w:rFonts w:ascii="Arial" w:hAnsi="Arial" w:cs="Arial"/>
          <w:sz w:val="24"/>
          <w:szCs w:val="24"/>
        </w:rPr>
        <w:t>. The subjects “Environmental protection in literature” and “Environmental policy in literature” are examples of _____ entities.</w:t>
      </w:r>
    </w:p>
    <w:p w:rsidR="0066308E" w:rsidRDefault="0066308E" w:rsidP="004F6AA2">
      <w:pPr>
        <w:tabs>
          <w:tab w:val="left" w:pos="720"/>
        </w:tabs>
        <w:spacing w:after="0" w:line="360" w:lineRule="auto"/>
        <w:ind w:left="720"/>
        <w:rPr>
          <w:rFonts w:ascii="Arial" w:hAnsi="Arial" w:cs="Arial"/>
          <w:sz w:val="24"/>
          <w:szCs w:val="24"/>
        </w:rPr>
      </w:pPr>
      <w:r>
        <w:rPr>
          <w:rFonts w:ascii="Arial" w:hAnsi="Arial" w:cs="Arial"/>
          <w:sz w:val="24"/>
          <w:szCs w:val="24"/>
        </w:rPr>
        <w:t>a)</w:t>
      </w:r>
      <w:r>
        <w:rPr>
          <w:rFonts w:ascii="Arial" w:hAnsi="Arial" w:cs="Arial"/>
          <w:sz w:val="24"/>
          <w:szCs w:val="24"/>
        </w:rPr>
        <w:tab/>
        <w:t>Group 1</w:t>
      </w:r>
    </w:p>
    <w:p w:rsidR="0066308E" w:rsidRDefault="0066308E" w:rsidP="004F6AA2">
      <w:pPr>
        <w:tabs>
          <w:tab w:val="left" w:pos="720"/>
        </w:tabs>
        <w:spacing w:after="0" w:line="360" w:lineRule="auto"/>
        <w:ind w:left="720"/>
        <w:rPr>
          <w:rFonts w:ascii="Arial" w:hAnsi="Arial" w:cs="Arial"/>
          <w:sz w:val="24"/>
          <w:szCs w:val="24"/>
        </w:rPr>
      </w:pPr>
      <w:r>
        <w:rPr>
          <w:rFonts w:ascii="Arial" w:hAnsi="Arial" w:cs="Arial"/>
          <w:sz w:val="24"/>
          <w:szCs w:val="24"/>
        </w:rPr>
        <w:t>b)</w:t>
      </w:r>
      <w:r>
        <w:rPr>
          <w:rFonts w:ascii="Arial" w:hAnsi="Arial" w:cs="Arial"/>
          <w:sz w:val="24"/>
          <w:szCs w:val="24"/>
        </w:rPr>
        <w:tab/>
        <w:t>Group 2</w:t>
      </w:r>
    </w:p>
    <w:p w:rsidR="0066308E" w:rsidRPr="00042F01" w:rsidRDefault="0066308E" w:rsidP="004F6AA2">
      <w:pPr>
        <w:tabs>
          <w:tab w:val="left" w:pos="720"/>
        </w:tabs>
        <w:spacing w:after="0" w:line="360" w:lineRule="auto"/>
        <w:ind w:left="720"/>
        <w:rPr>
          <w:rFonts w:ascii="Arial" w:hAnsi="Arial" w:cs="Arial"/>
          <w:sz w:val="24"/>
          <w:szCs w:val="24"/>
        </w:rPr>
      </w:pPr>
      <w:r>
        <w:rPr>
          <w:rFonts w:ascii="Arial" w:hAnsi="Arial" w:cs="Arial"/>
          <w:sz w:val="24"/>
          <w:szCs w:val="24"/>
        </w:rPr>
        <w:t>c)</w:t>
      </w:r>
      <w:r>
        <w:rPr>
          <w:rFonts w:ascii="Arial" w:hAnsi="Arial" w:cs="Arial"/>
          <w:sz w:val="24"/>
          <w:szCs w:val="24"/>
        </w:rPr>
        <w:tab/>
        <w:t>Group 3</w:t>
      </w:r>
    </w:p>
    <w:p w:rsidR="0066308E" w:rsidRPr="003B3732" w:rsidRDefault="0066308E" w:rsidP="004F6AA2">
      <w:pPr>
        <w:spacing w:before="240" w:after="0" w:line="360" w:lineRule="auto"/>
        <w:rPr>
          <w:rFonts w:ascii="Arial" w:hAnsi="Arial" w:cs="Arial"/>
          <w:sz w:val="24"/>
          <w:szCs w:val="24"/>
        </w:rPr>
      </w:pPr>
      <w:r>
        <w:rPr>
          <w:rFonts w:ascii="Arial" w:hAnsi="Arial" w:cs="Arial"/>
          <w:sz w:val="24"/>
          <w:szCs w:val="24"/>
        </w:rPr>
        <w:t>4</w:t>
      </w:r>
      <w:r w:rsidRPr="00042F01">
        <w:rPr>
          <w:rFonts w:ascii="Arial" w:hAnsi="Arial" w:cs="Arial"/>
          <w:sz w:val="24"/>
          <w:szCs w:val="24"/>
        </w:rPr>
        <w:t xml:space="preserve">. The _____ </w:t>
      </w:r>
      <w:r w:rsidRPr="00042F01">
        <w:rPr>
          <w:rFonts w:ascii="Arial" w:hAnsi="Arial" w:cs="Arial"/>
          <w:i/>
          <w:sz w:val="24"/>
          <w:szCs w:val="24"/>
        </w:rPr>
        <w:t>Narnia and the Fields of Arbol: The Environmental Vision of C. S. Lewis</w:t>
      </w:r>
      <w:r w:rsidRPr="00042F01">
        <w:rPr>
          <w:rFonts w:ascii="Arial" w:hAnsi="Arial" w:cs="Arial"/>
          <w:sz w:val="24"/>
          <w:szCs w:val="24"/>
        </w:rPr>
        <w:t xml:space="preserve"> has as subjects </w:t>
      </w:r>
      <w:r>
        <w:rPr>
          <w:rFonts w:ascii="Arial" w:hAnsi="Arial" w:cs="Arial"/>
          <w:sz w:val="24"/>
          <w:szCs w:val="24"/>
        </w:rPr>
        <w:t>“</w:t>
      </w:r>
      <w:r w:rsidRPr="003B3732">
        <w:rPr>
          <w:rFonts w:ascii="Arial" w:hAnsi="Arial" w:cs="Arial"/>
          <w:sz w:val="24"/>
          <w:szCs w:val="24"/>
        </w:rPr>
        <w:t>Lewis, C. S. (Clive Staples), 1898-1963 – Criticism and interpretation,</w:t>
      </w:r>
      <w:r>
        <w:rPr>
          <w:rFonts w:ascii="Arial" w:hAnsi="Arial" w:cs="Arial"/>
          <w:sz w:val="24"/>
          <w:szCs w:val="24"/>
        </w:rPr>
        <w:t>”</w:t>
      </w:r>
      <w:r w:rsidRPr="003B3732">
        <w:rPr>
          <w:rFonts w:ascii="Arial" w:hAnsi="Arial" w:cs="Arial"/>
          <w:sz w:val="24"/>
          <w:szCs w:val="24"/>
        </w:rPr>
        <w:t xml:space="preserve"> </w:t>
      </w:r>
      <w:r>
        <w:rPr>
          <w:rFonts w:ascii="Arial" w:hAnsi="Arial" w:cs="Arial"/>
          <w:sz w:val="24"/>
          <w:szCs w:val="24"/>
        </w:rPr>
        <w:t>“</w:t>
      </w:r>
      <w:r w:rsidRPr="003B3732">
        <w:rPr>
          <w:rFonts w:ascii="Arial" w:hAnsi="Arial" w:cs="Arial"/>
          <w:sz w:val="24"/>
          <w:szCs w:val="24"/>
        </w:rPr>
        <w:t>Environmental protection in literature,</w:t>
      </w:r>
      <w:r>
        <w:rPr>
          <w:rFonts w:ascii="Arial" w:hAnsi="Arial" w:cs="Arial"/>
          <w:sz w:val="24"/>
          <w:szCs w:val="24"/>
        </w:rPr>
        <w:t>”</w:t>
      </w:r>
      <w:r w:rsidRPr="003B3732">
        <w:rPr>
          <w:rFonts w:ascii="Arial" w:hAnsi="Arial" w:cs="Arial"/>
          <w:sz w:val="24"/>
          <w:szCs w:val="24"/>
        </w:rPr>
        <w:t xml:space="preserve"> and </w:t>
      </w:r>
      <w:r>
        <w:rPr>
          <w:rFonts w:ascii="Arial" w:hAnsi="Arial" w:cs="Arial"/>
          <w:sz w:val="24"/>
          <w:szCs w:val="24"/>
        </w:rPr>
        <w:t>“</w:t>
      </w:r>
      <w:r w:rsidRPr="003B3732">
        <w:rPr>
          <w:rFonts w:ascii="Arial" w:hAnsi="Arial" w:cs="Arial"/>
          <w:sz w:val="24"/>
          <w:szCs w:val="24"/>
        </w:rPr>
        <w:t>Environmental policy in literature.</w:t>
      </w:r>
      <w:r>
        <w:rPr>
          <w:rFonts w:ascii="Arial" w:hAnsi="Arial" w:cs="Arial"/>
          <w:sz w:val="24"/>
          <w:szCs w:val="24"/>
        </w:rPr>
        <w:t>”</w:t>
      </w:r>
    </w:p>
    <w:p w:rsidR="0066308E" w:rsidRPr="003B3732" w:rsidRDefault="0066308E" w:rsidP="004F6AA2">
      <w:pPr>
        <w:tabs>
          <w:tab w:val="left" w:pos="720"/>
        </w:tabs>
        <w:spacing w:after="0" w:line="360" w:lineRule="auto"/>
        <w:ind w:left="720"/>
        <w:rPr>
          <w:rFonts w:ascii="Arial" w:hAnsi="Arial" w:cs="Arial"/>
          <w:sz w:val="24"/>
          <w:szCs w:val="24"/>
        </w:rPr>
      </w:pPr>
      <w:r w:rsidRPr="003B3732">
        <w:rPr>
          <w:rFonts w:ascii="Arial" w:hAnsi="Arial" w:cs="Arial"/>
          <w:sz w:val="24"/>
          <w:szCs w:val="24"/>
        </w:rPr>
        <w:t>a)</w:t>
      </w:r>
      <w:r w:rsidRPr="003B3732">
        <w:rPr>
          <w:rFonts w:ascii="Arial" w:hAnsi="Arial" w:cs="Arial"/>
          <w:sz w:val="24"/>
          <w:szCs w:val="24"/>
        </w:rPr>
        <w:tab/>
      </w:r>
      <w:r>
        <w:rPr>
          <w:rFonts w:ascii="Arial" w:hAnsi="Arial" w:cs="Arial"/>
          <w:sz w:val="24"/>
          <w:szCs w:val="24"/>
        </w:rPr>
        <w:t>w</w:t>
      </w:r>
      <w:r w:rsidRPr="003B3732">
        <w:rPr>
          <w:rFonts w:ascii="Arial" w:hAnsi="Arial" w:cs="Arial"/>
          <w:sz w:val="24"/>
          <w:szCs w:val="24"/>
        </w:rPr>
        <w:t>ork</w:t>
      </w:r>
    </w:p>
    <w:p w:rsidR="0066308E" w:rsidRDefault="0066308E" w:rsidP="004F6AA2">
      <w:pPr>
        <w:tabs>
          <w:tab w:val="left" w:pos="720"/>
        </w:tabs>
        <w:spacing w:after="0" w:line="360" w:lineRule="auto"/>
        <w:ind w:left="720"/>
        <w:rPr>
          <w:rFonts w:ascii="Arial" w:hAnsi="Arial" w:cs="Arial"/>
          <w:sz w:val="24"/>
          <w:szCs w:val="24"/>
        </w:rPr>
      </w:pPr>
      <w:r>
        <w:rPr>
          <w:rFonts w:ascii="Arial" w:hAnsi="Arial" w:cs="Arial"/>
          <w:sz w:val="24"/>
          <w:szCs w:val="24"/>
        </w:rPr>
        <w:t>b)</w:t>
      </w:r>
      <w:r>
        <w:rPr>
          <w:rFonts w:ascii="Arial" w:hAnsi="Arial" w:cs="Arial"/>
          <w:sz w:val="24"/>
          <w:szCs w:val="24"/>
        </w:rPr>
        <w:tab/>
        <w:t>expression</w:t>
      </w:r>
    </w:p>
    <w:p w:rsidR="0066308E" w:rsidRDefault="0066308E" w:rsidP="004F6AA2">
      <w:pPr>
        <w:tabs>
          <w:tab w:val="left" w:pos="720"/>
        </w:tabs>
        <w:spacing w:after="0" w:line="360" w:lineRule="auto"/>
        <w:ind w:left="720"/>
        <w:rPr>
          <w:rFonts w:ascii="Arial" w:hAnsi="Arial" w:cs="Arial"/>
          <w:sz w:val="24"/>
          <w:szCs w:val="24"/>
        </w:rPr>
      </w:pPr>
      <w:r>
        <w:rPr>
          <w:rFonts w:ascii="Arial" w:hAnsi="Arial" w:cs="Arial"/>
          <w:sz w:val="24"/>
          <w:szCs w:val="24"/>
        </w:rPr>
        <w:t>c)</w:t>
      </w:r>
      <w:r>
        <w:rPr>
          <w:rFonts w:ascii="Arial" w:hAnsi="Arial" w:cs="Arial"/>
          <w:sz w:val="24"/>
          <w:szCs w:val="24"/>
        </w:rPr>
        <w:tab/>
        <w:t>manifestation</w:t>
      </w:r>
    </w:p>
    <w:p w:rsidR="0066308E" w:rsidRPr="00042F01" w:rsidRDefault="0066308E" w:rsidP="004F6AA2">
      <w:pPr>
        <w:tabs>
          <w:tab w:val="left" w:pos="720"/>
        </w:tabs>
        <w:spacing w:after="0" w:line="360" w:lineRule="auto"/>
        <w:ind w:left="720"/>
        <w:rPr>
          <w:rFonts w:ascii="Arial" w:hAnsi="Arial" w:cs="Arial"/>
          <w:sz w:val="24"/>
          <w:szCs w:val="24"/>
        </w:rPr>
      </w:pPr>
      <w:r>
        <w:rPr>
          <w:rFonts w:ascii="Arial" w:hAnsi="Arial" w:cs="Arial"/>
          <w:sz w:val="24"/>
          <w:szCs w:val="24"/>
        </w:rPr>
        <w:t>d)</w:t>
      </w:r>
      <w:r>
        <w:rPr>
          <w:rFonts w:ascii="Arial" w:hAnsi="Arial" w:cs="Arial"/>
          <w:sz w:val="24"/>
          <w:szCs w:val="24"/>
        </w:rPr>
        <w:tab/>
        <w:t>item</w:t>
      </w:r>
    </w:p>
    <w:p w:rsidR="0066308E" w:rsidRDefault="0066308E" w:rsidP="004F6AA2">
      <w:pPr>
        <w:spacing w:before="240" w:after="0" w:line="360" w:lineRule="auto"/>
        <w:rPr>
          <w:rFonts w:ascii="Arial" w:hAnsi="Arial" w:cs="Arial"/>
          <w:iCs/>
          <w:color w:val="000000"/>
          <w:sz w:val="24"/>
          <w:szCs w:val="24"/>
        </w:rPr>
      </w:pPr>
      <w:r>
        <w:rPr>
          <w:rFonts w:ascii="Arial" w:hAnsi="Arial" w:cs="Arial"/>
          <w:sz w:val="24"/>
          <w:szCs w:val="24"/>
        </w:rPr>
        <w:t>5</w:t>
      </w:r>
      <w:r w:rsidRPr="00042F01">
        <w:rPr>
          <w:rFonts w:ascii="Arial" w:hAnsi="Arial" w:cs="Arial"/>
          <w:sz w:val="24"/>
          <w:szCs w:val="24"/>
        </w:rPr>
        <w:t xml:space="preserve">. The _____ described </w:t>
      </w:r>
      <w:r>
        <w:rPr>
          <w:rFonts w:ascii="Arial" w:hAnsi="Arial" w:cs="Arial"/>
          <w:sz w:val="24"/>
          <w:szCs w:val="24"/>
        </w:rPr>
        <w:t>in the bibliographic record in Part 1 of this exercise</w:t>
      </w:r>
      <w:r w:rsidRPr="00042F01">
        <w:rPr>
          <w:rFonts w:ascii="Arial" w:hAnsi="Arial" w:cs="Arial"/>
          <w:sz w:val="24"/>
          <w:szCs w:val="24"/>
        </w:rPr>
        <w:t xml:space="preserve"> was published by The University Press of Kentucky. </w:t>
      </w:r>
      <w:r>
        <w:rPr>
          <w:rFonts w:ascii="Arial" w:hAnsi="Arial" w:cs="Arial"/>
          <w:i/>
          <w:iCs/>
          <w:color w:val="000000"/>
          <w:sz w:val="24"/>
          <w:szCs w:val="24"/>
        </w:rPr>
        <w:t>(Hint: W</w:t>
      </w:r>
      <w:r w:rsidRPr="00042F01">
        <w:rPr>
          <w:rFonts w:ascii="Arial" w:hAnsi="Arial" w:cs="Arial"/>
          <w:i/>
          <w:iCs/>
          <w:color w:val="000000"/>
          <w:sz w:val="24"/>
          <w:szCs w:val="24"/>
        </w:rPr>
        <w:t>hich Group 1 entity has the attribute “Publisher”?)</w:t>
      </w:r>
    </w:p>
    <w:p w:rsidR="0066308E" w:rsidRDefault="0066308E" w:rsidP="004F6AA2">
      <w:pPr>
        <w:spacing w:after="0" w:line="360" w:lineRule="auto"/>
        <w:ind w:left="720"/>
        <w:rPr>
          <w:rFonts w:ascii="Arial" w:hAnsi="Arial" w:cs="Arial"/>
          <w:iCs/>
          <w:color w:val="000000"/>
          <w:sz w:val="24"/>
          <w:szCs w:val="24"/>
        </w:rPr>
      </w:pPr>
      <w:r>
        <w:rPr>
          <w:rFonts w:ascii="Arial" w:hAnsi="Arial" w:cs="Arial"/>
          <w:iCs/>
          <w:color w:val="000000"/>
          <w:sz w:val="24"/>
          <w:szCs w:val="24"/>
        </w:rPr>
        <w:t>a)</w:t>
      </w:r>
      <w:r>
        <w:rPr>
          <w:rFonts w:ascii="Arial" w:hAnsi="Arial" w:cs="Arial"/>
          <w:iCs/>
          <w:color w:val="000000"/>
          <w:sz w:val="24"/>
          <w:szCs w:val="24"/>
        </w:rPr>
        <w:tab/>
        <w:t>work</w:t>
      </w:r>
    </w:p>
    <w:p w:rsidR="0066308E" w:rsidRDefault="0066308E" w:rsidP="004F6AA2">
      <w:pPr>
        <w:spacing w:after="0" w:line="360" w:lineRule="auto"/>
        <w:ind w:left="720"/>
        <w:rPr>
          <w:rFonts w:ascii="Arial" w:hAnsi="Arial" w:cs="Arial"/>
          <w:iCs/>
          <w:color w:val="000000"/>
          <w:sz w:val="24"/>
          <w:szCs w:val="24"/>
        </w:rPr>
      </w:pPr>
      <w:r>
        <w:rPr>
          <w:rFonts w:ascii="Arial" w:hAnsi="Arial" w:cs="Arial"/>
          <w:iCs/>
          <w:color w:val="000000"/>
          <w:sz w:val="24"/>
          <w:szCs w:val="24"/>
        </w:rPr>
        <w:t>b)</w:t>
      </w:r>
      <w:r>
        <w:rPr>
          <w:rFonts w:ascii="Arial" w:hAnsi="Arial" w:cs="Arial"/>
          <w:iCs/>
          <w:color w:val="000000"/>
          <w:sz w:val="24"/>
          <w:szCs w:val="24"/>
        </w:rPr>
        <w:tab/>
        <w:t>expression</w:t>
      </w:r>
    </w:p>
    <w:p w:rsidR="0066308E" w:rsidRDefault="0066308E" w:rsidP="004F6AA2">
      <w:pPr>
        <w:spacing w:after="0" w:line="360" w:lineRule="auto"/>
        <w:ind w:left="720"/>
        <w:rPr>
          <w:rFonts w:ascii="Arial" w:hAnsi="Arial" w:cs="Arial"/>
          <w:iCs/>
          <w:color w:val="000000"/>
          <w:sz w:val="24"/>
          <w:szCs w:val="24"/>
        </w:rPr>
      </w:pPr>
      <w:r>
        <w:rPr>
          <w:rFonts w:ascii="Arial" w:hAnsi="Arial" w:cs="Arial"/>
          <w:iCs/>
          <w:color w:val="000000"/>
          <w:sz w:val="24"/>
          <w:szCs w:val="24"/>
        </w:rPr>
        <w:t>c)</w:t>
      </w:r>
      <w:r>
        <w:rPr>
          <w:rFonts w:ascii="Arial" w:hAnsi="Arial" w:cs="Arial"/>
          <w:iCs/>
          <w:color w:val="000000"/>
          <w:sz w:val="24"/>
          <w:szCs w:val="24"/>
        </w:rPr>
        <w:tab/>
        <w:t>manifestation</w:t>
      </w:r>
    </w:p>
    <w:p w:rsidR="0066308E" w:rsidRPr="009D13B5" w:rsidRDefault="0066308E" w:rsidP="004F6AA2">
      <w:pPr>
        <w:spacing w:after="0" w:line="360" w:lineRule="auto"/>
        <w:ind w:left="720"/>
        <w:rPr>
          <w:rFonts w:ascii="Arial" w:hAnsi="Arial" w:cs="Arial"/>
          <w:sz w:val="24"/>
          <w:szCs w:val="24"/>
        </w:rPr>
      </w:pPr>
      <w:r>
        <w:rPr>
          <w:rFonts w:ascii="Arial" w:hAnsi="Arial" w:cs="Arial"/>
          <w:iCs/>
          <w:color w:val="000000"/>
          <w:sz w:val="24"/>
          <w:szCs w:val="24"/>
        </w:rPr>
        <w:t>d)</w:t>
      </w:r>
      <w:r>
        <w:rPr>
          <w:rFonts w:ascii="Arial" w:hAnsi="Arial" w:cs="Arial"/>
          <w:iCs/>
          <w:color w:val="000000"/>
          <w:sz w:val="24"/>
          <w:szCs w:val="24"/>
        </w:rPr>
        <w:tab/>
        <w:t>item</w:t>
      </w:r>
    </w:p>
    <w:p w:rsidR="0066308E" w:rsidRDefault="0066308E" w:rsidP="004F6AA2">
      <w:pPr>
        <w:spacing w:line="360" w:lineRule="auto"/>
        <w:ind w:left="720"/>
      </w:pPr>
    </w:p>
    <w:sectPr w:rsidR="0066308E" w:rsidSect="00377286">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308E" w:rsidRDefault="0066308E">
      <w:r>
        <w:separator/>
      </w:r>
    </w:p>
  </w:endnote>
  <w:endnote w:type="continuationSeparator" w:id="0">
    <w:p w:rsidR="0066308E" w:rsidRDefault="006630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08E" w:rsidRDefault="0066308E" w:rsidP="00FC1220">
    <w:pPr>
      <w:pStyle w:val="Footer"/>
      <w:jc w:val="center"/>
    </w:pPr>
    <w:r>
      <w:t xml:space="preserve">From </w:t>
    </w:r>
    <w:r>
      <w:rPr>
        <w:i/>
      </w:rPr>
      <w:t>The RDA Workbook: Learning the Basics of Resource Description and Access</w:t>
    </w:r>
    <w:r>
      <w:t xml:space="preserve">, Margaret Mering, Editor. </w:t>
    </w:r>
    <w:smartTag w:uri="urn:schemas-microsoft-com:office:smarttags" w:element="place">
      <w:smartTag w:uri="urn:schemas-microsoft-com:office:smarttags" w:element="City">
        <w:r>
          <w:t>Santa Barbara</w:t>
        </w:r>
      </w:smartTag>
      <w:r>
        <w:t xml:space="preserve">, </w:t>
      </w:r>
      <w:smartTag w:uri="urn:schemas-microsoft-com:office:smarttags" w:element="State">
        <w:r>
          <w:t>CA</w:t>
        </w:r>
      </w:smartTag>
    </w:smartTag>
    <w:r>
      <w:t>: Libraries Unlimited. Copyright ©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308E" w:rsidRDefault="0066308E">
      <w:r>
        <w:separator/>
      </w:r>
    </w:p>
  </w:footnote>
  <w:footnote w:type="continuationSeparator" w:id="0">
    <w:p w:rsidR="0066308E" w:rsidRDefault="006630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13B5"/>
    <w:rsid w:val="00042F01"/>
    <w:rsid w:val="00081855"/>
    <w:rsid w:val="000E29A9"/>
    <w:rsid w:val="00160EAA"/>
    <w:rsid w:val="001D1FFD"/>
    <w:rsid w:val="00377286"/>
    <w:rsid w:val="003B3732"/>
    <w:rsid w:val="003C4F2F"/>
    <w:rsid w:val="004F6AA2"/>
    <w:rsid w:val="005F6EB9"/>
    <w:rsid w:val="0066308E"/>
    <w:rsid w:val="0074307B"/>
    <w:rsid w:val="00892A42"/>
    <w:rsid w:val="00927F80"/>
    <w:rsid w:val="009D13B5"/>
    <w:rsid w:val="00B445BE"/>
    <w:rsid w:val="00B75349"/>
    <w:rsid w:val="00B907F0"/>
    <w:rsid w:val="00BA186E"/>
    <w:rsid w:val="00C100FF"/>
    <w:rsid w:val="00D44691"/>
    <w:rsid w:val="00E431D3"/>
    <w:rsid w:val="00F04FAD"/>
    <w:rsid w:val="00F86B39"/>
    <w:rsid w:val="00FC122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B5"/>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C1220"/>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Normal"/>
    <w:link w:val="FooterChar"/>
    <w:uiPriority w:val="99"/>
    <w:rsid w:val="00FC1220"/>
    <w:pPr>
      <w:tabs>
        <w:tab w:val="center" w:pos="4320"/>
        <w:tab w:val="right" w:pos="8640"/>
      </w:tabs>
    </w:pPr>
  </w:style>
  <w:style w:type="character" w:customStyle="1" w:styleId="FooterChar">
    <w:name w:val="Footer Char"/>
    <w:basedOn w:val="DefaultParagraphFont"/>
    <w:link w:val="Footer"/>
    <w:uiPriority w:val="99"/>
    <w:semiHidden/>
    <w:locked/>
    <w:rsid w:val="00FC1220"/>
    <w:rPr>
      <w:rFonts w:ascii="Calibri" w:hAnsi="Calibri" w:cs="Times New Roman"/>
      <w:sz w:val="22"/>
      <w:szCs w:val="22"/>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3</Pages>
  <Words>426</Words>
  <Characters>2430</Characters>
  <Application>Microsoft Office Outlook</Application>
  <DocSecurity>0</DocSecurity>
  <Lines>0</Lines>
  <Paragraphs>0</Paragraphs>
  <ScaleCrop>false</ScaleCrop>
  <Company>University of Nebraska-Lincoln Libraries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 Exercise 1</dc:title>
  <dc:subject/>
  <dc:creator>Melissa Moll</dc:creator>
  <cp:keywords/>
  <dc:description/>
  <cp:lastModifiedBy>ebailey</cp:lastModifiedBy>
  <cp:revision>6</cp:revision>
  <dcterms:created xsi:type="dcterms:W3CDTF">2013-12-13T16:33:00Z</dcterms:created>
  <dcterms:modified xsi:type="dcterms:W3CDTF">2013-12-16T19:49:00Z</dcterms:modified>
</cp:coreProperties>
</file>