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846" w:rsidRDefault="00FD3846" w:rsidP="004522B6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1B651C">
        <w:rPr>
          <w:rFonts w:ascii="Arial" w:hAnsi="Arial" w:cs="Arial"/>
          <w:b/>
          <w:sz w:val="24"/>
          <w:szCs w:val="24"/>
        </w:rPr>
        <w:t xml:space="preserve">Exercise 1.3: </w:t>
      </w:r>
    </w:p>
    <w:p w:rsidR="00FD3846" w:rsidRPr="001B651C" w:rsidRDefault="00FD3846" w:rsidP="004522B6">
      <w:pPr>
        <w:spacing w:after="0" w:line="48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B651C">
        <w:rPr>
          <w:rFonts w:ascii="Arial" w:hAnsi="Arial" w:cs="Arial"/>
          <w:b/>
          <w:i/>
          <w:sz w:val="24"/>
          <w:szCs w:val="24"/>
        </w:rPr>
        <w:t>Navigating the RDA Table of Contents</w:t>
      </w:r>
    </w:p>
    <w:p w:rsidR="00FD3846" w:rsidRPr="001B651C" w:rsidRDefault="00FD3846" w:rsidP="004522B6">
      <w:pPr>
        <w:spacing w:after="0" w:line="360" w:lineRule="auto"/>
        <w:ind w:firstLine="720"/>
        <w:rPr>
          <w:rFonts w:ascii="Arial" w:hAnsi="Arial" w:cs="Arial"/>
          <w:i/>
          <w:sz w:val="24"/>
          <w:szCs w:val="24"/>
        </w:rPr>
      </w:pPr>
      <w:r w:rsidRPr="001B651C">
        <w:rPr>
          <w:rFonts w:ascii="Arial" w:hAnsi="Arial" w:cs="Arial"/>
          <w:i/>
          <w:sz w:val="24"/>
          <w:szCs w:val="24"/>
        </w:rPr>
        <w:t xml:space="preserve">The scenario:  You have been asked to catalog the </w:t>
      </w:r>
      <w:r>
        <w:rPr>
          <w:rFonts w:ascii="Arial" w:hAnsi="Arial" w:cs="Arial"/>
          <w:i/>
          <w:sz w:val="24"/>
          <w:szCs w:val="24"/>
        </w:rPr>
        <w:t xml:space="preserve">following </w:t>
      </w:r>
      <w:r w:rsidRPr="001B651C">
        <w:rPr>
          <w:rFonts w:ascii="Arial" w:hAnsi="Arial" w:cs="Arial"/>
          <w:i/>
          <w:sz w:val="24"/>
          <w:szCs w:val="24"/>
        </w:rPr>
        <w:t>resources</w:t>
      </w:r>
      <w:r>
        <w:rPr>
          <w:rFonts w:ascii="Arial" w:hAnsi="Arial" w:cs="Arial"/>
          <w:i/>
          <w:sz w:val="24"/>
          <w:szCs w:val="24"/>
        </w:rPr>
        <w:t>.</w:t>
      </w:r>
      <w:r w:rsidRPr="001B651C">
        <w:rPr>
          <w:rFonts w:ascii="Arial" w:hAnsi="Arial" w:cs="Arial"/>
          <w:i/>
          <w:sz w:val="24"/>
          <w:szCs w:val="24"/>
        </w:rPr>
        <w:t xml:space="preserve"> Before preparing the records, you would like to read through the relevant RDA instructions.  List the RDA instruction numbers pertaining to the attributes (elements) of the resources described.</w:t>
      </w:r>
    </w:p>
    <w:p w:rsidR="00FD3846" w:rsidRPr="001B651C" w:rsidRDefault="00FD3846" w:rsidP="004522B6">
      <w:pPr>
        <w:spacing w:after="0" w:line="360" w:lineRule="auto"/>
        <w:ind w:firstLine="720"/>
        <w:rPr>
          <w:rFonts w:ascii="Arial" w:hAnsi="Arial" w:cs="Arial"/>
          <w:i/>
          <w:sz w:val="24"/>
          <w:szCs w:val="24"/>
        </w:rPr>
      </w:pPr>
      <w:r w:rsidRPr="001B651C">
        <w:rPr>
          <w:rFonts w:ascii="Arial" w:hAnsi="Arial" w:cs="Arial"/>
          <w:i/>
          <w:sz w:val="24"/>
          <w:szCs w:val="24"/>
        </w:rPr>
        <w:t>The RDA table of contents (including instruction numbers) is freely available without a subscription at http://access.rdatoolkit.org. Click on the RDA t</w:t>
      </w:r>
      <w:r>
        <w:rPr>
          <w:rFonts w:ascii="Arial" w:hAnsi="Arial" w:cs="Arial"/>
          <w:i/>
          <w:sz w:val="24"/>
          <w:szCs w:val="24"/>
        </w:rPr>
        <w:t xml:space="preserve">ab on the left </w:t>
      </w:r>
      <w:r w:rsidRPr="001B651C">
        <w:rPr>
          <w:rFonts w:ascii="Arial" w:hAnsi="Arial" w:cs="Arial"/>
          <w:i/>
          <w:sz w:val="24"/>
          <w:szCs w:val="24"/>
        </w:rPr>
        <w:t xml:space="preserve">side of the screen. To expand or contract the table of contents, click on the plus (+) or minus (-) sign next to a heading. Consult </w:t>
      </w:r>
      <w:r>
        <w:rPr>
          <w:rFonts w:ascii="Arial" w:hAnsi="Arial" w:cs="Arial"/>
          <w:i/>
          <w:sz w:val="24"/>
          <w:szCs w:val="24"/>
        </w:rPr>
        <w:t>F</w:t>
      </w:r>
      <w:r w:rsidRPr="001B651C">
        <w:rPr>
          <w:rFonts w:ascii="Arial" w:hAnsi="Arial" w:cs="Arial"/>
          <w:i/>
          <w:sz w:val="24"/>
          <w:szCs w:val="24"/>
        </w:rPr>
        <w:t xml:space="preserve">igure 1.9 (The Basic Structure of RDA) on </w:t>
      </w:r>
      <w:r w:rsidRPr="004522B6">
        <w:rPr>
          <w:rFonts w:ascii="Arial" w:hAnsi="Arial" w:cs="Arial"/>
          <w:i/>
          <w:sz w:val="24"/>
          <w:szCs w:val="24"/>
        </w:rPr>
        <w:t>page 20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1B651C">
        <w:rPr>
          <w:rFonts w:ascii="Arial" w:hAnsi="Arial" w:cs="Arial"/>
          <w:i/>
          <w:sz w:val="24"/>
          <w:szCs w:val="24"/>
        </w:rPr>
        <w:t xml:space="preserve">of the workbook and the Quick Guides for Chapter 1 as needed. </w:t>
      </w:r>
    </w:p>
    <w:p w:rsidR="00FD3846" w:rsidRPr="001B651C" w:rsidRDefault="00FD3846" w:rsidP="001B651C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A</w:t>
      </w:r>
      <w:r w:rsidRPr="001B651C">
        <w:rPr>
          <w:rFonts w:ascii="Arial" w:hAnsi="Arial" w:cs="Arial"/>
          <w:b/>
          <w:sz w:val="24"/>
          <w:szCs w:val="24"/>
        </w:rPr>
        <w:t xml:space="preserve">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Thomas Martin edited </w:t>
      </w:r>
      <w:r w:rsidRPr="001B651C">
        <w:rPr>
          <w:rFonts w:ascii="Arial" w:hAnsi="Arial" w:cs="Arial"/>
          <w:i/>
          <w:sz w:val="24"/>
          <w:szCs w:val="24"/>
        </w:rPr>
        <w:t>Reading the Classics with C. S. Lewis</w:t>
      </w:r>
      <w:r w:rsidRPr="001B651C">
        <w:rPr>
          <w:rFonts w:ascii="Arial" w:hAnsi="Arial" w:cs="Arial"/>
          <w:sz w:val="24"/>
          <w:szCs w:val="24"/>
        </w:rPr>
        <w:t xml:space="preserve">.  The book contains </w:t>
      </w:r>
      <w:r>
        <w:rPr>
          <w:rFonts w:ascii="Arial" w:hAnsi="Arial" w:cs="Arial"/>
          <w:sz w:val="24"/>
          <w:szCs w:val="24"/>
        </w:rPr>
        <w:t>20</w:t>
      </w:r>
      <w:r w:rsidRPr="001B651C">
        <w:rPr>
          <w:rFonts w:ascii="Arial" w:hAnsi="Arial" w:cs="Arial"/>
          <w:sz w:val="24"/>
          <w:szCs w:val="24"/>
        </w:rPr>
        <w:t xml:space="preserve"> chapters written by various contributors.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i/>
          <w:sz w:val="24"/>
          <w:szCs w:val="24"/>
        </w:rPr>
      </w:pPr>
      <w:r w:rsidRPr="001B651C">
        <w:rPr>
          <w:rFonts w:ascii="Arial" w:hAnsi="Arial" w:cs="Arial"/>
          <w:i/>
          <w:sz w:val="24"/>
          <w:szCs w:val="24"/>
        </w:rPr>
        <w:t xml:space="preserve">Example: </w:t>
      </w:r>
      <w:r w:rsidRPr="001B651C">
        <w:rPr>
          <w:rFonts w:ascii="Arial" w:hAnsi="Arial" w:cs="Arial"/>
          <w:sz w:val="24"/>
          <w:szCs w:val="24"/>
        </w:rPr>
        <w:t xml:space="preserve"> The title page of the book includes </w:t>
      </w:r>
      <w:r w:rsidRPr="001B651C">
        <w:rPr>
          <w:rFonts w:ascii="Arial" w:hAnsi="Arial" w:cs="Arial"/>
          <w:i/>
          <w:sz w:val="24"/>
          <w:szCs w:val="24"/>
        </w:rPr>
        <w:t xml:space="preserve">Reading the Classics with C. S. Lewis. </w:t>
      </w:r>
    </w:p>
    <w:p w:rsidR="00FD3846" w:rsidRPr="001B651C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A </w:t>
      </w:r>
      <w:r w:rsidRPr="001B651C">
        <w:rPr>
          <w:rFonts w:ascii="Arial" w:hAnsi="Arial" w:cs="Arial"/>
          <w:i/>
          <w:sz w:val="24"/>
          <w:szCs w:val="24"/>
        </w:rPr>
        <w:t>title</w:t>
      </w:r>
      <w:r w:rsidRPr="001B651C">
        <w:rPr>
          <w:rFonts w:ascii="Arial" w:hAnsi="Arial" w:cs="Arial"/>
          <w:sz w:val="24"/>
          <w:szCs w:val="24"/>
        </w:rPr>
        <w:t xml:space="preserve"> found on a title page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>tem</w:t>
      </w:r>
    </w:p>
    <w:p w:rsidR="00FD3846" w:rsidRPr="001B651C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recording the title proper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i/>
          <w:sz w:val="24"/>
          <w:szCs w:val="24"/>
        </w:rPr>
        <w:t xml:space="preserve">Answer:  </w:t>
      </w:r>
      <w:r w:rsidRPr="001B651C">
        <w:rPr>
          <w:rFonts w:ascii="Arial" w:hAnsi="Arial" w:cs="Arial"/>
          <w:i/>
          <w:sz w:val="24"/>
          <w:szCs w:val="24"/>
        </w:rPr>
        <w:tab/>
      </w:r>
      <w:r w:rsidRPr="001B651C">
        <w:rPr>
          <w:rFonts w:ascii="Arial" w:hAnsi="Arial" w:cs="Arial"/>
          <w:sz w:val="24"/>
          <w:szCs w:val="24"/>
        </w:rPr>
        <w:t>c) Manifestation</w:t>
      </w:r>
      <w:r w:rsidRPr="001B651C">
        <w:rPr>
          <w:rFonts w:ascii="Arial" w:hAnsi="Arial" w:cs="Arial"/>
          <w:sz w:val="24"/>
          <w:szCs w:val="24"/>
        </w:rPr>
        <w:tab/>
        <w:t>RDA 2.3.2.7</w:t>
      </w:r>
      <w:r w:rsidRPr="001B651C">
        <w:rPr>
          <w:rFonts w:ascii="Arial" w:hAnsi="Arial" w:cs="Arial"/>
          <w:sz w:val="24"/>
          <w:szCs w:val="24"/>
        </w:rPr>
        <w:tab/>
      </w:r>
    </w:p>
    <w:p w:rsidR="00FD3846" w:rsidRPr="001B651C" w:rsidRDefault="00FD3846" w:rsidP="008823DA">
      <w:pPr>
        <w:spacing w:after="0" w:line="360" w:lineRule="auto"/>
        <w:ind w:left="1440" w:firstLine="720"/>
        <w:rPr>
          <w:rFonts w:ascii="Arial" w:hAnsi="Arial" w:cs="Arial"/>
          <w:i/>
          <w:sz w:val="24"/>
          <w:szCs w:val="24"/>
        </w:rPr>
      </w:pPr>
      <w:r w:rsidRPr="001B651C">
        <w:rPr>
          <w:rFonts w:ascii="Arial" w:hAnsi="Arial" w:cs="Arial"/>
          <w:i/>
          <w:sz w:val="24"/>
          <w:szCs w:val="24"/>
        </w:rPr>
        <w:t>The path to the answer through the RDA Table of Contents:</w:t>
      </w:r>
    </w:p>
    <w:p w:rsidR="00FD3846" w:rsidRPr="001B651C" w:rsidRDefault="00FD3846" w:rsidP="008823DA">
      <w:pPr>
        <w:spacing w:after="0" w:line="360" w:lineRule="auto"/>
        <w:ind w:left="1440"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Section 1: Recording attributes of manifestation &amp; item</w:t>
      </w:r>
    </w:p>
    <w:p w:rsidR="00FD3846" w:rsidRPr="001B651C" w:rsidRDefault="00FD3846" w:rsidP="008823DA">
      <w:pPr>
        <w:spacing w:after="0" w:line="360" w:lineRule="auto"/>
        <w:ind w:left="2160"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Chapter 2: Identifying manifestations and items</w:t>
      </w:r>
    </w:p>
    <w:p w:rsidR="00FD3846" w:rsidRPr="001B651C" w:rsidRDefault="00FD3846" w:rsidP="008823DA">
      <w:pPr>
        <w:spacing w:after="0" w:line="360" w:lineRule="auto"/>
        <w:ind w:left="2880"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2.3 Title</w:t>
      </w:r>
    </w:p>
    <w:p w:rsidR="00FD3846" w:rsidRPr="001B651C" w:rsidRDefault="00FD3846" w:rsidP="008823DA">
      <w:pPr>
        <w:spacing w:after="0" w:line="360" w:lineRule="auto"/>
        <w:ind w:left="3600"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2.3.2 Title proper</w:t>
      </w:r>
    </w:p>
    <w:p w:rsidR="00FD3846" w:rsidRPr="001B651C" w:rsidRDefault="00FD3846" w:rsidP="008823DA">
      <w:pPr>
        <w:spacing w:after="0" w:line="360" w:lineRule="auto"/>
        <w:ind w:left="4320"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2.3.2.7 Recording the title proper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1. This book has two publishers, Baker Academic and Paternoster Press.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The </w:t>
      </w:r>
      <w:r w:rsidRPr="001B651C">
        <w:rPr>
          <w:rFonts w:ascii="Arial" w:hAnsi="Arial" w:cs="Arial"/>
          <w:i/>
          <w:sz w:val="24"/>
          <w:szCs w:val="24"/>
        </w:rPr>
        <w:t>publication statement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recording </w:t>
      </w:r>
      <w:r w:rsidRPr="001B651C">
        <w:rPr>
          <w:rFonts w:ascii="Arial" w:hAnsi="Arial" w:cs="Arial"/>
          <w:i/>
          <w:sz w:val="24"/>
          <w:szCs w:val="24"/>
        </w:rPr>
        <w:t xml:space="preserve">more than one publisher </w:t>
      </w:r>
      <w:r w:rsidRPr="001B651C">
        <w:rPr>
          <w:rFonts w:ascii="Arial" w:hAnsi="Arial" w:cs="Arial"/>
          <w:sz w:val="24"/>
          <w:szCs w:val="24"/>
        </w:rPr>
        <w:t xml:space="preserve">is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2. The book includes bibliographical references, an index, and a list of Lewis’s major critical works.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Supplementary content</w:t>
      </w:r>
      <w:r w:rsidRPr="001B651C">
        <w:rPr>
          <w:rFonts w:ascii="Arial" w:hAnsi="Arial" w:cs="Arial"/>
          <w:sz w:val="24"/>
          <w:szCs w:val="24"/>
        </w:rPr>
        <w:t xml:space="preserve"> such as this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supplementary content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B</w:t>
      </w:r>
      <w:r w:rsidRPr="001B651C">
        <w:rPr>
          <w:rFonts w:ascii="Arial" w:hAnsi="Arial" w:cs="Arial"/>
          <w:b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HarperCollins published </w:t>
      </w:r>
      <w:r w:rsidRPr="001B651C">
        <w:rPr>
          <w:rFonts w:ascii="Arial" w:hAnsi="Arial" w:cs="Arial"/>
          <w:i/>
          <w:sz w:val="24"/>
          <w:szCs w:val="24"/>
        </w:rPr>
        <w:t xml:space="preserve">The Magician’s Nephew </w:t>
      </w:r>
      <w:r w:rsidRPr="001B651C">
        <w:rPr>
          <w:rFonts w:ascii="Arial" w:hAnsi="Arial" w:cs="Arial"/>
          <w:sz w:val="24"/>
          <w:szCs w:val="24"/>
        </w:rPr>
        <w:t>by C. S. Lewis in 2005.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3. This book includes a series statement.</w:t>
      </w:r>
    </w:p>
    <w:p w:rsidR="00FD3846" w:rsidRPr="001B651C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A </w:t>
      </w:r>
      <w:r w:rsidRPr="001B651C">
        <w:rPr>
          <w:rFonts w:ascii="Arial" w:hAnsi="Arial" w:cs="Arial"/>
          <w:i/>
          <w:sz w:val="24"/>
          <w:szCs w:val="24"/>
        </w:rPr>
        <w:t>series statement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recording title proper of series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4. The book was published in </w:t>
      </w:r>
      <w:smartTag w:uri="urn:schemas-microsoft-com:office:smarttags" w:element="place">
        <w:smartTag w:uri="urn:schemas-microsoft-com:office:smarttags" w:element="State">
          <w:r w:rsidRPr="001B651C">
            <w:rPr>
              <w:rFonts w:ascii="Arial" w:hAnsi="Arial" w:cs="Arial"/>
              <w:sz w:val="24"/>
              <w:szCs w:val="24"/>
            </w:rPr>
            <w:t>New York</w:t>
          </w:r>
        </w:smartTag>
      </w:smartTag>
      <w:r w:rsidRPr="001B651C">
        <w:rPr>
          <w:rFonts w:ascii="Arial" w:hAnsi="Arial" w:cs="Arial"/>
          <w:sz w:val="24"/>
          <w:szCs w:val="24"/>
        </w:rPr>
        <w:t xml:space="preserve">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The </w:t>
      </w:r>
      <w:r w:rsidRPr="001B651C">
        <w:rPr>
          <w:rFonts w:ascii="Arial" w:hAnsi="Arial" w:cs="Arial"/>
          <w:i/>
          <w:sz w:val="24"/>
          <w:szCs w:val="24"/>
        </w:rPr>
        <w:t>publication statement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recording place of publication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C</w:t>
      </w:r>
      <w:r w:rsidRPr="001B651C">
        <w:rPr>
          <w:rFonts w:ascii="Arial" w:hAnsi="Arial" w:cs="Arial"/>
          <w:b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In 2009, HarperCollins released </w:t>
      </w:r>
      <w:r w:rsidRPr="001B651C">
        <w:rPr>
          <w:rFonts w:ascii="Arial" w:hAnsi="Arial" w:cs="Arial"/>
          <w:i/>
          <w:sz w:val="24"/>
          <w:szCs w:val="24"/>
        </w:rPr>
        <w:t>The Magician’s Nephew</w:t>
      </w:r>
      <w:r w:rsidRPr="001B651C">
        <w:rPr>
          <w:rFonts w:ascii="Arial" w:hAnsi="Arial" w:cs="Arial"/>
          <w:sz w:val="24"/>
          <w:szCs w:val="24"/>
        </w:rPr>
        <w:t xml:space="preserve"> as an </w:t>
      </w:r>
      <w:r>
        <w:rPr>
          <w:rFonts w:ascii="Arial" w:hAnsi="Arial" w:cs="Arial"/>
          <w:sz w:val="24"/>
          <w:szCs w:val="24"/>
        </w:rPr>
        <w:t>eB</w:t>
      </w:r>
      <w:r w:rsidRPr="001B651C">
        <w:rPr>
          <w:rFonts w:ascii="Arial" w:hAnsi="Arial" w:cs="Arial"/>
          <w:sz w:val="24"/>
          <w:szCs w:val="24"/>
        </w:rPr>
        <w:t>ook, including the text by C. S. Lewis and illustrations by Pauline Baynes.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5. The content type of this </w:t>
      </w:r>
      <w:r>
        <w:rPr>
          <w:rFonts w:ascii="Arial" w:hAnsi="Arial" w:cs="Arial"/>
          <w:sz w:val="24"/>
          <w:szCs w:val="24"/>
        </w:rPr>
        <w:t>eBook</w:t>
      </w:r>
      <w:r w:rsidRPr="001B651C">
        <w:rPr>
          <w:rFonts w:ascii="Arial" w:hAnsi="Arial" w:cs="Arial"/>
          <w:sz w:val="24"/>
          <w:szCs w:val="24"/>
        </w:rPr>
        <w:t xml:space="preserve"> is </w:t>
      </w:r>
      <w:r w:rsidRPr="001B651C">
        <w:rPr>
          <w:rFonts w:ascii="Arial" w:hAnsi="Arial" w:cs="Arial"/>
          <w:i/>
          <w:sz w:val="24"/>
          <w:szCs w:val="24"/>
        </w:rPr>
        <w:t>text</w:t>
      </w:r>
      <w:r w:rsidRPr="001B651C">
        <w:rPr>
          <w:rFonts w:ascii="Arial" w:hAnsi="Arial" w:cs="Arial"/>
          <w:sz w:val="24"/>
          <w:szCs w:val="24"/>
        </w:rPr>
        <w:t xml:space="preserve">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Content type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content type </w:t>
      </w:r>
      <w:r w:rsidRPr="001B651C">
        <w:rPr>
          <w:rFonts w:ascii="Arial" w:hAnsi="Arial" w:cs="Arial"/>
          <w:sz w:val="24"/>
          <w:szCs w:val="24"/>
        </w:rPr>
        <w:t xml:space="preserve">is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6. </w:t>
      </w:r>
      <w:r w:rsidRPr="00A30287">
        <w:rPr>
          <w:rFonts w:ascii="Arial" w:hAnsi="Arial" w:cs="Arial"/>
          <w:sz w:val="24"/>
          <w:szCs w:val="24"/>
        </w:rPr>
        <w:t xml:space="preserve">The media type of this eBook is </w:t>
      </w:r>
      <w:r w:rsidRPr="00A30287">
        <w:rPr>
          <w:rFonts w:ascii="Arial" w:hAnsi="Arial" w:cs="Arial"/>
          <w:i/>
          <w:sz w:val="24"/>
          <w:szCs w:val="24"/>
        </w:rPr>
        <w:t>computer</w:t>
      </w:r>
      <w:r w:rsidRPr="00A30287">
        <w:rPr>
          <w:rFonts w:ascii="Arial" w:hAnsi="Arial" w:cs="Arial"/>
          <w:sz w:val="24"/>
          <w:szCs w:val="24"/>
        </w:rPr>
        <w:t>.</w:t>
      </w:r>
      <w:r w:rsidRPr="001B651C">
        <w:rPr>
          <w:rFonts w:ascii="Arial" w:hAnsi="Arial" w:cs="Arial"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Media type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media type </w:t>
      </w:r>
      <w:r w:rsidRPr="001B651C">
        <w:rPr>
          <w:rFonts w:ascii="Arial" w:hAnsi="Arial" w:cs="Arial"/>
          <w:sz w:val="24"/>
          <w:szCs w:val="24"/>
        </w:rPr>
        <w:t xml:space="preserve">is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Pr="001B651C">
        <w:rPr>
          <w:rFonts w:ascii="Arial" w:hAnsi="Arial" w:cs="Arial"/>
          <w:sz w:val="24"/>
          <w:szCs w:val="24"/>
        </w:rPr>
        <w:t xml:space="preserve">7. The carrier type of this </w:t>
      </w:r>
      <w:r>
        <w:rPr>
          <w:rFonts w:ascii="Arial" w:hAnsi="Arial" w:cs="Arial"/>
          <w:sz w:val="24"/>
          <w:szCs w:val="24"/>
        </w:rPr>
        <w:t>eBook</w:t>
      </w:r>
      <w:r w:rsidRPr="001B651C">
        <w:rPr>
          <w:rFonts w:ascii="Arial" w:hAnsi="Arial" w:cs="Arial"/>
          <w:sz w:val="24"/>
          <w:szCs w:val="24"/>
        </w:rPr>
        <w:t xml:space="preserve"> is </w:t>
      </w:r>
      <w:r w:rsidRPr="001B651C">
        <w:rPr>
          <w:rFonts w:ascii="Arial" w:hAnsi="Arial" w:cs="Arial"/>
          <w:i/>
          <w:sz w:val="24"/>
          <w:szCs w:val="24"/>
        </w:rPr>
        <w:t>online resource</w:t>
      </w:r>
      <w:r w:rsidRPr="001B651C">
        <w:rPr>
          <w:rFonts w:ascii="Arial" w:hAnsi="Arial" w:cs="Arial"/>
          <w:sz w:val="24"/>
          <w:szCs w:val="24"/>
        </w:rPr>
        <w:t xml:space="preserve">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Carrier type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carrier type </w:t>
      </w:r>
      <w:r w:rsidRPr="001B651C">
        <w:rPr>
          <w:rFonts w:ascii="Arial" w:hAnsi="Arial" w:cs="Arial"/>
          <w:sz w:val="24"/>
          <w:szCs w:val="24"/>
        </w:rPr>
        <w:t xml:space="preserve">is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8.  The ISBN for the </w:t>
      </w:r>
      <w:r>
        <w:rPr>
          <w:rFonts w:ascii="Arial" w:hAnsi="Arial" w:cs="Arial"/>
          <w:sz w:val="24"/>
          <w:szCs w:val="24"/>
        </w:rPr>
        <w:t>eBook</w:t>
      </w:r>
      <w:r w:rsidRPr="001B651C">
        <w:rPr>
          <w:rFonts w:ascii="Arial" w:hAnsi="Arial" w:cs="Arial"/>
          <w:sz w:val="24"/>
          <w:szCs w:val="24"/>
        </w:rPr>
        <w:t xml:space="preserve"> is 9780007319626.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An </w:t>
      </w:r>
      <w:r w:rsidRPr="001B651C">
        <w:rPr>
          <w:rFonts w:ascii="Arial" w:hAnsi="Arial" w:cs="Arial"/>
          <w:i/>
          <w:sz w:val="24"/>
          <w:szCs w:val="24"/>
        </w:rPr>
        <w:t>identifier</w:t>
      </w:r>
      <w:r w:rsidRPr="001B651C">
        <w:rPr>
          <w:rFonts w:ascii="Arial" w:hAnsi="Arial" w:cs="Arial"/>
          <w:sz w:val="24"/>
          <w:szCs w:val="24"/>
        </w:rPr>
        <w:t xml:space="preserve"> such as an ISBN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identifiers </w:t>
      </w:r>
      <w:r w:rsidRPr="001B651C">
        <w:rPr>
          <w:rFonts w:ascii="Arial" w:hAnsi="Arial" w:cs="Arial"/>
          <w:sz w:val="24"/>
          <w:szCs w:val="24"/>
        </w:rPr>
        <w:t>such as an ISBN</w:t>
      </w:r>
      <w:r w:rsidRPr="001B651C">
        <w:rPr>
          <w:rFonts w:ascii="Arial" w:hAnsi="Arial" w:cs="Arial"/>
          <w:i/>
          <w:sz w:val="24"/>
          <w:szCs w:val="24"/>
        </w:rPr>
        <w:t xml:space="preserve">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9. The extent of this </w:t>
      </w:r>
      <w:r>
        <w:rPr>
          <w:rFonts w:ascii="Arial" w:hAnsi="Arial" w:cs="Arial"/>
          <w:sz w:val="24"/>
          <w:szCs w:val="24"/>
        </w:rPr>
        <w:t>eBook</w:t>
      </w:r>
      <w:r w:rsidRPr="001B651C">
        <w:rPr>
          <w:rFonts w:ascii="Arial" w:hAnsi="Arial" w:cs="Arial"/>
          <w:sz w:val="24"/>
          <w:szCs w:val="24"/>
        </w:rPr>
        <w:t xml:space="preserve"> is </w:t>
      </w:r>
      <w:r w:rsidRPr="001B651C">
        <w:rPr>
          <w:rFonts w:ascii="Arial" w:hAnsi="Arial" w:cs="Arial"/>
          <w:i/>
          <w:sz w:val="24"/>
          <w:szCs w:val="24"/>
        </w:rPr>
        <w:t>1 online resource.</w:t>
      </w:r>
      <w:r w:rsidRPr="001B651C">
        <w:rPr>
          <w:rFonts w:ascii="Arial" w:hAnsi="Arial" w:cs="Arial"/>
          <w:sz w:val="24"/>
          <w:szCs w:val="24"/>
        </w:rPr>
        <w:t xml:space="preserve">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Extent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extent </w:t>
      </w:r>
      <w:r w:rsidRPr="001B651C">
        <w:rPr>
          <w:rFonts w:ascii="Arial" w:hAnsi="Arial" w:cs="Arial"/>
          <w:sz w:val="24"/>
          <w:szCs w:val="24"/>
        </w:rPr>
        <w:t xml:space="preserve">is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B651C">
        <w:rPr>
          <w:rFonts w:ascii="Arial" w:hAnsi="Arial" w:cs="Arial"/>
          <w:b/>
          <w:sz w:val="24"/>
          <w:szCs w:val="24"/>
        </w:rPr>
        <w:t>Resource</w:t>
      </w:r>
      <w:r>
        <w:rPr>
          <w:rFonts w:ascii="Arial" w:hAnsi="Arial" w:cs="Arial"/>
          <w:b/>
          <w:sz w:val="24"/>
          <w:szCs w:val="24"/>
        </w:rPr>
        <w:t xml:space="preserve"> D</w:t>
      </w:r>
      <w:r w:rsidRPr="001B651C">
        <w:rPr>
          <w:rFonts w:ascii="Arial" w:hAnsi="Arial" w:cs="Arial"/>
          <w:b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Gemma Gallart translated into Spanish the novel </w:t>
      </w:r>
      <w:r w:rsidRPr="001B651C">
        <w:rPr>
          <w:rFonts w:ascii="Arial" w:hAnsi="Arial" w:cs="Arial"/>
          <w:i/>
          <w:sz w:val="24"/>
          <w:szCs w:val="24"/>
        </w:rPr>
        <w:t xml:space="preserve">Prince Caspian </w:t>
      </w:r>
      <w:r w:rsidRPr="001B651C">
        <w:rPr>
          <w:rFonts w:ascii="Arial" w:hAnsi="Arial" w:cs="Arial"/>
          <w:sz w:val="24"/>
          <w:szCs w:val="24"/>
        </w:rPr>
        <w:t xml:space="preserve">by C. S. Lewis.  In 2008, Rayo published the book, including the illustrations by Pauline Baynes.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10. The book is 20 cm tall.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Dimensions</w:t>
      </w:r>
      <w:r w:rsidRPr="001B651C">
        <w:rPr>
          <w:rFonts w:ascii="Arial" w:hAnsi="Arial" w:cs="Arial"/>
          <w:sz w:val="24"/>
          <w:szCs w:val="24"/>
        </w:rPr>
        <w:t xml:space="preserve"> are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dimensions of carrier – volumes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11. Some of Pauline Baynes’s illustrations are in color.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Color content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90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recording </w:t>
      </w:r>
      <w:r w:rsidRPr="001B651C">
        <w:rPr>
          <w:rFonts w:ascii="Arial" w:hAnsi="Arial" w:cs="Arial"/>
          <w:i/>
          <w:sz w:val="24"/>
          <w:szCs w:val="24"/>
        </w:rPr>
        <w:t xml:space="preserve">details of color content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12. The title page includes three statements of responsibility (</w:t>
      </w:r>
      <w:r w:rsidRPr="001B651C">
        <w:rPr>
          <w:rFonts w:ascii="Arial" w:hAnsi="Arial" w:cs="Arial"/>
          <w:i/>
          <w:sz w:val="24"/>
          <w:szCs w:val="24"/>
        </w:rPr>
        <w:t>C. S. Lewis ; traducción de Gemma Gallart ; illustraciones de Pauline Baynes</w:t>
      </w:r>
      <w:r w:rsidRPr="001B651C">
        <w:rPr>
          <w:rFonts w:ascii="Arial" w:hAnsi="Arial" w:cs="Arial"/>
          <w:sz w:val="24"/>
          <w:szCs w:val="24"/>
        </w:rPr>
        <w:t xml:space="preserve">).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Statement of responsibility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more than one statement of responsibility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13. At your library, this book will have the call number PR6023.E926 P218 2008.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An </w:t>
      </w:r>
      <w:r w:rsidRPr="001B651C">
        <w:rPr>
          <w:rFonts w:ascii="Arial" w:hAnsi="Arial" w:cs="Arial"/>
          <w:i/>
          <w:sz w:val="24"/>
          <w:szCs w:val="24"/>
        </w:rPr>
        <w:t>identifier</w:t>
      </w:r>
      <w:r w:rsidRPr="001B651C">
        <w:rPr>
          <w:rFonts w:ascii="Arial" w:hAnsi="Arial" w:cs="Arial"/>
          <w:sz w:val="24"/>
          <w:szCs w:val="24"/>
        </w:rPr>
        <w:t xml:space="preserve"> such as a call number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identifiers </w:t>
      </w:r>
      <w:r w:rsidRPr="001B651C">
        <w:rPr>
          <w:rFonts w:ascii="Arial" w:hAnsi="Arial" w:cs="Arial"/>
          <w:sz w:val="24"/>
          <w:szCs w:val="24"/>
        </w:rPr>
        <w:t>such as a call number</w:t>
      </w:r>
      <w:r w:rsidRPr="001B651C">
        <w:rPr>
          <w:rFonts w:ascii="Arial" w:hAnsi="Arial" w:cs="Arial"/>
          <w:i/>
          <w:sz w:val="24"/>
          <w:szCs w:val="24"/>
        </w:rPr>
        <w:t xml:space="preserve">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E</w:t>
      </w:r>
      <w:r w:rsidRPr="001B651C">
        <w:rPr>
          <w:rFonts w:ascii="Arial" w:hAnsi="Arial" w:cs="Arial"/>
          <w:b/>
          <w:sz w:val="24"/>
          <w:szCs w:val="24"/>
        </w:rPr>
        <w:t xml:space="preserve">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Paper engineer Robert Sabuda and artist Matthew Armstrong created </w:t>
      </w:r>
      <w:r w:rsidRPr="001B651C">
        <w:rPr>
          <w:rFonts w:ascii="Arial" w:hAnsi="Arial" w:cs="Arial"/>
          <w:i/>
          <w:sz w:val="24"/>
          <w:szCs w:val="24"/>
        </w:rPr>
        <w:t>The Chronicles of Narnia</w:t>
      </w:r>
      <w:r w:rsidRPr="001B651C">
        <w:rPr>
          <w:rFonts w:ascii="Arial" w:hAnsi="Arial" w:cs="Arial"/>
          <w:sz w:val="24"/>
          <w:szCs w:val="24"/>
        </w:rPr>
        <w:t>, a pop-up book based on the books by C. S. Lewis.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14.  Due to the fragility of a pop-up book, this resource is recommended for persons over </w:t>
      </w:r>
      <w:r>
        <w:rPr>
          <w:rFonts w:ascii="Arial" w:hAnsi="Arial" w:cs="Arial"/>
          <w:sz w:val="24"/>
          <w:szCs w:val="24"/>
        </w:rPr>
        <w:t>five</w:t>
      </w:r>
      <w:r w:rsidRPr="001B651C">
        <w:rPr>
          <w:rFonts w:ascii="Arial" w:hAnsi="Arial" w:cs="Arial"/>
          <w:sz w:val="24"/>
          <w:szCs w:val="24"/>
        </w:rPr>
        <w:t xml:space="preserve"> years of age.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Intended audience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the intended audience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15.  You would like to include a brief summary of the content of this pop-up book.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Summarization of the content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summarizing the content </w:t>
      </w:r>
      <w:r w:rsidRPr="001B651C">
        <w:rPr>
          <w:rFonts w:ascii="Arial" w:hAnsi="Arial" w:cs="Arial"/>
          <w:sz w:val="24"/>
          <w:szCs w:val="24"/>
        </w:rPr>
        <w:t xml:space="preserve">is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16. This copy</w:t>
      </w:r>
      <w:r>
        <w:rPr>
          <w:rFonts w:ascii="Arial" w:hAnsi="Arial" w:cs="Arial"/>
          <w:sz w:val="24"/>
          <w:szCs w:val="24"/>
        </w:rPr>
        <w:t xml:space="preserve"> of the pop-up book will be non</w:t>
      </w:r>
      <w:r w:rsidRPr="001B651C">
        <w:rPr>
          <w:rFonts w:ascii="Arial" w:hAnsi="Arial" w:cs="Arial"/>
          <w:sz w:val="24"/>
          <w:szCs w:val="24"/>
        </w:rPr>
        <w:t xml:space="preserve">circulating and restricted to library use only. 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For this copy of the pop-up book, </w:t>
      </w:r>
      <w:r w:rsidRPr="001B651C">
        <w:rPr>
          <w:rFonts w:ascii="Arial" w:hAnsi="Arial" w:cs="Arial"/>
          <w:i/>
          <w:sz w:val="24"/>
          <w:szCs w:val="24"/>
        </w:rPr>
        <w:t>restrictions on use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restrictions on use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F</w:t>
      </w:r>
      <w:r w:rsidRPr="001B651C">
        <w:rPr>
          <w:rFonts w:ascii="Arial" w:hAnsi="Arial" w:cs="Arial"/>
          <w:b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A seventh-grade class from the local middle school wrote and illustrated short stories incorporating the characters from </w:t>
      </w:r>
      <w:r w:rsidRPr="001B651C">
        <w:rPr>
          <w:rFonts w:ascii="Arial" w:hAnsi="Arial" w:cs="Arial"/>
          <w:i/>
          <w:sz w:val="24"/>
          <w:szCs w:val="24"/>
        </w:rPr>
        <w:t>The Chronicles of Narnia</w:t>
      </w:r>
      <w:r w:rsidRPr="001B651C">
        <w:rPr>
          <w:rFonts w:ascii="Arial" w:hAnsi="Arial" w:cs="Arial"/>
          <w:sz w:val="24"/>
          <w:szCs w:val="24"/>
        </w:rPr>
        <w:t>.  The stories were gathered and bound into a book.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17. This book was issued in an unpublished form – it was produced and bound at the local middle school. 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A </w:t>
      </w:r>
      <w:r w:rsidRPr="001B651C">
        <w:rPr>
          <w:rFonts w:ascii="Arial" w:hAnsi="Arial" w:cs="Arial"/>
          <w:i/>
          <w:sz w:val="24"/>
          <w:szCs w:val="24"/>
        </w:rPr>
        <w:t>production statement</w:t>
      </w:r>
      <w:r w:rsidRPr="001B651C">
        <w:rPr>
          <w:rFonts w:ascii="Arial" w:hAnsi="Arial" w:cs="Arial"/>
          <w:sz w:val="24"/>
          <w:szCs w:val="24"/>
        </w:rPr>
        <w:t xml:space="preserve"> for an unpublished resource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production statements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G</w:t>
      </w:r>
      <w:r w:rsidRPr="001B651C">
        <w:rPr>
          <w:rFonts w:ascii="Arial" w:hAnsi="Arial" w:cs="Arial"/>
          <w:b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Walt Disney Records released a CD in 2008 of the soundtrack of the movie </w:t>
      </w:r>
      <w:r w:rsidRPr="001B651C">
        <w:rPr>
          <w:rFonts w:ascii="Arial" w:hAnsi="Arial" w:cs="Arial"/>
          <w:i/>
          <w:sz w:val="24"/>
          <w:szCs w:val="24"/>
        </w:rPr>
        <w:t>Prince Caspian.</w:t>
      </w:r>
      <w:r w:rsidRPr="001B651C">
        <w:rPr>
          <w:rFonts w:ascii="Arial" w:hAnsi="Arial" w:cs="Arial"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18.  The container shows a title that differs from the one you transcribed as the title proper.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A </w:t>
      </w:r>
      <w:r w:rsidRPr="001B651C">
        <w:rPr>
          <w:rFonts w:ascii="Arial" w:hAnsi="Arial" w:cs="Arial"/>
          <w:i/>
          <w:sz w:val="24"/>
          <w:szCs w:val="24"/>
        </w:rPr>
        <w:t xml:space="preserve">title </w:t>
      </w:r>
      <w:r w:rsidRPr="001B651C">
        <w:rPr>
          <w:rFonts w:ascii="Arial" w:hAnsi="Arial" w:cs="Arial"/>
          <w:sz w:val="24"/>
          <w:szCs w:val="24"/>
        </w:rPr>
        <w:t>such as the one shown on the container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recording variant titles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0604DD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19.  You consider some of the musical performers significant enough to mention in the bibliographic record.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</w:r>
      <w:r w:rsidRPr="001B651C">
        <w:rPr>
          <w:rFonts w:ascii="Arial" w:hAnsi="Arial" w:cs="Arial"/>
          <w:i/>
          <w:sz w:val="24"/>
          <w:szCs w:val="24"/>
        </w:rPr>
        <w:t>Performers, narrators, and/or presenters</w:t>
      </w:r>
      <w:r w:rsidRPr="001B651C">
        <w:rPr>
          <w:rFonts w:ascii="Arial" w:hAnsi="Arial" w:cs="Arial"/>
          <w:sz w:val="24"/>
          <w:szCs w:val="24"/>
        </w:rPr>
        <w:t xml:space="preserve"> are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>basic instructions on recording performers, narrators,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1B651C">
        <w:rPr>
          <w:rFonts w:ascii="Arial" w:hAnsi="Arial" w:cs="Arial"/>
          <w:i/>
          <w:sz w:val="24"/>
          <w:szCs w:val="24"/>
        </w:rPr>
        <w:t xml:space="preserve">and/or presenters </w:t>
      </w:r>
      <w:r w:rsidRPr="001B651C">
        <w:rPr>
          <w:rFonts w:ascii="Arial" w:hAnsi="Arial" w:cs="Arial"/>
          <w:sz w:val="24"/>
          <w:szCs w:val="24"/>
        </w:rPr>
        <w:t>is _______________.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Resource H</w:t>
      </w:r>
      <w:r w:rsidRPr="001B651C">
        <w:rPr>
          <w:rFonts w:ascii="Arial" w:hAnsi="Arial" w:cs="Arial"/>
          <w:b/>
          <w:sz w:val="24"/>
          <w:szCs w:val="24"/>
        </w:rPr>
        <w:t xml:space="preserve">  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BBC Television and WonderWorks produced a television adaptation of </w:t>
      </w:r>
      <w:r w:rsidRPr="001B651C">
        <w:rPr>
          <w:rFonts w:ascii="Arial" w:hAnsi="Arial" w:cs="Arial"/>
          <w:i/>
          <w:sz w:val="24"/>
          <w:szCs w:val="24"/>
        </w:rPr>
        <w:t xml:space="preserve">The Chronicles of Narnia.  </w:t>
      </w:r>
      <w:r w:rsidRPr="001B651C">
        <w:rPr>
          <w:rFonts w:ascii="Arial" w:hAnsi="Arial" w:cs="Arial"/>
          <w:sz w:val="24"/>
          <w:szCs w:val="24"/>
        </w:rPr>
        <w:t>The program was released as a DVD set.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20. The form of this resource is </w:t>
      </w:r>
      <w:r w:rsidRPr="001B651C">
        <w:rPr>
          <w:rFonts w:ascii="Arial" w:hAnsi="Arial" w:cs="Arial"/>
          <w:i/>
          <w:sz w:val="24"/>
          <w:szCs w:val="24"/>
        </w:rPr>
        <w:t>television program</w:t>
      </w:r>
      <w:r w:rsidRPr="001B651C">
        <w:rPr>
          <w:rFonts w:ascii="Arial" w:hAnsi="Arial" w:cs="Arial"/>
          <w:sz w:val="24"/>
          <w:szCs w:val="24"/>
        </w:rPr>
        <w:t>.</w:t>
      </w:r>
    </w:p>
    <w:p w:rsidR="00FD3846" w:rsidRPr="001B651C" w:rsidRDefault="00FD3846" w:rsidP="008823D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ab/>
        <w:t xml:space="preserve">A form such as </w:t>
      </w:r>
      <w:r w:rsidRPr="001B651C">
        <w:rPr>
          <w:rFonts w:ascii="Arial" w:hAnsi="Arial" w:cs="Arial"/>
          <w:i/>
          <w:sz w:val="24"/>
          <w:szCs w:val="24"/>
        </w:rPr>
        <w:t>television program</w:t>
      </w:r>
      <w:r w:rsidRPr="001B651C">
        <w:rPr>
          <w:rFonts w:ascii="Arial" w:hAnsi="Arial" w:cs="Arial"/>
          <w:sz w:val="24"/>
          <w:szCs w:val="24"/>
        </w:rPr>
        <w:t xml:space="preserve"> is an element of a(n) __________.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a)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</w:t>
      </w:r>
      <w:r w:rsidRPr="001B651C">
        <w:rPr>
          <w:rFonts w:ascii="Arial" w:hAnsi="Arial" w:cs="Arial"/>
          <w:sz w:val="24"/>
          <w:szCs w:val="24"/>
        </w:rPr>
        <w:t>ork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b)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1B651C">
        <w:rPr>
          <w:rFonts w:ascii="Arial" w:hAnsi="Arial" w:cs="Arial"/>
          <w:sz w:val="24"/>
          <w:szCs w:val="24"/>
        </w:rPr>
        <w:t>xpression</w:t>
      </w:r>
    </w:p>
    <w:p w:rsidR="00FD3846" w:rsidRPr="001B651C" w:rsidRDefault="00FD3846" w:rsidP="008823D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c)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Pr="001B651C">
        <w:rPr>
          <w:rFonts w:ascii="Arial" w:hAnsi="Arial" w:cs="Arial"/>
          <w:sz w:val="24"/>
          <w:szCs w:val="24"/>
        </w:rPr>
        <w:t>anifestation</w:t>
      </w:r>
    </w:p>
    <w:p w:rsidR="00FD3846" w:rsidRDefault="00FD3846" w:rsidP="008823DA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>d)</w:t>
      </w:r>
      <w:r w:rsidRPr="001B651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  <w:r w:rsidRPr="001B651C">
        <w:rPr>
          <w:rFonts w:ascii="Arial" w:hAnsi="Arial" w:cs="Arial"/>
          <w:sz w:val="24"/>
          <w:szCs w:val="24"/>
        </w:rPr>
        <w:t xml:space="preserve">tem </w:t>
      </w:r>
    </w:p>
    <w:p w:rsidR="00FD3846" w:rsidRPr="001B651C" w:rsidRDefault="00FD3846" w:rsidP="003D6586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1B651C">
        <w:rPr>
          <w:rFonts w:ascii="Arial" w:hAnsi="Arial" w:cs="Arial"/>
          <w:sz w:val="24"/>
          <w:szCs w:val="24"/>
        </w:rPr>
        <w:t xml:space="preserve">The RDA instruction number for </w:t>
      </w:r>
      <w:r w:rsidRPr="001B651C">
        <w:rPr>
          <w:rFonts w:ascii="Arial" w:hAnsi="Arial" w:cs="Arial"/>
          <w:i/>
          <w:sz w:val="24"/>
          <w:szCs w:val="24"/>
        </w:rPr>
        <w:t xml:space="preserve">basic instructions on recording form </w:t>
      </w:r>
      <w:r w:rsidRPr="001B651C">
        <w:rPr>
          <w:rFonts w:ascii="Arial" w:hAnsi="Arial" w:cs="Arial"/>
          <w:sz w:val="24"/>
          <w:szCs w:val="24"/>
        </w:rPr>
        <w:t>such as this is _______________.</w:t>
      </w:r>
    </w:p>
    <w:sectPr w:rsidR="00FD3846" w:rsidRPr="001B651C" w:rsidSect="00F500A5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846" w:rsidRDefault="00FD3846">
      <w:pPr>
        <w:spacing w:after="0" w:line="240" w:lineRule="auto"/>
      </w:pPr>
      <w:r>
        <w:separator/>
      </w:r>
    </w:p>
  </w:endnote>
  <w:endnote w:type="continuationSeparator" w:id="0">
    <w:p w:rsidR="00FD3846" w:rsidRDefault="00FD3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46" w:rsidRDefault="00FD3846" w:rsidP="00E27CC0">
    <w:pPr>
      <w:pStyle w:val="Footer"/>
      <w:jc w:val="center"/>
    </w:pPr>
    <w:r>
      <w:t xml:space="preserve">From </w:t>
    </w:r>
    <w:r>
      <w:rPr>
        <w:i/>
      </w:rPr>
      <w:t>The RDA Workbook: Learning the Basics of Resource Description and Access</w:t>
    </w:r>
    <w:r>
      <w:t xml:space="preserve">, Margaret Mering, Editor. </w:t>
    </w:r>
    <w:smartTag w:uri="urn:schemas-microsoft-com:office:smarttags" w:element="place">
      <w:smartTag w:uri="urn:schemas-microsoft-com:office:smarttags" w:element="City">
        <w:r>
          <w:t>Santa Barbara</w:t>
        </w:r>
      </w:smartTag>
      <w:r>
        <w:t xml:space="preserve">, </w:t>
      </w:r>
      <w:smartTag w:uri="urn:schemas-microsoft-com:office:smarttags" w:element="State">
        <w:r>
          <w:t>CA</w:t>
        </w:r>
      </w:smartTag>
    </w:smartTag>
    <w:r>
      <w:t>: Libraries Unlimited. Copyright © 2014.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846" w:rsidRDefault="00FD3846">
      <w:pPr>
        <w:spacing w:after="0" w:line="240" w:lineRule="auto"/>
      </w:pPr>
      <w:r>
        <w:separator/>
      </w:r>
    </w:p>
  </w:footnote>
  <w:footnote w:type="continuationSeparator" w:id="0">
    <w:p w:rsidR="00FD3846" w:rsidRDefault="00FD3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46" w:rsidRDefault="00FD3846">
    <w:pPr>
      <w:pStyle w:val="Header"/>
    </w:pPr>
    <w:r>
      <w:t>RDA Workbook, Chapter 1</w:t>
    </w:r>
    <w:r>
      <w:tab/>
      <w:t>Draft for reviewers</w:t>
    </w:r>
    <w:r>
      <w:tab/>
    </w:r>
    <w:fldSimple w:instr=" PAGE   \* MERGEFORMAT ">
      <w:r>
        <w:rPr>
          <w:noProof/>
        </w:rPr>
        <w:t>0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E57E4"/>
    <w:multiLevelType w:val="hybridMultilevel"/>
    <w:tmpl w:val="ABDE0BCA"/>
    <w:lvl w:ilvl="0" w:tplc="52A8672E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4943"/>
    <w:rsid w:val="000604DD"/>
    <w:rsid w:val="00097F0F"/>
    <w:rsid w:val="000B09E1"/>
    <w:rsid w:val="000E68EC"/>
    <w:rsid w:val="000F4783"/>
    <w:rsid w:val="001A3055"/>
    <w:rsid w:val="001B4EF9"/>
    <w:rsid w:val="001B651C"/>
    <w:rsid w:val="001D1FFD"/>
    <w:rsid w:val="001E5451"/>
    <w:rsid w:val="002434B1"/>
    <w:rsid w:val="003624E1"/>
    <w:rsid w:val="003D6586"/>
    <w:rsid w:val="0040115C"/>
    <w:rsid w:val="004522B6"/>
    <w:rsid w:val="004F3176"/>
    <w:rsid w:val="004F33C7"/>
    <w:rsid w:val="005113F6"/>
    <w:rsid w:val="00552DB1"/>
    <w:rsid w:val="00576216"/>
    <w:rsid w:val="00635BCB"/>
    <w:rsid w:val="00805FAE"/>
    <w:rsid w:val="00814943"/>
    <w:rsid w:val="00850749"/>
    <w:rsid w:val="00854CB4"/>
    <w:rsid w:val="008823DA"/>
    <w:rsid w:val="00886468"/>
    <w:rsid w:val="0090441F"/>
    <w:rsid w:val="00932F0B"/>
    <w:rsid w:val="009A5392"/>
    <w:rsid w:val="009E0819"/>
    <w:rsid w:val="00A30287"/>
    <w:rsid w:val="00BD0624"/>
    <w:rsid w:val="00C33EF3"/>
    <w:rsid w:val="00C50F8B"/>
    <w:rsid w:val="00CA3731"/>
    <w:rsid w:val="00CE093D"/>
    <w:rsid w:val="00E27CC0"/>
    <w:rsid w:val="00E76EAC"/>
    <w:rsid w:val="00F500A5"/>
    <w:rsid w:val="00F84023"/>
    <w:rsid w:val="00FD3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94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14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14943"/>
    <w:rPr>
      <w:rFonts w:cs="Times New Roman"/>
    </w:rPr>
  </w:style>
  <w:style w:type="paragraph" w:styleId="ListParagraph">
    <w:name w:val="List Paragraph"/>
    <w:basedOn w:val="Normal"/>
    <w:uiPriority w:val="99"/>
    <w:qFormat/>
    <w:rsid w:val="0081494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27C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27CC0"/>
    <w:rPr>
      <w:rFonts w:ascii="Calibri" w:hAnsi="Calibri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8</Pages>
  <Words>1205</Words>
  <Characters>6869</Characters>
  <Application>Microsoft Office Outlook</Application>
  <DocSecurity>0</DocSecurity>
  <Lines>0</Lines>
  <Paragraphs>0</Paragraphs>
  <ScaleCrop>false</ScaleCrop>
  <Company>University of Nebraska-Lincoln Libraries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 Exercise 1</dc:title>
  <dc:subject/>
  <dc:creator>Melissa Moll</dc:creator>
  <cp:keywords/>
  <dc:description/>
  <cp:lastModifiedBy>ebailey</cp:lastModifiedBy>
  <cp:revision>7</cp:revision>
  <dcterms:created xsi:type="dcterms:W3CDTF">2013-12-13T16:47:00Z</dcterms:created>
  <dcterms:modified xsi:type="dcterms:W3CDTF">2013-12-16T19:49:00Z</dcterms:modified>
</cp:coreProperties>
</file>