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B2F48" w14:textId="77777777" w:rsidR="00154B3C" w:rsidRDefault="00154B3C" w:rsidP="00154B3C">
      <w:pPr>
        <w:rPr>
          <w:rFonts w:ascii="Arial Black" w:eastAsia="Arial Black" w:hAnsi="Arial Black" w:cs="Arial Black"/>
          <w:b/>
        </w:rPr>
      </w:pPr>
      <w:r>
        <w:rPr>
          <w:rFonts w:ascii="Arial Black" w:eastAsia="Arial Black" w:hAnsi="Arial Black" w:cs="Arial Black"/>
          <w:b/>
        </w:rPr>
        <w:t>Chapter 3</w:t>
      </w:r>
    </w:p>
    <w:p w14:paraId="7899615D" w14:textId="7F588109" w:rsidR="00154B3C" w:rsidRDefault="00154B3C" w:rsidP="00154B3C">
      <w:pPr>
        <w:rPr>
          <w:rFonts w:ascii="Arial Black" w:eastAsia="Arial Black" w:hAnsi="Arial Black" w:cs="Arial Black"/>
          <w:b/>
        </w:rPr>
      </w:pPr>
      <w:r>
        <w:rPr>
          <w:rFonts w:ascii="Arial Black" w:eastAsia="Arial Black" w:hAnsi="Arial Black" w:cs="Arial Black"/>
          <w:b/>
        </w:rPr>
        <w:t xml:space="preserve"> </w:t>
      </w:r>
    </w:p>
    <w:p w14:paraId="7BAACC82" w14:textId="13A33E4A" w:rsidR="00154B3C" w:rsidRDefault="00154B3C" w:rsidP="00154B3C">
      <w:pPr>
        <w:rPr>
          <w:rFonts w:ascii="Arial Black" w:eastAsia="Arial Black" w:hAnsi="Arial Black" w:cs="Arial Black"/>
          <w:b/>
        </w:rPr>
      </w:pPr>
      <w:r>
        <w:rPr>
          <w:rFonts w:ascii="Arial Black" w:eastAsia="Arial Black" w:hAnsi="Arial Black" w:cs="Arial Black"/>
          <w:b/>
        </w:rPr>
        <w:t xml:space="preserve">Group Design Exercise: Bubbles, Bubbles, Bubbles </w:t>
      </w:r>
    </w:p>
    <w:p w14:paraId="627487FE" w14:textId="77777777" w:rsidR="00154B3C" w:rsidRDefault="00154B3C" w:rsidP="00154B3C">
      <w:pPr>
        <w:pBdr>
          <w:top w:val="nil"/>
          <w:left w:val="nil"/>
          <w:bottom w:val="nil"/>
          <w:right w:val="nil"/>
          <w:between w:val="nil"/>
        </w:pBdr>
        <w:rPr>
          <w:b/>
          <w:color w:val="0E101A"/>
        </w:rPr>
      </w:pPr>
    </w:p>
    <w:p w14:paraId="2B92035A" w14:textId="67A1161A" w:rsidR="00154B3C" w:rsidRDefault="00154B3C" w:rsidP="00154B3C">
      <w:pPr>
        <w:pBdr>
          <w:top w:val="nil"/>
          <w:left w:val="nil"/>
          <w:bottom w:val="nil"/>
          <w:right w:val="nil"/>
          <w:between w:val="nil"/>
        </w:pBdr>
        <w:rPr>
          <w:color w:val="0E101A"/>
        </w:rPr>
      </w:pPr>
      <w:r>
        <w:rPr>
          <w:b/>
          <w:color w:val="0E101A"/>
        </w:rPr>
        <w:t>Supplies:</w:t>
      </w:r>
      <w:r>
        <w:rPr>
          <w:color w:val="0E101A"/>
        </w:rPr>
        <w:t> whiteboard, whiteboard markers, small pieces of paper (cut 8.5”x11” paper into six pieces), pens, and basket. </w:t>
      </w:r>
    </w:p>
    <w:p w14:paraId="29D9D078" w14:textId="7ECA29EE" w:rsidR="0093139B" w:rsidRDefault="0093139B" w:rsidP="00154B3C">
      <w:pPr>
        <w:pBdr>
          <w:top w:val="nil"/>
          <w:left w:val="nil"/>
          <w:bottom w:val="nil"/>
          <w:right w:val="nil"/>
          <w:between w:val="nil"/>
        </w:pBdr>
        <w:rPr>
          <w:color w:val="0E101A"/>
        </w:rPr>
      </w:pPr>
    </w:p>
    <w:p w14:paraId="2CB794C3" w14:textId="22236A66" w:rsidR="0093139B" w:rsidRDefault="0093139B" w:rsidP="00154B3C">
      <w:pPr>
        <w:pBdr>
          <w:top w:val="nil"/>
          <w:left w:val="nil"/>
          <w:bottom w:val="nil"/>
          <w:right w:val="nil"/>
          <w:between w:val="nil"/>
        </w:pBdr>
        <w:rPr>
          <w:color w:val="0E101A"/>
        </w:rPr>
      </w:pPr>
      <w:r>
        <w:rPr>
          <w:b/>
          <w:color w:val="0E101A"/>
        </w:rPr>
        <w:t>Prep:</w:t>
      </w:r>
      <w:r>
        <w:rPr>
          <w:color w:val="0E101A"/>
        </w:rPr>
        <w:t> On a whiteboard, draw a series of bubbles.</w:t>
      </w:r>
    </w:p>
    <w:p w14:paraId="43B57D55" w14:textId="77777777" w:rsidR="0093139B" w:rsidRDefault="0093139B" w:rsidP="00154B3C">
      <w:pPr>
        <w:pBdr>
          <w:top w:val="nil"/>
          <w:left w:val="nil"/>
          <w:bottom w:val="nil"/>
          <w:right w:val="nil"/>
          <w:between w:val="nil"/>
        </w:pBdr>
        <w:rPr>
          <w:color w:val="0E101A"/>
        </w:rPr>
      </w:pPr>
      <w:bookmarkStart w:id="0" w:name="_GoBack"/>
      <w:bookmarkEnd w:id="0"/>
    </w:p>
    <w:p w14:paraId="1B9752A3" w14:textId="77777777" w:rsidR="00154B3C" w:rsidRDefault="00154B3C" w:rsidP="00154B3C">
      <w:pPr>
        <w:rPr>
          <w:color w:val="0E101A"/>
        </w:rPr>
      </w:pPr>
      <w:r>
        <w:rPr>
          <w:noProof/>
          <w:lang w:val="en-GB" w:eastAsia="en-GB"/>
        </w:rPr>
        <w:drawing>
          <wp:inline distT="0" distB="0" distL="0" distR="0" wp14:anchorId="495D0151" wp14:editId="10085626">
            <wp:extent cx="2294483" cy="1758273"/>
            <wp:effectExtent l="0" t="0" r="0" b="0"/>
            <wp:docPr id="1" name="image1.png" descr="An array of bubbles arranged in a 8 x 6 grid" title="Bubbles"/>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5" cstate="print">
                      <a:extLst>
                        <a:ext uri="{28A0092B-C50C-407E-A947-70E740481C1C}">
                          <a14:useLocalDpi xmlns:a14="http://schemas.microsoft.com/office/drawing/2010/main" val="0"/>
                        </a:ext>
                      </a:extLst>
                    </a:blip>
                    <a:srcRect l="15678" t="2771" r="15184" b="3040"/>
                    <a:stretch>
                      <a:fillRect/>
                    </a:stretch>
                  </pic:blipFill>
                  <pic:spPr>
                    <a:xfrm>
                      <a:off x="0" y="0"/>
                      <a:ext cx="2294483" cy="1758273"/>
                    </a:xfrm>
                    <a:prstGeom prst="rect">
                      <a:avLst/>
                    </a:prstGeom>
                    <a:ln/>
                  </pic:spPr>
                </pic:pic>
              </a:graphicData>
            </a:graphic>
          </wp:inline>
        </w:drawing>
      </w:r>
    </w:p>
    <w:p w14:paraId="174A00DF" w14:textId="12A2E048" w:rsidR="00154B3C" w:rsidRDefault="00154B3C" w:rsidP="00154B3C">
      <w:pPr>
        <w:rPr>
          <w:color w:val="0E101A"/>
        </w:rPr>
      </w:pPr>
    </w:p>
    <w:p w14:paraId="0D1033B2" w14:textId="77777777" w:rsidR="00154B3C" w:rsidRDefault="00154B3C" w:rsidP="00154B3C">
      <w:pPr>
        <w:rPr>
          <w:color w:val="0E101A"/>
        </w:rPr>
      </w:pPr>
    </w:p>
    <w:p w14:paraId="419BEE7C" w14:textId="77777777" w:rsidR="00154B3C" w:rsidRDefault="00154B3C" w:rsidP="00154B3C">
      <w:pPr>
        <w:rPr>
          <w:color w:val="0E101A"/>
        </w:rPr>
      </w:pPr>
      <w:r>
        <w:rPr>
          <w:color w:val="0E101A"/>
        </w:rPr>
        <w:t>Break the large group into small groups of three to four people, providing groups with pieces of paper and pens. </w:t>
      </w:r>
    </w:p>
    <w:p w14:paraId="1618D514" w14:textId="77777777" w:rsidR="00154B3C" w:rsidRDefault="00154B3C" w:rsidP="00154B3C">
      <w:pPr>
        <w:rPr>
          <w:color w:val="0E101A"/>
        </w:rPr>
      </w:pPr>
    </w:p>
    <w:p w14:paraId="51B3256C" w14:textId="77777777" w:rsidR="00154B3C" w:rsidRDefault="00154B3C" w:rsidP="00154B3C">
      <w:pPr>
        <w:rPr>
          <w:color w:val="0E101A"/>
        </w:rPr>
      </w:pPr>
      <w:r>
        <w:rPr>
          <w:b/>
          <w:color w:val="0E101A"/>
        </w:rPr>
        <w:t>Step 1:</w:t>
      </w:r>
      <w:r>
        <w:rPr>
          <w:color w:val="0E101A"/>
        </w:rPr>
        <w:t> Invite participants to contemplate the types of unconscious bias they learned about by reading this chapter and taking the Implicit Association Test. </w:t>
      </w:r>
    </w:p>
    <w:p w14:paraId="60AF932C" w14:textId="77777777" w:rsidR="00154B3C" w:rsidRDefault="00154B3C" w:rsidP="00154B3C">
      <w:pPr>
        <w:rPr>
          <w:color w:val="0E101A"/>
        </w:rPr>
      </w:pPr>
    </w:p>
    <w:p w14:paraId="4AADF140" w14:textId="77777777" w:rsidR="00154B3C" w:rsidRDefault="00154B3C" w:rsidP="00154B3C">
      <w:pPr>
        <w:rPr>
          <w:color w:val="0E101A"/>
        </w:rPr>
      </w:pPr>
      <w:r>
        <w:rPr>
          <w:color w:val="0E101A"/>
        </w:rPr>
        <w:t>For example, I have learned that I unconsciously have an automatic dislike for bandwagon sports fanbases, and I realized that some people have unconsciously discriminated against people from the Baby Boomer generation. </w:t>
      </w:r>
    </w:p>
    <w:p w14:paraId="0E0CFE2B" w14:textId="77777777" w:rsidR="00154B3C" w:rsidRDefault="00154B3C" w:rsidP="00154B3C">
      <w:pPr>
        <w:rPr>
          <w:color w:val="0E101A"/>
        </w:rPr>
      </w:pPr>
    </w:p>
    <w:p w14:paraId="237F69E6" w14:textId="77777777" w:rsidR="00154B3C" w:rsidRDefault="00154B3C" w:rsidP="00154B3C">
      <w:pPr>
        <w:rPr>
          <w:color w:val="0E101A"/>
        </w:rPr>
      </w:pPr>
      <w:r>
        <w:rPr>
          <w:b/>
          <w:color w:val="0E101A"/>
        </w:rPr>
        <w:t>Step 2:</w:t>
      </w:r>
      <w:r>
        <w:rPr>
          <w:color w:val="0E101A"/>
        </w:rPr>
        <w:t> Invite the participants to write down at least two unconscious biases identified through their test results and two types of unconscious biases they are aware of people having. Ask them to write one response per small piece of paper, inviting them to add their responses to a collection basket near the whiteboard. </w:t>
      </w:r>
    </w:p>
    <w:p w14:paraId="6A0E71D2" w14:textId="77777777" w:rsidR="00154B3C" w:rsidRDefault="00154B3C" w:rsidP="00154B3C">
      <w:pPr>
        <w:rPr>
          <w:color w:val="0E101A"/>
        </w:rPr>
      </w:pPr>
    </w:p>
    <w:p w14:paraId="47317A41" w14:textId="77777777" w:rsidR="00154B3C" w:rsidRDefault="00154B3C" w:rsidP="00154B3C">
      <w:pPr>
        <w:rPr>
          <w:color w:val="0E101A"/>
        </w:rPr>
      </w:pPr>
      <w:r>
        <w:rPr>
          <w:b/>
          <w:color w:val="0E101A"/>
        </w:rPr>
        <w:t>Step 3:</w:t>
      </w:r>
      <w:r>
        <w:rPr>
          <w:color w:val="0E101A"/>
        </w:rPr>
        <w:t> Invite participants to share their responses with their small group while a scribe adds the written responses into the bubbles on the whiteboard. </w:t>
      </w:r>
    </w:p>
    <w:p w14:paraId="502BD7D8" w14:textId="77777777" w:rsidR="00154B3C" w:rsidRDefault="00154B3C" w:rsidP="00154B3C">
      <w:pPr>
        <w:rPr>
          <w:color w:val="0E101A"/>
        </w:rPr>
      </w:pPr>
    </w:p>
    <w:p w14:paraId="3D045734" w14:textId="77777777" w:rsidR="00154B3C" w:rsidRDefault="00154B3C" w:rsidP="00154B3C">
      <w:pPr>
        <w:rPr>
          <w:color w:val="0E101A"/>
        </w:rPr>
      </w:pPr>
      <w:r>
        <w:rPr>
          <w:b/>
          <w:color w:val="0E101A"/>
        </w:rPr>
        <w:t>Step 4:</w:t>
      </w:r>
      <w:r>
        <w:rPr>
          <w:color w:val="0E101A"/>
        </w:rPr>
        <w:t> With the large group, review all the responses on the whiteboard without giving commentary. </w:t>
      </w:r>
    </w:p>
    <w:p w14:paraId="6A9248A5" w14:textId="77777777" w:rsidR="00154B3C" w:rsidRDefault="00154B3C" w:rsidP="00154B3C">
      <w:pPr>
        <w:rPr>
          <w:color w:val="0E101A"/>
        </w:rPr>
      </w:pPr>
    </w:p>
    <w:p w14:paraId="08F9CB38" w14:textId="77777777" w:rsidR="00154B3C" w:rsidRDefault="00154B3C" w:rsidP="00154B3C">
      <w:pPr>
        <w:rPr>
          <w:color w:val="0E101A"/>
        </w:rPr>
      </w:pPr>
      <w:r>
        <w:rPr>
          <w:b/>
          <w:color w:val="0E101A"/>
        </w:rPr>
        <w:t>Step 5:</w:t>
      </w:r>
      <w:r>
        <w:rPr>
          <w:color w:val="0E101A"/>
        </w:rPr>
        <w:t> Invite the small groups to a discussion. Only provide one question at a time, giving each question enough time for healthy dialogue:  </w:t>
      </w:r>
    </w:p>
    <w:p w14:paraId="71F5DEAF" w14:textId="77777777" w:rsidR="00154B3C" w:rsidRDefault="00154B3C" w:rsidP="00154B3C">
      <w:pPr>
        <w:numPr>
          <w:ilvl w:val="0"/>
          <w:numId w:val="1"/>
        </w:numPr>
        <w:rPr>
          <w:color w:val="0E101A"/>
        </w:rPr>
      </w:pPr>
      <w:r>
        <w:rPr>
          <w:color w:val="0E101A"/>
        </w:rPr>
        <w:t>Why is shared learning about unconscious bias important for our church?  </w:t>
      </w:r>
    </w:p>
    <w:p w14:paraId="006CDA63" w14:textId="77777777" w:rsidR="00154B3C" w:rsidRDefault="00154B3C" w:rsidP="00154B3C">
      <w:pPr>
        <w:numPr>
          <w:ilvl w:val="0"/>
          <w:numId w:val="1"/>
        </w:numPr>
        <w:rPr>
          <w:color w:val="0E101A"/>
        </w:rPr>
      </w:pPr>
      <w:r>
        <w:rPr>
          <w:color w:val="0E101A"/>
        </w:rPr>
        <w:t>How have you seen some of these unconscious biases at work within our church? </w:t>
      </w:r>
    </w:p>
    <w:p w14:paraId="6B02B059" w14:textId="77777777" w:rsidR="00154B3C" w:rsidRDefault="00154B3C" w:rsidP="00154B3C">
      <w:pPr>
        <w:numPr>
          <w:ilvl w:val="0"/>
          <w:numId w:val="1"/>
        </w:numPr>
        <w:rPr>
          <w:color w:val="0E101A"/>
        </w:rPr>
      </w:pPr>
      <w:r>
        <w:rPr>
          <w:color w:val="0E101A"/>
        </w:rPr>
        <w:lastRenderedPageBreak/>
        <w:t>You may not believe that some of these unconscious biases are at work within our church. If so, why do you think you do not see them at work while others do? </w:t>
      </w:r>
    </w:p>
    <w:p w14:paraId="613442DD" w14:textId="77777777" w:rsidR="00154B3C" w:rsidRDefault="00154B3C" w:rsidP="00154B3C">
      <w:pPr>
        <w:numPr>
          <w:ilvl w:val="0"/>
          <w:numId w:val="1"/>
        </w:numPr>
        <w:rPr>
          <w:color w:val="0E101A"/>
        </w:rPr>
      </w:pPr>
      <w:r>
        <w:rPr>
          <w:color w:val="0E101A"/>
        </w:rPr>
        <w:t>What am I learning about reducing my unconscious bias?  </w:t>
      </w:r>
    </w:p>
    <w:p w14:paraId="2CF5F952" w14:textId="77777777" w:rsidR="00154B3C" w:rsidRDefault="00154B3C" w:rsidP="00154B3C">
      <w:pPr>
        <w:numPr>
          <w:ilvl w:val="0"/>
          <w:numId w:val="1"/>
        </w:numPr>
        <w:rPr>
          <w:color w:val="0E101A"/>
        </w:rPr>
      </w:pPr>
      <w:r>
        <w:rPr>
          <w:color w:val="0E101A"/>
        </w:rPr>
        <w:t>What can we, the collective church, do to reduce our unconscious bias? </w:t>
      </w:r>
    </w:p>
    <w:p w14:paraId="736A7AE1" w14:textId="77777777" w:rsidR="00154B3C" w:rsidRDefault="00154B3C" w:rsidP="00154B3C">
      <w:pPr>
        <w:numPr>
          <w:ilvl w:val="0"/>
          <w:numId w:val="1"/>
        </w:numPr>
        <w:rPr>
          <w:color w:val="0E101A"/>
        </w:rPr>
      </w:pPr>
      <w:r>
        <w:rPr>
          <w:color w:val="0E101A"/>
        </w:rPr>
        <w:t>What now? What do we (our church) do with all of this? </w:t>
      </w:r>
    </w:p>
    <w:p w14:paraId="56F8FD80" w14:textId="77777777" w:rsidR="00154B3C" w:rsidRDefault="00154B3C" w:rsidP="00154B3C">
      <w:pPr>
        <w:rPr>
          <w:color w:val="0E101A"/>
        </w:rPr>
      </w:pPr>
    </w:p>
    <w:p w14:paraId="292209C4" w14:textId="77777777" w:rsidR="00154B3C" w:rsidRDefault="00154B3C" w:rsidP="00154B3C">
      <w:pPr>
        <w:rPr>
          <w:color w:val="0E101A"/>
        </w:rPr>
      </w:pPr>
      <w:r>
        <w:rPr>
          <w:b/>
          <w:color w:val="0E101A"/>
        </w:rPr>
        <w:t>Step 6:</w:t>
      </w:r>
      <w:r>
        <w:rPr>
          <w:color w:val="0E101A"/>
        </w:rPr>
        <w:t> Invite the small groups to appoint one spokesperson, giving each group five minutes to share their main takeaways from the Step 5 discussion. </w:t>
      </w:r>
    </w:p>
    <w:p w14:paraId="19DD7E1F" w14:textId="77777777" w:rsidR="00154B3C" w:rsidRDefault="00154B3C" w:rsidP="00154B3C">
      <w:pPr>
        <w:rPr>
          <w:color w:val="0E101A"/>
        </w:rPr>
      </w:pPr>
      <w:r>
        <w:rPr>
          <w:color w:val="0E101A"/>
        </w:rPr>
        <w:t> </w:t>
      </w:r>
    </w:p>
    <w:p w14:paraId="613C1D89" w14:textId="77777777" w:rsidR="00154B3C" w:rsidRDefault="00154B3C" w:rsidP="00154B3C">
      <w:pPr>
        <w:rPr>
          <w:color w:val="0E101A"/>
        </w:rPr>
      </w:pPr>
      <w:r>
        <w:rPr>
          <w:b/>
          <w:color w:val="0E101A"/>
        </w:rPr>
        <w:t>Step 7:</w:t>
      </w:r>
      <w:r>
        <w:rPr>
          <w:color w:val="0E101A"/>
        </w:rPr>
        <w:t> Discuss the following with the group: </w:t>
      </w:r>
    </w:p>
    <w:p w14:paraId="5A460C66" w14:textId="77777777" w:rsidR="00154B3C" w:rsidRDefault="00154B3C" w:rsidP="00154B3C">
      <w:pPr>
        <w:numPr>
          <w:ilvl w:val="0"/>
          <w:numId w:val="2"/>
        </w:numPr>
        <w:rPr>
          <w:color w:val="0E101A"/>
        </w:rPr>
      </w:pPr>
      <w:r>
        <w:rPr>
          <w:color w:val="0E101A"/>
        </w:rPr>
        <w:t>What can we take away from this activity?</w:t>
      </w:r>
    </w:p>
    <w:p w14:paraId="4C569A04" w14:textId="77777777" w:rsidR="00154B3C" w:rsidRDefault="00154B3C" w:rsidP="00154B3C">
      <w:pPr>
        <w:numPr>
          <w:ilvl w:val="0"/>
          <w:numId w:val="2"/>
        </w:numPr>
        <w:rPr>
          <w:color w:val="0E101A"/>
        </w:rPr>
      </w:pPr>
      <w:r>
        <w:rPr>
          <w:color w:val="0E101A"/>
        </w:rPr>
        <w:t>What action steps can we take resulting from this chapter and exercise?</w:t>
      </w:r>
    </w:p>
    <w:p w14:paraId="315F7A0C" w14:textId="77777777" w:rsidR="00154B3C" w:rsidRDefault="00154B3C" w:rsidP="00154B3C">
      <w:pPr>
        <w:rPr>
          <w:rFonts w:ascii="Raleway Black" w:eastAsia="Raleway Black" w:hAnsi="Raleway Black" w:cs="Raleway Black"/>
          <w:b/>
          <w:color w:val="00B050"/>
          <w:sz w:val="36"/>
          <w:szCs w:val="36"/>
        </w:rPr>
      </w:pPr>
    </w:p>
    <w:p w14:paraId="73855075" w14:textId="77777777" w:rsidR="00AD5E69" w:rsidRDefault="00AD5E69"/>
    <w:sectPr w:rsidR="00AD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aleway Black">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7F59"/>
    <w:multiLevelType w:val="multilevel"/>
    <w:tmpl w:val="9E605C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EF6027B"/>
    <w:multiLevelType w:val="multilevel"/>
    <w:tmpl w:val="C07600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3C"/>
    <w:rsid w:val="00154B3C"/>
    <w:rsid w:val="00234407"/>
    <w:rsid w:val="008108B1"/>
    <w:rsid w:val="0093139B"/>
    <w:rsid w:val="0096320C"/>
    <w:rsid w:val="00AD5E69"/>
    <w:rsid w:val="00BF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3F5C"/>
  <w15:chartTrackingRefBased/>
  <w15:docId w15:val="{882ED4EF-43F8-3840-95BA-EC96912C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Edward Ball</cp:lastModifiedBy>
  <cp:revision>3</cp:revision>
  <dcterms:created xsi:type="dcterms:W3CDTF">2026-03-23T19:43:00Z</dcterms:created>
  <dcterms:modified xsi:type="dcterms:W3CDTF">2026-03-24T13:59:00Z</dcterms:modified>
</cp:coreProperties>
</file>