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1587A" w14:textId="3F449AE3" w:rsidR="00F519CF" w:rsidRPr="00F55246" w:rsidRDefault="008665A1" w:rsidP="00F55246">
      <w:pPr>
        <w:pStyle w:val="Title"/>
        <w:spacing w:line="276" w:lineRule="auto"/>
        <w:rPr>
          <w:rFonts w:ascii="Myriad Pro" w:hAnsi="Myriad Pro"/>
          <w:b/>
          <w:color w:val="auto"/>
          <w:sz w:val="32"/>
          <w:szCs w:val="24"/>
        </w:rPr>
      </w:pPr>
      <w:r w:rsidRPr="00F55246">
        <w:rPr>
          <w:rFonts w:ascii="Myriad Pro" w:hAnsi="Myriad Pro"/>
          <w:b/>
          <w:color w:val="auto"/>
          <w:sz w:val="32"/>
          <w:szCs w:val="24"/>
        </w:rPr>
        <w:t>School leaders’ reflection checklist for inclusive practice</w:t>
      </w:r>
    </w:p>
    <w:p w14:paraId="093C1C90" w14:textId="45F6D3D3" w:rsidR="00F519CF" w:rsidRPr="00F55246" w:rsidRDefault="0019226C" w:rsidP="008665A1">
      <w:pPr>
        <w:pStyle w:val="Heading1"/>
        <w:rPr>
          <w:rFonts w:ascii="Myriad Pro" w:hAnsi="Myriad Pro"/>
          <w:color w:val="auto"/>
          <w:sz w:val="24"/>
          <w:szCs w:val="24"/>
        </w:rPr>
      </w:pPr>
      <w:r w:rsidRPr="00F55246">
        <w:rPr>
          <w:rFonts w:ascii="Myriad Pro" w:hAnsi="Myriad Pro"/>
          <w:color w:val="auto"/>
          <w:sz w:val="24"/>
          <w:szCs w:val="24"/>
        </w:rPr>
        <w:t xml:space="preserve">1st </w:t>
      </w:r>
      <w:r w:rsidR="008665A1">
        <w:rPr>
          <w:rFonts w:ascii="Myriad Pro" w:hAnsi="Myriad Pro"/>
          <w:color w:val="auto"/>
          <w:sz w:val="24"/>
          <w:szCs w:val="24"/>
        </w:rPr>
        <w:t>p</w:t>
      </w:r>
      <w:r w:rsidRPr="00F55246">
        <w:rPr>
          <w:rFonts w:ascii="Myriad Pro" w:hAnsi="Myriad Pro"/>
          <w:color w:val="auto"/>
          <w:sz w:val="24"/>
          <w:szCs w:val="24"/>
        </w:rPr>
        <w:t>riorities</w:t>
      </w:r>
    </w:p>
    <w:p w14:paraId="6220646D" w14:textId="77777777" w:rsidR="00F519CF" w:rsidRPr="00F55246" w:rsidRDefault="008665A1" w:rsidP="008665A1">
      <w:pPr>
        <w:pStyle w:val="ListBullet"/>
        <w:numPr>
          <w:ilvl w:val="0"/>
          <w:numId w:val="10"/>
        </w:numPr>
        <w:rPr>
          <w:rFonts w:ascii="Myriad Pro" w:hAnsi="Myriad Pro"/>
          <w:sz w:val="24"/>
          <w:szCs w:val="24"/>
        </w:rPr>
      </w:pPr>
      <w:r w:rsidRPr="00F55246">
        <w:rPr>
          <w:rFonts w:ascii="Myriad Pro" w:hAnsi="Myriad Pro"/>
          <w:sz w:val="24"/>
          <w:szCs w:val="24"/>
        </w:rPr>
        <w:t>Whole-school vision explicitly includes inclusion and SEND</w:t>
      </w:r>
    </w:p>
    <w:p w14:paraId="0FB99892" w14:textId="77777777" w:rsidR="00F519CF" w:rsidRPr="00F55246" w:rsidRDefault="008665A1" w:rsidP="008665A1">
      <w:pPr>
        <w:pStyle w:val="ListBullet"/>
        <w:numPr>
          <w:ilvl w:val="0"/>
          <w:numId w:val="10"/>
        </w:numPr>
        <w:rPr>
          <w:rFonts w:ascii="Myriad Pro" w:hAnsi="Myriad Pro"/>
          <w:sz w:val="24"/>
          <w:szCs w:val="24"/>
        </w:rPr>
      </w:pPr>
      <w:r w:rsidRPr="00F55246">
        <w:rPr>
          <w:rFonts w:ascii="Myriad Pro" w:hAnsi="Myriad Pro"/>
          <w:sz w:val="24"/>
          <w:szCs w:val="24"/>
        </w:rPr>
        <w:t>Leaders model inclusive language and attitudes</w:t>
      </w:r>
    </w:p>
    <w:p w14:paraId="5E1ECCE3" w14:textId="77777777" w:rsidR="00F519CF" w:rsidRPr="00F55246" w:rsidRDefault="008665A1" w:rsidP="008665A1">
      <w:pPr>
        <w:pStyle w:val="ListBullet"/>
        <w:numPr>
          <w:ilvl w:val="0"/>
          <w:numId w:val="10"/>
        </w:numPr>
        <w:rPr>
          <w:rFonts w:ascii="Myriad Pro" w:hAnsi="Myriad Pro"/>
          <w:sz w:val="24"/>
          <w:szCs w:val="24"/>
        </w:rPr>
      </w:pPr>
      <w:r w:rsidRPr="00F55246">
        <w:rPr>
          <w:rFonts w:ascii="Myriad Pro" w:hAnsi="Myriad Pro"/>
          <w:sz w:val="24"/>
          <w:szCs w:val="24"/>
        </w:rPr>
        <w:t>Clear understanding of pupil needs across the school</w:t>
      </w:r>
    </w:p>
    <w:p w14:paraId="5EA714FA" w14:textId="77777777" w:rsidR="00F519CF" w:rsidRPr="00F55246" w:rsidRDefault="008665A1">
      <w:pPr>
        <w:pStyle w:val="ListBullet"/>
        <w:numPr>
          <w:ilvl w:val="0"/>
          <w:numId w:val="10"/>
        </w:numPr>
        <w:rPr>
          <w:rFonts w:ascii="Myriad Pro" w:hAnsi="Myriad Pro"/>
          <w:sz w:val="24"/>
          <w:szCs w:val="24"/>
        </w:rPr>
      </w:pPr>
      <w:r w:rsidRPr="00F55246">
        <w:rPr>
          <w:rFonts w:ascii="Myriad Pro" w:hAnsi="Myriad Pro"/>
          <w:sz w:val="24"/>
          <w:szCs w:val="24"/>
        </w:rPr>
        <w:t>Best practice teaching embedded in every classroom</w:t>
      </w:r>
    </w:p>
    <w:p w14:paraId="4ADCA5F8" w14:textId="77777777" w:rsidR="00F519CF" w:rsidRPr="00F55246" w:rsidRDefault="008665A1">
      <w:pPr>
        <w:pStyle w:val="ListBullet"/>
        <w:numPr>
          <w:ilvl w:val="0"/>
          <w:numId w:val="10"/>
        </w:numPr>
        <w:rPr>
          <w:rFonts w:ascii="Myriad Pro" w:hAnsi="Myriad Pro"/>
          <w:sz w:val="24"/>
          <w:szCs w:val="24"/>
        </w:rPr>
      </w:pPr>
      <w:r w:rsidRPr="00F55246">
        <w:rPr>
          <w:rFonts w:ascii="Myriad Pro" w:hAnsi="Myriad Pro"/>
          <w:sz w:val="24"/>
          <w:szCs w:val="24"/>
        </w:rPr>
        <w:t>Staff receive regular training on adaptive teaching</w:t>
      </w:r>
    </w:p>
    <w:p w14:paraId="0DD7EB32" w14:textId="77777777" w:rsidR="00F519CF" w:rsidRPr="00F55246" w:rsidRDefault="008665A1">
      <w:pPr>
        <w:pStyle w:val="ListBullet"/>
        <w:numPr>
          <w:ilvl w:val="0"/>
          <w:numId w:val="10"/>
        </w:numPr>
        <w:rPr>
          <w:rFonts w:ascii="Myriad Pro" w:hAnsi="Myriad Pro"/>
          <w:sz w:val="24"/>
          <w:szCs w:val="24"/>
        </w:rPr>
      </w:pPr>
      <w:r w:rsidRPr="00F55246">
        <w:rPr>
          <w:rFonts w:ascii="Myriad Pro" w:hAnsi="Myriad Pro"/>
          <w:sz w:val="24"/>
          <w:szCs w:val="24"/>
        </w:rPr>
        <w:t>Reasonable adjustments are consistently applied</w:t>
      </w:r>
    </w:p>
    <w:p w14:paraId="2F66974F" w14:textId="29292BEE" w:rsidR="00F519CF" w:rsidRPr="00F55246" w:rsidRDefault="008665A1">
      <w:pPr>
        <w:pStyle w:val="ListBullet"/>
        <w:numPr>
          <w:ilvl w:val="0"/>
          <w:numId w:val="10"/>
        </w:numPr>
        <w:rPr>
          <w:rFonts w:ascii="Myriad Pro" w:hAnsi="Myriad Pro"/>
          <w:sz w:val="24"/>
          <w:szCs w:val="24"/>
        </w:rPr>
      </w:pPr>
      <w:proofErr w:type="spellStart"/>
      <w:r w:rsidRPr="00F55246">
        <w:rPr>
          <w:rFonts w:ascii="Myriad Pro" w:hAnsi="Myriad Pro"/>
          <w:sz w:val="24"/>
          <w:szCs w:val="24"/>
        </w:rPr>
        <w:t>SENC</w:t>
      </w:r>
      <w:r>
        <w:rPr>
          <w:rFonts w:ascii="Myriad Pro" w:hAnsi="Myriad Pro"/>
          <w:sz w:val="24"/>
          <w:szCs w:val="24"/>
        </w:rPr>
        <w:t>o</w:t>
      </w:r>
      <w:proofErr w:type="spellEnd"/>
      <w:r w:rsidRPr="00F55246">
        <w:rPr>
          <w:rFonts w:ascii="Myriad Pro" w:hAnsi="Myriad Pro"/>
          <w:sz w:val="24"/>
          <w:szCs w:val="24"/>
        </w:rPr>
        <w:t xml:space="preserve"> is part of senior leadership decision-making</w:t>
      </w:r>
    </w:p>
    <w:p w14:paraId="0DC789BE" w14:textId="77777777" w:rsidR="00F519CF" w:rsidRPr="00F55246" w:rsidRDefault="008665A1">
      <w:pPr>
        <w:pStyle w:val="ListBullet"/>
        <w:numPr>
          <w:ilvl w:val="0"/>
          <w:numId w:val="10"/>
        </w:numPr>
        <w:rPr>
          <w:rFonts w:ascii="Myriad Pro" w:hAnsi="Myriad Pro"/>
          <w:sz w:val="24"/>
          <w:szCs w:val="24"/>
        </w:rPr>
      </w:pPr>
      <w:r w:rsidRPr="00F55246">
        <w:rPr>
          <w:rFonts w:ascii="Myriad Pro" w:hAnsi="Myriad Pro"/>
          <w:sz w:val="24"/>
          <w:szCs w:val="24"/>
        </w:rPr>
        <w:t>Robust systems for identifying and reviewing SEND</w:t>
      </w:r>
    </w:p>
    <w:p w14:paraId="3AFC01E9" w14:textId="77777777" w:rsidR="00F519CF" w:rsidRPr="00F55246" w:rsidRDefault="008665A1">
      <w:pPr>
        <w:pStyle w:val="ListBullet"/>
        <w:numPr>
          <w:ilvl w:val="0"/>
          <w:numId w:val="10"/>
        </w:numPr>
        <w:rPr>
          <w:rFonts w:ascii="Myriad Pro" w:hAnsi="Myriad Pro"/>
          <w:sz w:val="24"/>
          <w:szCs w:val="24"/>
        </w:rPr>
      </w:pPr>
      <w:r w:rsidRPr="00F55246">
        <w:rPr>
          <w:rFonts w:ascii="Myriad Pro" w:hAnsi="Myriad Pro"/>
          <w:sz w:val="24"/>
          <w:szCs w:val="24"/>
        </w:rPr>
        <w:t>Pupil voice is actively gathered and acted upon</w:t>
      </w:r>
    </w:p>
    <w:p w14:paraId="70E210D9" w14:textId="77777777" w:rsidR="00F519CF" w:rsidRPr="00F55246" w:rsidRDefault="008665A1">
      <w:pPr>
        <w:pStyle w:val="ListBullet"/>
        <w:numPr>
          <w:ilvl w:val="0"/>
          <w:numId w:val="10"/>
        </w:numPr>
        <w:rPr>
          <w:rFonts w:ascii="Myriad Pro" w:hAnsi="Myriad Pro"/>
          <w:sz w:val="24"/>
          <w:szCs w:val="24"/>
        </w:rPr>
      </w:pPr>
      <w:r w:rsidRPr="00F55246">
        <w:rPr>
          <w:rFonts w:ascii="Myriad Pro" w:hAnsi="Myriad Pro"/>
          <w:sz w:val="24"/>
          <w:szCs w:val="24"/>
        </w:rPr>
        <w:t>Parents/carers are regularly involved in planning and review</w:t>
      </w:r>
    </w:p>
    <w:p w14:paraId="2BAD406E" w14:textId="77777777" w:rsidR="00F519CF" w:rsidRPr="00F55246" w:rsidRDefault="008665A1">
      <w:pPr>
        <w:pStyle w:val="ListBullet"/>
        <w:numPr>
          <w:ilvl w:val="0"/>
          <w:numId w:val="10"/>
        </w:numPr>
        <w:rPr>
          <w:rFonts w:ascii="Myriad Pro" w:hAnsi="Myriad Pro"/>
          <w:sz w:val="24"/>
          <w:szCs w:val="24"/>
        </w:rPr>
      </w:pPr>
      <w:r w:rsidRPr="00F55246">
        <w:rPr>
          <w:rFonts w:ascii="Myriad Pro" w:hAnsi="Myriad Pro"/>
          <w:sz w:val="24"/>
          <w:szCs w:val="24"/>
        </w:rPr>
        <w:t>Clear graduated approach in place (assess, plan, do, review)</w:t>
      </w:r>
    </w:p>
    <w:p w14:paraId="308D8F82" w14:textId="2B8720FB" w:rsidR="00F519CF" w:rsidRPr="00F55246" w:rsidRDefault="008665A1">
      <w:pPr>
        <w:pStyle w:val="ListBullet"/>
        <w:numPr>
          <w:ilvl w:val="0"/>
          <w:numId w:val="10"/>
        </w:numPr>
        <w:rPr>
          <w:rFonts w:ascii="Myriad Pro" w:hAnsi="Myriad Pro"/>
          <w:sz w:val="24"/>
          <w:szCs w:val="24"/>
        </w:rPr>
      </w:pPr>
      <w:r w:rsidRPr="00F55246">
        <w:rPr>
          <w:rFonts w:ascii="Myriad Pro" w:hAnsi="Myriad Pro"/>
          <w:sz w:val="24"/>
          <w:szCs w:val="24"/>
        </w:rPr>
        <w:t xml:space="preserve">Staff understand accountability for all learners, not just </w:t>
      </w:r>
      <w:proofErr w:type="spellStart"/>
      <w:r w:rsidRPr="00F55246">
        <w:rPr>
          <w:rFonts w:ascii="Myriad Pro" w:hAnsi="Myriad Pro"/>
          <w:sz w:val="24"/>
          <w:szCs w:val="24"/>
        </w:rPr>
        <w:t>SENC</w:t>
      </w:r>
      <w:r>
        <w:rPr>
          <w:rFonts w:ascii="Myriad Pro" w:hAnsi="Myriad Pro"/>
          <w:sz w:val="24"/>
          <w:szCs w:val="24"/>
        </w:rPr>
        <w:t>o</w:t>
      </w:r>
      <w:proofErr w:type="spellEnd"/>
    </w:p>
    <w:p w14:paraId="41C73602" w14:textId="77777777" w:rsidR="00F519CF" w:rsidRPr="00F55246" w:rsidRDefault="008665A1">
      <w:pPr>
        <w:pStyle w:val="ListBullet"/>
        <w:numPr>
          <w:ilvl w:val="0"/>
          <w:numId w:val="10"/>
        </w:numPr>
        <w:rPr>
          <w:rFonts w:ascii="Myriad Pro" w:hAnsi="Myriad Pro"/>
          <w:sz w:val="24"/>
          <w:szCs w:val="24"/>
        </w:rPr>
      </w:pPr>
      <w:r w:rsidRPr="00F55246">
        <w:rPr>
          <w:rFonts w:ascii="Myriad Pro" w:hAnsi="Myriad Pro"/>
          <w:sz w:val="24"/>
          <w:szCs w:val="24"/>
        </w:rPr>
        <w:t>Behaviour policies reflect inclusive practice</w:t>
      </w:r>
    </w:p>
    <w:p w14:paraId="126FC505" w14:textId="77777777" w:rsidR="00F519CF" w:rsidRPr="00F55246" w:rsidRDefault="008665A1">
      <w:pPr>
        <w:pStyle w:val="ListBullet"/>
        <w:numPr>
          <w:ilvl w:val="0"/>
          <w:numId w:val="10"/>
        </w:numPr>
        <w:rPr>
          <w:rFonts w:ascii="Myriad Pro" w:hAnsi="Myriad Pro"/>
          <w:sz w:val="24"/>
          <w:szCs w:val="24"/>
        </w:rPr>
      </w:pPr>
      <w:r w:rsidRPr="00F55246">
        <w:rPr>
          <w:rFonts w:ascii="Myriad Pro" w:hAnsi="Myriad Pro"/>
          <w:sz w:val="24"/>
          <w:szCs w:val="24"/>
        </w:rPr>
        <w:t>Safeguarding considers additional vulnerabilities of SEND pupils</w:t>
      </w:r>
    </w:p>
    <w:p w14:paraId="64E5FF92" w14:textId="7A08F6A6" w:rsidR="00F519CF" w:rsidRPr="00F55246" w:rsidRDefault="0019226C">
      <w:pPr>
        <w:pStyle w:val="Heading1"/>
        <w:rPr>
          <w:rFonts w:ascii="Myriad Pro" w:hAnsi="Myriad Pro"/>
          <w:color w:val="auto"/>
          <w:sz w:val="24"/>
          <w:szCs w:val="24"/>
        </w:rPr>
      </w:pPr>
      <w:r w:rsidRPr="00F55246">
        <w:rPr>
          <w:rFonts w:ascii="Myriad Pro" w:hAnsi="Myriad Pro"/>
          <w:color w:val="auto"/>
          <w:sz w:val="24"/>
          <w:szCs w:val="24"/>
        </w:rPr>
        <w:t xml:space="preserve">2nd </w:t>
      </w:r>
      <w:r w:rsidR="008665A1">
        <w:rPr>
          <w:rFonts w:ascii="Myriad Pro" w:hAnsi="Myriad Pro"/>
          <w:color w:val="auto"/>
          <w:sz w:val="24"/>
          <w:szCs w:val="24"/>
        </w:rPr>
        <w:t>p</w:t>
      </w:r>
      <w:r w:rsidRPr="00F55246">
        <w:rPr>
          <w:rFonts w:ascii="Myriad Pro" w:hAnsi="Myriad Pro"/>
          <w:color w:val="auto"/>
          <w:sz w:val="24"/>
          <w:szCs w:val="24"/>
        </w:rPr>
        <w:t>riorities</w:t>
      </w:r>
      <w:bookmarkStart w:id="0" w:name="_GoBack"/>
      <w:bookmarkEnd w:id="0"/>
    </w:p>
    <w:p w14:paraId="668A6B10" w14:textId="77777777" w:rsidR="00F519CF" w:rsidRPr="00F55246" w:rsidRDefault="008665A1">
      <w:pPr>
        <w:pStyle w:val="ListBullet"/>
        <w:numPr>
          <w:ilvl w:val="0"/>
          <w:numId w:val="11"/>
        </w:numPr>
        <w:rPr>
          <w:rFonts w:ascii="Myriad Pro" w:hAnsi="Myriad Pro"/>
          <w:sz w:val="24"/>
          <w:szCs w:val="24"/>
        </w:rPr>
      </w:pPr>
      <w:r w:rsidRPr="00F55246">
        <w:rPr>
          <w:rFonts w:ascii="Myriad Pro" w:hAnsi="Myriad Pro"/>
          <w:sz w:val="24"/>
          <w:szCs w:val="24"/>
        </w:rPr>
        <w:t>Coaching or mentoring for staff on inclusive strategies</w:t>
      </w:r>
    </w:p>
    <w:p w14:paraId="673A3BA6" w14:textId="51534784" w:rsidR="00F519CF" w:rsidRPr="00F55246" w:rsidRDefault="008665A1">
      <w:pPr>
        <w:pStyle w:val="ListBullet"/>
        <w:numPr>
          <w:ilvl w:val="0"/>
          <w:numId w:val="11"/>
        </w:numPr>
        <w:rPr>
          <w:rFonts w:ascii="Myriad Pro" w:hAnsi="Myriad Pro"/>
          <w:sz w:val="24"/>
          <w:szCs w:val="24"/>
        </w:rPr>
      </w:pPr>
      <w:r w:rsidRPr="00F55246">
        <w:rPr>
          <w:rFonts w:ascii="Myriad Pro" w:hAnsi="Myriad Pro"/>
          <w:sz w:val="24"/>
          <w:szCs w:val="24"/>
        </w:rPr>
        <w:t>Regular learning walks focused on inclusion</w:t>
      </w:r>
      <w:r w:rsidR="0019226C" w:rsidRPr="00F55246">
        <w:rPr>
          <w:rFonts w:ascii="Myriad Pro" w:hAnsi="Myriad Pro"/>
          <w:sz w:val="24"/>
          <w:szCs w:val="24"/>
        </w:rPr>
        <w:t xml:space="preserve"> and sensory needs</w:t>
      </w:r>
    </w:p>
    <w:p w14:paraId="400F2C4B" w14:textId="77777777" w:rsidR="00F519CF" w:rsidRPr="00F55246" w:rsidRDefault="008665A1">
      <w:pPr>
        <w:pStyle w:val="ListBullet"/>
        <w:numPr>
          <w:ilvl w:val="0"/>
          <w:numId w:val="11"/>
        </w:numPr>
        <w:rPr>
          <w:rFonts w:ascii="Myriad Pro" w:hAnsi="Myriad Pro"/>
          <w:sz w:val="24"/>
          <w:szCs w:val="24"/>
        </w:rPr>
      </w:pPr>
      <w:r w:rsidRPr="00F55246">
        <w:rPr>
          <w:rFonts w:ascii="Myriad Pro" w:hAnsi="Myriad Pro"/>
          <w:sz w:val="24"/>
          <w:szCs w:val="24"/>
        </w:rPr>
        <w:t>Consistent use of visuals and dual coding across classrooms</w:t>
      </w:r>
    </w:p>
    <w:p w14:paraId="2122FCAF" w14:textId="77777777" w:rsidR="00F519CF" w:rsidRPr="00F55246" w:rsidRDefault="008665A1">
      <w:pPr>
        <w:pStyle w:val="ListBullet"/>
        <w:numPr>
          <w:ilvl w:val="0"/>
          <w:numId w:val="11"/>
        </w:numPr>
        <w:rPr>
          <w:rFonts w:ascii="Myriad Pro" w:hAnsi="Myriad Pro"/>
          <w:sz w:val="24"/>
          <w:szCs w:val="24"/>
        </w:rPr>
      </w:pPr>
      <w:r w:rsidRPr="00F55246">
        <w:rPr>
          <w:rFonts w:ascii="Myriad Pro" w:hAnsi="Myriad Pro"/>
          <w:sz w:val="24"/>
          <w:szCs w:val="24"/>
        </w:rPr>
        <w:t>Flexible timetabling or provision where needed</w:t>
      </w:r>
    </w:p>
    <w:p w14:paraId="56448B55" w14:textId="77777777" w:rsidR="00F519CF" w:rsidRPr="00F55246" w:rsidRDefault="008665A1">
      <w:pPr>
        <w:pStyle w:val="ListBullet"/>
        <w:numPr>
          <w:ilvl w:val="0"/>
          <w:numId w:val="11"/>
        </w:numPr>
        <w:rPr>
          <w:rFonts w:ascii="Myriad Pro" w:hAnsi="Myriad Pro"/>
          <w:sz w:val="24"/>
          <w:szCs w:val="24"/>
        </w:rPr>
      </w:pPr>
      <w:r w:rsidRPr="00F55246">
        <w:rPr>
          <w:rFonts w:ascii="Myriad Pro" w:hAnsi="Myriad Pro"/>
          <w:sz w:val="24"/>
          <w:szCs w:val="24"/>
        </w:rPr>
        <w:t>Strong communication systems between staff</w:t>
      </w:r>
    </w:p>
    <w:p w14:paraId="1EA219D7" w14:textId="77777777" w:rsidR="00F519CF" w:rsidRPr="00F55246" w:rsidRDefault="008665A1">
      <w:pPr>
        <w:pStyle w:val="ListBullet"/>
        <w:numPr>
          <w:ilvl w:val="0"/>
          <w:numId w:val="11"/>
        </w:numPr>
        <w:rPr>
          <w:rFonts w:ascii="Myriad Pro" w:hAnsi="Myriad Pro"/>
          <w:sz w:val="24"/>
          <w:szCs w:val="24"/>
        </w:rPr>
      </w:pPr>
      <w:r w:rsidRPr="00F55246">
        <w:rPr>
          <w:rFonts w:ascii="Myriad Pro" w:hAnsi="Myriad Pro"/>
          <w:sz w:val="24"/>
          <w:szCs w:val="24"/>
        </w:rPr>
        <w:t>Interventions mapped clearly to pupil outcomes</w:t>
      </w:r>
    </w:p>
    <w:p w14:paraId="4BC61E67" w14:textId="77777777" w:rsidR="00F519CF" w:rsidRPr="00F55246" w:rsidRDefault="008665A1">
      <w:pPr>
        <w:pStyle w:val="ListBullet"/>
        <w:numPr>
          <w:ilvl w:val="0"/>
          <w:numId w:val="11"/>
        </w:numPr>
        <w:rPr>
          <w:rFonts w:ascii="Myriad Pro" w:hAnsi="Myriad Pro"/>
          <w:sz w:val="24"/>
          <w:szCs w:val="24"/>
        </w:rPr>
      </w:pPr>
      <w:r w:rsidRPr="00F55246">
        <w:rPr>
          <w:rFonts w:ascii="Myriad Pro" w:hAnsi="Myriad Pro"/>
          <w:sz w:val="24"/>
          <w:szCs w:val="24"/>
        </w:rPr>
        <w:t>Staff wellbeing is prioritised to sustain inclusive practice</w:t>
      </w:r>
    </w:p>
    <w:p w14:paraId="0A893255" w14:textId="77777777" w:rsidR="00F519CF" w:rsidRPr="00F55246" w:rsidRDefault="008665A1">
      <w:pPr>
        <w:pStyle w:val="ListBullet"/>
        <w:numPr>
          <w:ilvl w:val="0"/>
          <w:numId w:val="11"/>
        </w:numPr>
        <w:rPr>
          <w:rFonts w:ascii="Myriad Pro" w:hAnsi="Myriad Pro"/>
          <w:sz w:val="24"/>
          <w:szCs w:val="24"/>
        </w:rPr>
      </w:pPr>
      <w:r w:rsidRPr="00F55246">
        <w:rPr>
          <w:rFonts w:ascii="Myriad Pro" w:hAnsi="Myriad Pro"/>
          <w:sz w:val="24"/>
          <w:szCs w:val="24"/>
        </w:rPr>
        <w:t>Leaders challenge deficit thinking across the school</w:t>
      </w:r>
    </w:p>
    <w:p w14:paraId="4C5CA358" w14:textId="77777777" w:rsidR="00F519CF" w:rsidRPr="00F55246" w:rsidRDefault="008665A1">
      <w:pPr>
        <w:pStyle w:val="ListBullet"/>
        <w:numPr>
          <w:ilvl w:val="0"/>
          <w:numId w:val="11"/>
        </w:numPr>
        <w:rPr>
          <w:rFonts w:ascii="Myriad Pro" w:hAnsi="Myriad Pro"/>
          <w:sz w:val="24"/>
          <w:szCs w:val="24"/>
        </w:rPr>
      </w:pPr>
      <w:r w:rsidRPr="00F55246">
        <w:rPr>
          <w:rFonts w:ascii="Myriad Pro" w:hAnsi="Myriad Pro"/>
          <w:sz w:val="24"/>
          <w:szCs w:val="24"/>
        </w:rPr>
        <w:t>Use of assistive technology where appropriate</w:t>
      </w:r>
    </w:p>
    <w:p w14:paraId="18F35737" w14:textId="77777777" w:rsidR="00F519CF" w:rsidRPr="00F55246" w:rsidRDefault="008665A1">
      <w:pPr>
        <w:pStyle w:val="ListBullet"/>
        <w:numPr>
          <w:ilvl w:val="0"/>
          <w:numId w:val="11"/>
        </w:numPr>
        <w:rPr>
          <w:rFonts w:ascii="Myriad Pro" w:hAnsi="Myriad Pro"/>
          <w:sz w:val="24"/>
          <w:szCs w:val="24"/>
        </w:rPr>
      </w:pPr>
      <w:r w:rsidRPr="00F55246">
        <w:rPr>
          <w:rFonts w:ascii="Myriad Pro" w:hAnsi="Myriad Pro"/>
          <w:sz w:val="24"/>
          <w:szCs w:val="24"/>
        </w:rPr>
        <w:t>Transition support plans for key stages</w:t>
      </w:r>
    </w:p>
    <w:p w14:paraId="4A659034" w14:textId="77777777" w:rsidR="00F519CF" w:rsidRPr="00F55246" w:rsidRDefault="008665A1">
      <w:pPr>
        <w:pStyle w:val="ListBullet"/>
        <w:numPr>
          <w:ilvl w:val="0"/>
          <w:numId w:val="11"/>
        </w:numPr>
        <w:rPr>
          <w:rFonts w:ascii="Myriad Pro" w:hAnsi="Myriad Pro"/>
          <w:sz w:val="24"/>
          <w:szCs w:val="24"/>
        </w:rPr>
      </w:pPr>
      <w:r w:rsidRPr="00F55246">
        <w:rPr>
          <w:rFonts w:ascii="Myriad Pro" w:hAnsi="Myriad Pro"/>
          <w:sz w:val="24"/>
          <w:szCs w:val="24"/>
        </w:rPr>
        <w:t>Opportunities for peer support and collaboration</w:t>
      </w:r>
    </w:p>
    <w:p w14:paraId="3559EFB6" w14:textId="77777777" w:rsidR="00F519CF" w:rsidRPr="00F55246" w:rsidRDefault="008665A1">
      <w:pPr>
        <w:pStyle w:val="ListBullet"/>
        <w:numPr>
          <w:ilvl w:val="0"/>
          <w:numId w:val="11"/>
        </w:numPr>
        <w:rPr>
          <w:rFonts w:ascii="Myriad Pro" w:hAnsi="Myriad Pro"/>
          <w:sz w:val="24"/>
          <w:szCs w:val="24"/>
        </w:rPr>
      </w:pPr>
      <w:r w:rsidRPr="00F55246">
        <w:rPr>
          <w:rFonts w:ascii="Myriad Pro" w:hAnsi="Myriad Pro"/>
          <w:sz w:val="24"/>
          <w:szCs w:val="24"/>
        </w:rPr>
        <w:t>Curriculum is reviewed for accessibility and representation</w:t>
      </w:r>
    </w:p>
    <w:p w14:paraId="3177DA5E" w14:textId="77777777" w:rsidR="008665A1" w:rsidRDefault="008665A1">
      <w:pPr>
        <w:rPr>
          <w:rFonts w:ascii="Myriad Pro" w:eastAsiaTheme="majorEastAsia" w:hAnsi="Myriad Pro" w:cstheme="majorBidi"/>
          <w:b/>
          <w:bCs/>
          <w:sz w:val="24"/>
          <w:szCs w:val="24"/>
        </w:rPr>
      </w:pPr>
      <w:r>
        <w:rPr>
          <w:rFonts w:ascii="Myriad Pro" w:hAnsi="Myriad Pro"/>
          <w:sz w:val="24"/>
          <w:szCs w:val="24"/>
        </w:rPr>
        <w:br w:type="page"/>
      </w:r>
    </w:p>
    <w:p w14:paraId="698ADAB9" w14:textId="77777777" w:rsidR="008665A1" w:rsidRDefault="008665A1" w:rsidP="008665A1">
      <w:pPr>
        <w:pStyle w:val="Heading1"/>
        <w:rPr>
          <w:rFonts w:ascii="Myriad Pro" w:hAnsi="Myriad Pro"/>
          <w:color w:val="auto"/>
          <w:sz w:val="24"/>
          <w:szCs w:val="24"/>
        </w:rPr>
      </w:pPr>
    </w:p>
    <w:p w14:paraId="564DE445" w14:textId="119E5DF9" w:rsidR="00F519CF" w:rsidRPr="00F55246" w:rsidRDefault="0019226C" w:rsidP="008665A1">
      <w:pPr>
        <w:pStyle w:val="Heading1"/>
        <w:rPr>
          <w:rFonts w:ascii="Myriad Pro" w:hAnsi="Myriad Pro"/>
          <w:color w:val="auto"/>
          <w:sz w:val="24"/>
          <w:szCs w:val="24"/>
        </w:rPr>
      </w:pPr>
      <w:r w:rsidRPr="00F55246">
        <w:rPr>
          <w:rFonts w:ascii="Myriad Pro" w:hAnsi="Myriad Pro"/>
          <w:color w:val="auto"/>
          <w:sz w:val="24"/>
          <w:szCs w:val="24"/>
        </w:rPr>
        <w:t xml:space="preserve">Further </w:t>
      </w:r>
      <w:r w:rsidR="008665A1">
        <w:rPr>
          <w:rFonts w:ascii="Myriad Pro" w:hAnsi="Myriad Pro"/>
          <w:color w:val="auto"/>
          <w:sz w:val="24"/>
          <w:szCs w:val="24"/>
        </w:rPr>
        <w:t>c</w:t>
      </w:r>
      <w:r w:rsidRPr="00F55246">
        <w:rPr>
          <w:rFonts w:ascii="Myriad Pro" w:hAnsi="Myriad Pro"/>
          <w:color w:val="auto"/>
          <w:sz w:val="24"/>
          <w:szCs w:val="24"/>
        </w:rPr>
        <w:t>onsiderations</w:t>
      </w:r>
    </w:p>
    <w:p w14:paraId="053B0C07" w14:textId="77777777" w:rsidR="00F519CF" w:rsidRPr="00F55246" w:rsidRDefault="008665A1" w:rsidP="008665A1">
      <w:pPr>
        <w:pStyle w:val="ListBullet"/>
        <w:numPr>
          <w:ilvl w:val="0"/>
          <w:numId w:val="12"/>
        </w:numPr>
        <w:rPr>
          <w:rFonts w:ascii="Myriad Pro" w:hAnsi="Myriad Pro"/>
          <w:sz w:val="24"/>
          <w:szCs w:val="24"/>
        </w:rPr>
      </w:pPr>
      <w:r w:rsidRPr="00F55246">
        <w:rPr>
          <w:rFonts w:ascii="Myriad Pro" w:hAnsi="Myriad Pro"/>
          <w:sz w:val="24"/>
          <w:szCs w:val="24"/>
        </w:rPr>
        <w:t>Dedicated inclusion champions across departments</w:t>
      </w:r>
    </w:p>
    <w:p w14:paraId="45491DAB" w14:textId="77777777" w:rsidR="00F519CF" w:rsidRPr="00F55246" w:rsidRDefault="008665A1" w:rsidP="008665A1">
      <w:pPr>
        <w:pStyle w:val="ListBullet"/>
        <w:numPr>
          <w:ilvl w:val="0"/>
          <w:numId w:val="12"/>
        </w:numPr>
        <w:rPr>
          <w:rFonts w:ascii="Myriad Pro" w:hAnsi="Myriad Pro"/>
          <w:sz w:val="24"/>
          <w:szCs w:val="24"/>
        </w:rPr>
      </w:pPr>
      <w:r w:rsidRPr="00F55246">
        <w:rPr>
          <w:rFonts w:ascii="Myriad Pro" w:hAnsi="Myriad Pro"/>
          <w:sz w:val="24"/>
          <w:szCs w:val="24"/>
        </w:rPr>
        <w:t>Access to external specialists or services</w:t>
      </w:r>
    </w:p>
    <w:p w14:paraId="2103FAA5" w14:textId="77777777" w:rsidR="00F519CF" w:rsidRPr="00F55246" w:rsidRDefault="008665A1">
      <w:pPr>
        <w:pStyle w:val="ListBullet"/>
        <w:numPr>
          <w:ilvl w:val="0"/>
          <w:numId w:val="12"/>
        </w:numPr>
        <w:rPr>
          <w:rFonts w:ascii="Myriad Pro" w:hAnsi="Myriad Pro"/>
          <w:sz w:val="24"/>
          <w:szCs w:val="24"/>
        </w:rPr>
      </w:pPr>
      <w:r w:rsidRPr="00F55246">
        <w:rPr>
          <w:rFonts w:ascii="Myriad Pro" w:hAnsi="Myriad Pro"/>
          <w:sz w:val="24"/>
          <w:szCs w:val="24"/>
        </w:rPr>
        <w:t>Parent workshops on supporting SEND at home</w:t>
      </w:r>
    </w:p>
    <w:p w14:paraId="30B35765" w14:textId="77777777" w:rsidR="00F519CF" w:rsidRPr="00F55246" w:rsidRDefault="008665A1">
      <w:pPr>
        <w:pStyle w:val="ListBullet"/>
        <w:numPr>
          <w:ilvl w:val="0"/>
          <w:numId w:val="12"/>
        </w:numPr>
        <w:rPr>
          <w:rFonts w:ascii="Myriad Pro" w:hAnsi="Myriad Pro"/>
          <w:sz w:val="24"/>
          <w:szCs w:val="24"/>
        </w:rPr>
      </w:pPr>
      <w:r w:rsidRPr="00F55246">
        <w:rPr>
          <w:rFonts w:ascii="Myriad Pro" w:hAnsi="Myriad Pro"/>
          <w:sz w:val="24"/>
          <w:szCs w:val="24"/>
        </w:rPr>
        <w:t>Pupil-led inclusion initiatives</w:t>
      </w:r>
    </w:p>
    <w:p w14:paraId="6B2C9428" w14:textId="77777777" w:rsidR="00F519CF" w:rsidRPr="00F55246" w:rsidRDefault="008665A1">
      <w:pPr>
        <w:pStyle w:val="ListBullet"/>
        <w:numPr>
          <w:ilvl w:val="0"/>
          <w:numId w:val="12"/>
        </w:numPr>
        <w:rPr>
          <w:rFonts w:ascii="Myriad Pro" w:hAnsi="Myriad Pro"/>
          <w:sz w:val="24"/>
          <w:szCs w:val="24"/>
        </w:rPr>
      </w:pPr>
      <w:r w:rsidRPr="00F55246">
        <w:rPr>
          <w:rFonts w:ascii="Myriad Pro" w:hAnsi="Myriad Pro"/>
          <w:sz w:val="24"/>
          <w:szCs w:val="24"/>
        </w:rPr>
        <w:t>Calm spaces or sensory areas</w:t>
      </w:r>
    </w:p>
    <w:p w14:paraId="283CB3E6" w14:textId="77777777" w:rsidR="00F519CF" w:rsidRPr="00F55246" w:rsidRDefault="008665A1">
      <w:pPr>
        <w:pStyle w:val="ListBullet"/>
        <w:numPr>
          <w:ilvl w:val="0"/>
          <w:numId w:val="12"/>
        </w:numPr>
        <w:rPr>
          <w:rFonts w:ascii="Myriad Pro" w:hAnsi="Myriad Pro"/>
          <w:sz w:val="24"/>
          <w:szCs w:val="24"/>
        </w:rPr>
      </w:pPr>
      <w:r w:rsidRPr="00F55246">
        <w:rPr>
          <w:rFonts w:ascii="Myriad Pro" w:hAnsi="Myriad Pro"/>
          <w:sz w:val="24"/>
          <w:szCs w:val="24"/>
        </w:rPr>
        <w:t>Flexible uniform or environment adjustments</w:t>
      </w:r>
    </w:p>
    <w:p w14:paraId="3BCE51A7" w14:textId="77777777" w:rsidR="00F519CF" w:rsidRPr="00F55246" w:rsidRDefault="008665A1">
      <w:pPr>
        <w:pStyle w:val="ListBullet"/>
        <w:numPr>
          <w:ilvl w:val="0"/>
          <w:numId w:val="12"/>
        </w:numPr>
        <w:rPr>
          <w:rFonts w:ascii="Myriad Pro" w:hAnsi="Myriad Pro"/>
          <w:sz w:val="24"/>
          <w:szCs w:val="24"/>
        </w:rPr>
      </w:pPr>
      <w:r w:rsidRPr="00F55246">
        <w:rPr>
          <w:rFonts w:ascii="Myriad Pro" w:hAnsi="Myriad Pro"/>
          <w:sz w:val="24"/>
          <w:szCs w:val="24"/>
        </w:rPr>
        <w:t>Inclusion-focused assemblies or awareness events</w:t>
      </w:r>
    </w:p>
    <w:p w14:paraId="751F3800" w14:textId="77777777" w:rsidR="00F519CF" w:rsidRPr="00F55246" w:rsidRDefault="008665A1">
      <w:pPr>
        <w:pStyle w:val="ListBullet"/>
        <w:numPr>
          <w:ilvl w:val="0"/>
          <w:numId w:val="12"/>
        </w:numPr>
        <w:rPr>
          <w:rFonts w:ascii="Myriad Pro" w:hAnsi="Myriad Pro"/>
          <w:sz w:val="24"/>
          <w:szCs w:val="24"/>
        </w:rPr>
      </w:pPr>
      <w:r w:rsidRPr="00F55246">
        <w:rPr>
          <w:rFonts w:ascii="Myriad Pro" w:hAnsi="Myriad Pro"/>
          <w:sz w:val="24"/>
          <w:szCs w:val="24"/>
        </w:rPr>
        <w:t>Partnerships with other schools for shared practice</w:t>
      </w:r>
    </w:p>
    <w:p w14:paraId="49B44B04" w14:textId="02EB6408" w:rsidR="00F519CF" w:rsidRPr="00F55246" w:rsidRDefault="008665A1">
      <w:pPr>
        <w:pStyle w:val="ListBullet"/>
        <w:numPr>
          <w:ilvl w:val="0"/>
          <w:numId w:val="12"/>
        </w:numPr>
        <w:rPr>
          <w:rFonts w:ascii="Myriad Pro" w:hAnsi="Myriad Pro"/>
          <w:sz w:val="24"/>
          <w:szCs w:val="24"/>
        </w:rPr>
      </w:pPr>
      <w:r w:rsidRPr="00F55246">
        <w:rPr>
          <w:rFonts w:ascii="Myriad Pro" w:hAnsi="Myriad Pro"/>
          <w:sz w:val="24"/>
          <w:szCs w:val="24"/>
        </w:rPr>
        <w:t xml:space="preserve">Regular audits of inclusion </w:t>
      </w:r>
    </w:p>
    <w:p w14:paraId="30DBCFE8" w14:textId="255F16C9" w:rsidR="0019226C" w:rsidRPr="00F55246" w:rsidRDefault="0019226C">
      <w:pPr>
        <w:pStyle w:val="ListBullet"/>
        <w:numPr>
          <w:ilvl w:val="0"/>
          <w:numId w:val="12"/>
        </w:numPr>
        <w:rPr>
          <w:rFonts w:ascii="Myriad Pro" w:hAnsi="Myriad Pro"/>
          <w:sz w:val="24"/>
          <w:szCs w:val="24"/>
          <w:lang w:val="en-GB"/>
        </w:rPr>
      </w:pPr>
      <w:r w:rsidRPr="00F55246">
        <w:rPr>
          <w:rFonts w:ascii="Myriad Pro" w:hAnsi="Myriad Pro"/>
          <w:sz w:val="24"/>
          <w:szCs w:val="24"/>
          <w:lang w:val="en-GB"/>
        </w:rPr>
        <w:t xml:space="preserve">Inclusion is visibly celebrated across the school environment (displays, language, assemblies) </w:t>
      </w:r>
    </w:p>
    <w:p w14:paraId="7BC3B76B" w14:textId="11C49A0D" w:rsidR="0019226C" w:rsidRPr="00F55246" w:rsidRDefault="0019226C">
      <w:pPr>
        <w:pStyle w:val="ListBullet"/>
        <w:numPr>
          <w:ilvl w:val="0"/>
          <w:numId w:val="12"/>
        </w:numPr>
        <w:rPr>
          <w:rFonts w:ascii="Myriad Pro" w:hAnsi="Myriad Pro"/>
          <w:sz w:val="24"/>
          <w:szCs w:val="24"/>
          <w:lang w:val="en-GB"/>
        </w:rPr>
      </w:pPr>
      <w:r w:rsidRPr="00F55246">
        <w:rPr>
          <w:rFonts w:ascii="Myriad Pro" w:hAnsi="Myriad Pro"/>
          <w:sz w:val="24"/>
          <w:szCs w:val="24"/>
          <w:lang w:val="en-GB"/>
        </w:rPr>
        <w:t xml:space="preserve">Staff meetings regularly include short inclusion spotlights or case studies </w:t>
      </w:r>
    </w:p>
    <w:p w14:paraId="1E60704B" w14:textId="20208A52" w:rsidR="0019226C" w:rsidRPr="00F55246" w:rsidRDefault="0019226C">
      <w:pPr>
        <w:pStyle w:val="ListBullet"/>
        <w:numPr>
          <w:ilvl w:val="0"/>
          <w:numId w:val="12"/>
        </w:numPr>
        <w:rPr>
          <w:rFonts w:ascii="Myriad Pro" w:hAnsi="Myriad Pro"/>
          <w:sz w:val="24"/>
          <w:szCs w:val="24"/>
          <w:lang w:val="en-GB"/>
        </w:rPr>
      </w:pPr>
      <w:r w:rsidRPr="00F55246">
        <w:rPr>
          <w:rFonts w:ascii="Myriad Pro" w:hAnsi="Myriad Pro"/>
          <w:sz w:val="24"/>
          <w:szCs w:val="24"/>
          <w:lang w:val="en-GB"/>
        </w:rPr>
        <w:t xml:space="preserve">Pupils are explicitly taught about neurodiversity and difference </w:t>
      </w:r>
    </w:p>
    <w:p w14:paraId="74C0C0CA" w14:textId="6C81E34E" w:rsidR="0019226C" w:rsidRPr="00F55246" w:rsidRDefault="0019226C">
      <w:pPr>
        <w:pStyle w:val="ListBullet"/>
        <w:numPr>
          <w:ilvl w:val="0"/>
          <w:numId w:val="12"/>
        </w:numPr>
        <w:rPr>
          <w:rFonts w:ascii="Myriad Pro" w:hAnsi="Myriad Pro"/>
          <w:sz w:val="24"/>
          <w:szCs w:val="24"/>
          <w:lang w:val="en-GB"/>
        </w:rPr>
      </w:pPr>
      <w:r w:rsidRPr="00F55246">
        <w:rPr>
          <w:rFonts w:ascii="Myriad Pro" w:hAnsi="Myriad Pro"/>
          <w:sz w:val="24"/>
          <w:szCs w:val="24"/>
          <w:lang w:val="en-GB"/>
        </w:rPr>
        <w:t xml:space="preserve">Leadership monitors inclusion through pupil experience, not just data </w:t>
      </w:r>
    </w:p>
    <w:p w14:paraId="21B0F388" w14:textId="40D91112" w:rsidR="0019226C" w:rsidRPr="00F55246" w:rsidRDefault="0019226C">
      <w:pPr>
        <w:pStyle w:val="ListBullet"/>
        <w:numPr>
          <w:ilvl w:val="0"/>
          <w:numId w:val="12"/>
        </w:numPr>
        <w:rPr>
          <w:rFonts w:ascii="Myriad Pro" w:hAnsi="Myriad Pro"/>
          <w:sz w:val="24"/>
          <w:szCs w:val="24"/>
          <w:lang w:val="en-GB"/>
        </w:rPr>
      </w:pPr>
      <w:r w:rsidRPr="00F55246">
        <w:rPr>
          <w:rFonts w:ascii="Myriad Pro" w:hAnsi="Myriad Pro"/>
          <w:sz w:val="24"/>
          <w:szCs w:val="24"/>
          <w:lang w:val="en-GB"/>
        </w:rPr>
        <w:t xml:space="preserve">Flexible use of space (breakout areas, quiet zones, alternative learning spaces) </w:t>
      </w:r>
    </w:p>
    <w:p w14:paraId="1C7B5C7C" w14:textId="71B78217" w:rsidR="0019226C" w:rsidRPr="00F55246" w:rsidRDefault="0019226C">
      <w:pPr>
        <w:pStyle w:val="ListBullet"/>
        <w:numPr>
          <w:ilvl w:val="0"/>
          <w:numId w:val="12"/>
        </w:numPr>
        <w:rPr>
          <w:rFonts w:ascii="Myriad Pro" w:hAnsi="Myriad Pro"/>
          <w:sz w:val="24"/>
          <w:szCs w:val="24"/>
          <w:lang w:val="en-GB"/>
        </w:rPr>
      </w:pPr>
      <w:r w:rsidRPr="00F55246">
        <w:rPr>
          <w:rFonts w:ascii="Myriad Pro" w:hAnsi="Myriad Pro"/>
          <w:sz w:val="24"/>
          <w:szCs w:val="24"/>
          <w:lang w:val="en-GB"/>
        </w:rPr>
        <w:t xml:space="preserve">Staff have access to supervision or reflective practice sessions (especially those supporting high-need pupils) </w:t>
      </w:r>
    </w:p>
    <w:p w14:paraId="4397BDBD" w14:textId="3A9EE8FD" w:rsidR="0019226C" w:rsidRPr="00F55246" w:rsidRDefault="0019226C">
      <w:pPr>
        <w:pStyle w:val="ListBullet"/>
        <w:numPr>
          <w:ilvl w:val="0"/>
          <w:numId w:val="12"/>
        </w:numPr>
        <w:rPr>
          <w:rFonts w:ascii="Myriad Pro" w:hAnsi="Myriad Pro"/>
          <w:sz w:val="24"/>
          <w:szCs w:val="24"/>
          <w:lang w:val="en-GB"/>
        </w:rPr>
      </w:pPr>
      <w:r w:rsidRPr="00F55246">
        <w:rPr>
          <w:rFonts w:ascii="Myriad Pro" w:hAnsi="Myriad Pro"/>
          <w:sz w:val="24"/>
          <w:szCs w:val="24"/>
          <w:lang w:val="en-GB"/>
        </w:rPr>
        <w:t xml:space="preserve">A clear inclusion development plan sits alongside the school improvement plan </w:t>
      </w:r>
    </w:p>
    <w:p w14:paraId="2F56DA72" w14:textId="7987C031" w:rsidR="0019226C" w:rsidRPr="00F55246" w:rsidRDefault="0019226C">
      <w:pPr>
        <w:pStyle w:val="ListBullet"/>
        <w:numPr>
          <w:ilvl w:val="0"/>
          <w:numId w:val="12"/>
        </w:numPr>
        <w:rPr>
          <w:rFonts w:ascii="Myriad Pro" w:hAnsi="Myriad Pro"/>
          <w:sz w:val="24"/>
          <w:szCs w:val="24"/>
          <w:lang w:val="en-GB"/>
        </w:rPr>
      </w:pPr>
      <w:r w:rsidRPr="00F55246">
        <w:rPr>
          <w:rFonts w:ascii="Myriad Pro" w:hAnsi="Myriad Pro"/>
          <w:sz w:val="24"/>
          <w:szCs w:val="24"/>
          <w:lang w:val="en-GB"/>
        </w:rPr>
        <w:t xml:space="preserve">Governors/trustees have oversight of SEND and inclusion with regular updates </w:t>
      </w:r>
    </w:p>
    <w:p w14:paraId="320718A3" w14:textId="575D9DF6" w:rsidR="0019226C" w:rsidRPr="00F55246" w:rsidRDefault="0019226C">
      <w:pPr>
        <w:pStyle w:val="ListBullet"/>
        <w:numPr>
          <w:ilvl w:val="0"/>
          <w:numId w:val="12"/>
        </w:numPr>
        <w:rPr>
          <w:rFonts w:ascii="Myriad Pro" w:hAnsi="Myriad Pro"/>
          <w:sz w:val="24"/>
          <w:szCs w:val="24"/>
          <w:lang w:val="en-GB"/>
        </w:rPr>
      </w:pPr>
      <w:r w:rsidRPr="00F55246">
        <w:rPr>
          <w:rFonts w:ascii="Myriad Pro" w:hAnsi="Myriad Pro"/>
          <w:sz w:val="24"/>
          <w:szCs w:val="24"/>
          <w:lang w:val="en-GB"/>
        </w:rPr>
        <w:t xml:space="preserve">Use of research-informed practice to guide SEND provision (EEF, etc.) </w:t>
      </w:r>
    </w:p>
    <w:p w14:paraId="5548FB28" w14:textId="535A451B" w:rsidR="0019226C" w:rsidRPr="00F55246" w:rsidRDefault="0019226C">
      <w:pPr>
        <w:pStyle w:val="ListBullet"/>
        <w:numPr>
          <w:ilvl w:val="0"/>
          <w:numId w:val="12"/>
        </w:numPr>
        <w:rPr>
          <w:rFonts w:ascii="Myriad Pro" w:hAnsi="Myriad Pro"/>
          <w:sz w:val="24"/>
          <w:szCs w:val="24"/>
          <w:lang w:val="en-GB"/>
        </w:rPr>
      </w:pPr>
      <w:r w:rsidRPr="00F55246">
        <w:rPr>
          <w:rFonts w:ascii="Myriad Pro" w:hAnsi="Myriad Pro"/>
          <w:sz w:val="24"/>
          <w:szCs w:val="24"/>
          <w:lang w:val="en-GB"/>
        </w:rPr>
        <w:t xml:space="preserve">Strong links with families beyond problem-solving – proactive relationship building </w:t>
      </w:r>
    </w:p>
    <w:p w14:paraId="6BD8147B" w14:textId="7274C014" w:rsidR="0019226C" w:rsidRPr="00F55246" w:rsidRDefault="0019226C">
      <w:pPr>
        <w:pStyle w:val="ListBullet"/>
        <w:numPr>
          <w:ilvl w:val="0"/>
          <w:numId w:val="12"/>
        </w:numPr>
        <w:rPr>
          <w:rFonts w:ascii="Myriad Pro" w:hAnsi="Myriad Pro"/>
          <w:sz w:val="24"/>
          <w:szCs w:val="24"/>
          <w:lang w:val="en-GB"/>
        </w:rPr>
      </w:pPr>
      <w:r w:rsidRPr="00F55246">
        <w:rPr>
          <w:rFonts w:ascii="Myriad Pro" w:hAnsi="Myriad Pro"/>
          <w:sz w:val="24"/>
          <w:szCs w:val="24"/>
          <w:lang w:val="en-GB"/>
        </w:rPr>
        <w:t xml:space="preserve">Personalised communication approaches for parents (not one-size-fits-all) </w:t>
      </w:r>
    </w:p>
    <w:p w14:paraId="5B96A28D" w14:textId="1DCC6C27" w:rsidR="0019226C" w:rsidRPr="00F55246" w:rsidRDefault="0019226C">
      <w:pPr>
        <w:pStyle w:val="ListBullet"/>
        <w:numPr>
          <w:ilvl w:val="0"/>
          <w:numId w:val="12"/>
        </w:numPr>
        <w:rPr>
          <w:rFonts w:ascii="Myriad Pro" w:hAnsi="Myriad Pro"/>
          <w:sz w:val="24"/>
          <w:szCs w:val="24"/>
          <w:lang w:val="en-GB"/>
        </w:rPr>
      </w:pPr>
      <w:r w:rsidRPr="00F55246">
        <w:rPr>
          <w:rFonts w:ascii="Myriad Pro" w:hAnsi="Myriad Pro"/>
          <w:sz w:val="24"/>
          <w:szCs w:val="24"/>
          <w:lang w:val="en-GB"/>
        </w:rPr>
        <w:t xml:space="preserve">Staff feel safe to say when something isn’t working and adapt practice </w:t>
      </w:r>
    </w:p>
    <w:p w14:paraId="3CE6DC68" w14:textId="5E4E9CB4" w:rsidR="0019226C" w:rsidRPr="00F55246" w:rsidRDefault="0019226C">
      <w:pPr>
        <w:pStyle w:val="ListBullet"/>
        <w:numPr>
          <w:ilvl w:val="0"/>
          <w:numId w:val="12"/>
        </w:numPr>
        <w:rPr>
          <w:rFonts w:ascii="Myriad Pro" w:hAnsi="Myriad Pro"/>
          <w:sz w:val="24"/>
          <w:szCs w:val="24"/>
          <w:lang w:val="en-GB"/>
        </w:rPr>
      </w:pPr>
      <w:r w:rsidRPr="00F55246">
        <w:rPr>
          <w:rFonts w:ascii="Myriad Pro" w:hAnsi="Myriad Pro"/>
          <w:sz w:val="24"/>
          <w:szCs w:val="24"/>
          <w:lang w:val="en-GB"/>
        </w:rPr>
        <w:t xml:space="preserve">Reduced reliance on interventions because classroom practice is strong </w:t>
      </w:r>
    </w:p>
    <w:p w14:paraId="7FA24BCF" w14:textId="38DB9B90" w:rsidR="0019226C" w:rsidRPr="00F55246" w:rsidRDefault="0019226C">
      <w:pPr>
        <w:pStyle w:val="ListBullet"/>
        <w:numPr>
          <w:ilvl w:val="0"/>
          <w:numId w:val="12"/>
        </w:numPr>
        <w:rPr>
          <w:rFonts w:ascii="Myriad Pro" w:hAnsi="Myriad Pro"/>
          <w:sz w:val="24"/>
          <w:szCs w:val="24"/>
          <w:lang w:val="en-GB"/>
        </w:rPr>
      </w:pPr>
      <w:r w:rsidRPr="00F55246">
        <w:rPr>
          <w:rFonts w:ascii="Myriad Pro" w:hAnsi="Myriad Pro"/>
          <w:sz w:val="24"/>
          <w:szCs w:val="24"/>
          <w:lang w:val="en-GB"/>
        </w:rPr>
        <w:t xml:space="preserve">Systems in place to capture and respond to low-level unmet need early </w:t>
      </w:r>
    </w:p>
    <w:p w14:paraId="10432FB9" w14:textId="5B0E49CD" w:rsidR="0019226C" w:rsidRPr="00F55246" w:rsidRDefault="0019226C">
      <w:pPr>
        <w:pStyle w:val="ListBullet"/>
        <w:numPr>
          <w:ilvl w:val="0"/>
          <w:numId w:val="12"/>
        </w:numPr>
        <w:rPr>
          <w:rFonts w:ascii="Myriad Pro" w:hAnsi="Myriad Pro"/>
          <w:sz w:val="24"/>
          <w:szCs w:val="24"/>
          <w:lang w:val="en-GB"/>
        </w:rPr>
      </w:pPr>
      <w:r w:rsidRPr="00F55246">
        <w:rPr>
          <w:rFonts w:ascii="Myriad Pro" w:hAnsi="Myriad Pro"/>
          <w:sz w:val="24"/>
          <w:szCs w:val="24"/>
          <w:lang w:val="en-GB"/>
        </w:rPr>
        <w:t xml:space="preserve">Cross-phase or cross-school collaboration to share inclusive practice </w:t>
      </w:r>
    </w:p>
    <w:p w14:paraId="7C8A98DB" w14:textId="31798A07" w:rsidR="0019226C" w:rsidRPr="00F55246" w:rsidRDefault="0019226C">
      <w:pPr>
        <w:pStyle w:val="ListBullet"/>
        <w:numPr>
          <w:ilvl w:val="0"/>
          <w:numId w:val="12"/>
        </w:numPr>
        <w:rPr>
          <w:rFonts w:ascii="Myriad Pro" w:hAnsi="Myriad Pro"/>
          <w:sz w:val="24"/>
          <w:szCs w:val="24"/>
          <w:lang w:val="en-GB"/>
        </w:rPr>
      </w:pPr>
      <w:r w:rsidRPr="00F55246">
        <w:rPr>
          <w:rFonts w:ascii="Myriad Pro" w:hAnsi="Myriad Pro"/>
          <w:sz w:val="24"/>
          <w:szCs w:val="24"/>
          <w:lang w:val="en-GB"/>
        </w:rPr>
        <w:t xml:space="preserve">Leaders actively remove unnecessary workload linked to SEND processes </w:t>
      </w:r>
    </w:p>
    <w:p w14:paraId="6C1702CA" w14:textId="2FCC06FD" w:rsidR="0019226C" w:rsidRPr="00F55246" w:rsidRDefault="0019226C">
      <w:pPr>
        <w:pStyle w:val="ListBullet"/>
        <w:numPr>
          <w:ilvl w:val="0"/>
          <w:numId w:val="12"/>
        </w:numPr>
        <w:rPr>
          <w:rFonts w:ascii="Myriad Pro" w:hAnsi="Myriad Pro"/>
          <w:sz w:val="24"/>
          <w:szCs w:val="24"/>
          <w:lang w:val="en-GB"/>
        </w:rPr>
      </w:pPr>
      <w:r w:rsidRPr="00F55246">
        <w:rPr>
          <w:rFonts w:ascii="Myriad Pro" w:hAnsi="Myriad Pro"/>
          <w:sz w:val="24"/>
          <w:szCs w:val="24"/>
          <w:lang w:val="en-GB"/>
        </w:rPr>
        <w:t xml:space="preserve">Clear pathway for escalating concerns when provision is not meeting need </w:t>
      </w:r>
    </w:p>
    <w:p w14:paraId="49D2FBB0" w14:textId="26931623" w:rsidR="0019226C" w:rsidRPr="00F55246" w:rsidRDefault="0019226C">
      <w:pPr>
        <w:pStyle w:val="ListBullet"/>
        <w:numPr>
          <w:ilvl w:val="0"/>
          <w:numId w:val="12"/>
        </w:numPr>
        <w:rPr>
          <w:rFonts w:ascii="Myriad Pro" w:hAnsi="Myriad Pro"/>
          <w:sz w:val="24"/>
          <w:szCs w:val="24"/>
          <w:lang w:val="en-GB"/>
        </w:rPr>
      </w:pPr>
      <w:r w:rsidRPr="00F55246">
        <w:rPr>
          <w:rFonts w:ascii="Myriad Pro" w:hAnsi="Myriad Pro"/>
          <w:sz w:val="24"/>
          <w:szCs w:val="24"/>
          <w:lang w:val="en-GB"/>
        </w:rPr>
        <w:t xml:space="preserve">Inclusion considered in all policies (not just SEND policy) </w:t>
      </w:r>
    </w:p>
    <w:p w14:paraId="3E0E75F7" w14:textId="1AE3658D" w:rsidR="0019226C" w:rsidRPr="00F55246" w:rsidRDefault="0019226C">
      <w:pPr>
        <w:pStyle w:val="ListBullet"/>
        <w:numPr>
          <w:ilvl w:val="0"/>
          <w:numId w:val="12"/>
        </w:numPr>
        <w:rPr>
          <w:rFonts w:ascii="Myriad Pro" w:hAnsi="Myriad Pro"/>
          <w:sz w:val="24"/>
          <w:szCs w:val="24"/>
          <w:lang w:val="en-GB"/>
        </w:rPr>
      </w:pPr>
      <w:r w:rsidRPr="00F55246">
        <w:rPr>
          <w:rFonts w:ascii="Myriad Pro" w:hAnsi="Myriad Pro"/>
          <w:sz w:val="24"/>
          <w:szCs w:val="24"/>
          <w:lang w:val="en-GB"/>
        </w:rPr>
        <w:t xml:space="preserve">Pupil progress conversations include discussion of barriers, not just attainment </w:t>
      </w:r>
    </w:p>
    <w:p w14:paraId="1ECCCECE" w14:textId="42E5313C" w:rsidR="0019226C" w:rsidRPr="00F55246" w:rsidRDefault="0019226C">
      <w:pPr>
        <w:pStyle w:val="ListBullet"/>
        <w:numPr>
          <w:ilvl w:val="0"/>
          <w:numId w:val="12"/>
        </w:numPr>
        <w:rPr>
          <w:rFonts w:ascii="Myriad Pro" w:hAnsi="Myriad Pro"/>
          <w:sz w:val="24"/>
          <w:szCs w:val="24"/>
        </w:rPr>
      </w:pPr>
      <w:r w:rsidRPr="00F55246">
        <w:rPr>
          <w:rFonts w:ascii="Myriad Pro" w:hAnsi="Myriad Pro"/>
          <w:sz w:val="24"/>
          <w:szCs w:val="24"/>
          <w:lang w:val="en-GB"/>
        </w:rPr>
        <w:t>Staff induction includes a strong focus on inclusive practice from day one</w:t>
      </w:r>
    </w:p>
    <w:sectPr w:rsidR="0019226C" w:rsidRPr="00F55246" w:rsidSect="0019226C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138F33" w14:textId="77777777" w:rsidR="00D17AA3" w:rsidRDefault="00D17AA3" w:rsidP="0019226C">
      <w:pPr>
        <w:spacing w:after="0" w:line="240" w:lineRule="auto"/>
      </w:pPr>
      <w:r>
        <w:separator/>
      </w:r>
    </w:p>
  </w:endnote>
  <w:endnote w:type="continuationSeparator" w:id="0">
    <w:p w14:paraId="002FA2DD" w14:textId="77777777" w:rsidR="00D17AA3" w:rsidRDefault="00D17AA3" w:rsidP="00192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A0940" w14:textId="4DBF2E63" w:rsidR="00F55246" w:rsidRDefault="00F55246">
    <w:pPr>
      <w:pStyle w:val="Footer"/>
    </w:pPr>
    <w:r>
      <w:tab/>
    </w:r>
    <w:r>
      <w:tab/>
      <w:t xml:space="preserve">Bloomsbury Education 2026 </w:t>
    </w:r>
    <w:r>
      <w:rPr>
        <w:rFonts w:ascii="Arial" w:hAnsi="Arial" w:cs="Arial"/>
        <w:i/>
        <w:iCs/>
        <w:color w:val="202122"/>
        <w:shd w:val="clear" w:color="auto" w:fill="FFFFFF"/>
      </w:rPr>
      <w:t>©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AD3CE3" w14:textId="77777777" w:rsidR="00D17AA3" w:rsidRDefault="00D17AA3" w:rsidP="0019226C">
      <w:pPr>
        <w:spacing w:after="0" w:line="240" w:lineRule="auto"/>
      </w:pPr>
      <w:r>
        <w:separator/>
      </w:r>
    </w:p>
  </w:footnote>
  <w:footnote w:type="continuationSeparator" w:id="0">
    <w:p w14:paraId="50308B65" w14:textId="77777777" w:rsidR="00D17AA3" w:rsidRDefault="00D17AA3" w:rsidP="001922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5D3141" w14:textId="027AE2D9" w:rsidR="0019226C" w:rsidRDefault="008665A1">
    <w:pPr>
      <w:pStyle w:val="Header"/>
    </w:pPr>
    <w:r w:rsidRPr="0019226C">
      <w:rPr>
        <w:noProof/>
      </w:rPr>
      <w:drawing>
        <wp:anchor distT="0" distB="0" distL="114300" distR="114300" simplePos="0" relativeHeight="251657216" behindDoc="0" locked="0" layoutInCell="1" allowOverlap="1" wp14:anchorId="4CB7D2A4" wp14:editId="7791CA2B">
          <wp:simplePos x="0" y="0"/>
          <wp:positionH relativeFrom="column">
            <wp:posOffset>6254750</wp:posOffset>
          </wp:positionH>
          <wp:positionV relativeFrom="paragraph">
            <wp:posOffset>-368300</wp:posOffset>
          </wp:positionV>
          <wp:extent cx="552695" cy="839470"/>
          <wp:effectExtent l="0" t="0" r="0" b="0"/>
          <wp:wrapNone/>
          <wp:docPr id="6703267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032672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2695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226C">
      <w:t xml:space="preserve">By Lynn How </w:t>
    </w:r>
    <w:hyperlink r:id="rId2" w:history="1">
      <w:r w:rsidR="0019226C" w:rsidRPr="00AD6EE3">
        <w:rPr>
          <w:rStyle w:val="Hyperlink"/>
        </w:rPr>
        <w:t>www.positiveyoungmind.com</w:t>
      </w:r>
    </w:hyperlink>
    <w:r w:rsidR="0019226C">
      <w:t xml:space="preserve"> </w:t>
    </w:r>
  </w:p>
  <w:p w14:paraId="1DC86434" w14:textId="073B2158" w:rsidR="0019226C" w:rsidRDefault="001922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DD23FC"/>
    <w:multiLevelType w:val="hybridMultilevel"/>
    <w:tmpl w:val="4BF696FE"/>
    <w:lvl w:ilvl="0" w:tplc="D5ACE5B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D994804"/>
    <w:multiLevelType w:val="hybridMultilevel"/>
    <w:tmpl w:val="F884AA0C"/>
    <w:lvl w:ilvl="0" w:tplc="D5ACE5B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26564E7"/>
    <w:multiLevelType w:val="hybridMultilevel"/>
    <w:tmpl w:val="7C344FA0"/>
    <w:lvl w:ilvl="0" w:tplc="D5ACE5B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9226C"/>
    <w:rsid w:val="0029639D"/>
    <w:rsid w:val="00326F90"/>
    <w:rsid w:val="008665A1"/>
    <w:rsid w:val="00A052B2"/>
    <w:rsid w:val="00AA1D8D"/>
    <w:rsid w:val="00B47730"/>
    <w:rsid w:val="00CB0664"/>
    <w:rsid w:val="00D17AA3"/>
    <w:rsid w:val="00F519CF"/>
    <w:rsid w:val="00F5524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1457C69"/>
  <w14:defaultImageDpi w14:val="300"/>
  <w15:docId w15:val="{9345F95A-15F4-4F49-98B5-D20B8988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19226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226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5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5A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665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65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65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65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65A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sitiveyoungmind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0DCE470-9B07-41E0-A1D1-D4A341921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Harvey Eaton</cp:lastModifiedBy>
  <cp:revision>2</cp:revision>
  <dcterms:created xsi:type="dcterms:W3CDTF">2026-07-31T08:58:00Z</dcterms:created>
  <dcterms:modified xsi:type="dcterms:W3CDTF">2026-07-31T08:58:00Z</dcterms:modified>
  <cp:category/>
</cp:coreProperties>
</file>