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FBE08" w14:textId="00737D0E" w:rsidR="00910DE4" w:rsidRPr="00B706FE" w:rsidRDefault="00910DE4" w:rsidP="00B706FE">
      <w:pPr>
        <w:pStyle w:val="Title"/>
        <w:spacing w:line="276" w:lineRule="auto"/>
        <w:rPr>
          <w:rFonts w:ascii="Myriad Pro" w:hAnsi="Myriad Pro"/>
          <w:b/>
          <w:color w:val="auto"/>
          <w:sz w:val="28"/>
          <w:szCs w:val="28"/>
        </w:rPr>
      </w:pPr>
      <w:r w:rsidRPr="00B706FE">
        <w:rPr>
          <w:rFonts w:ascii="Myriad Pro" w:hAnsi="Myriad Pro"/>
          <w:b/>
          <w:color w:val="auto"/>
          <w:sz w:val="28"/>
          <w:szCs w:val="28"/>
        </w:rPr>
        <w:t>NPQSEN</w:t>
      </w:r>
      <w:r w:rsidR="00273706" w:rsidRPr="00B706FE">
        <w:rPr>
          <w:rFonts w:ascii="Myriad Pro" w:hAnsi="Myriad Pro"/>
          <w:b/>
          <w:color w:val="auto"/>
          <w:sz w:val="28"/>
          <w:szCs w:val="28"/>
        </w:rPr>
        <w:t xml:space="preserve"> </w:t>
      </w:r>
      <w:r w:rsidR="001E6BD8" w:rsidRPr="00B706FE">
        <w:rPr>
          <w:rFonts w:ascii="Myriad Pro" w:hAnsi="Myriad Pro"/>
          <w:b/>
          <w:color w:val="auto"/>
          <w:sz w:val="28"/>
          <w:szCs w:val="28"/>
        </w:rPr>
        <w:t>i</w:t>
      </w:r>
      <w:r w:rsidR="00273706" w:rsidRPr="00B706FE">
        <w:rPr>
          <w:rFonts w:ascii="Myriad Pro" w:hAnsi="Myriad Pro"/>
          <w:b/>
          <w:color w:val="auto"/>
          <w:sz w:val="28"/>
          <w:szCs w:val="28"/>
        </w:rPr>
        <w:t>nformation (</w:t>
      </w:r>
      <w:r w:rsidR="001E6BD8" w:rsidRPr="00B706FE">
        <w:rPr>
          <w:rFonts w:ascii="Myriad Pro" w:hAnsi="Myriad Pro"/>
          <w:b/>
          <w:color w:val="auto"/>
          <w:sz w:val="28"/>
          <w:szCs w:val="28"/>
        </w:rPr>
        <w:t xml:space="preserve">updated </w:t>
      </w:r>
      <w:r w:rsidR="00273706" w:rsidRPr="00B706FE">
        <w:rPr>
          <w:rFonts w:ascii="Myriad Pro" w:hAnsi="Myriad Pro"/>
          <w:b/>
          <w:color w:val="auto"/>
          <w:sz w:val="28"/>
          <w:szCs w:val="28"/>
        </w:rPr>
        <w:t>May</w:t>
      </w:r>
      <w:bookmarkStart w:id="0" w:name="_GoBack"/>
      <w:bookmarkEnd w:id="0"/>
      <w:r w:rsidR="00273706" w:rsidRPr="00B706FE">
        <w:rPr>
          <w:rFonts w:ascii="Myriad Pro" w:hAnsi="Myriad Pro"/>
          <w:b/>
          <w:color w:val="auto"/>
          <w:sz w:val="28"/>
          <w:szCs w:val="28"/>
        </w:rPr>
        <w:t xml:space="preserve"> 2026)</w:t>
      </w:r>
    </w:p>
    <w:p w14:paraId="7A8538CD" w14:textId="77777777" w:rsidR="00910DE4" w:rsidRPr="00551944" w:rsidRDefault="00910DE4" w:rsidP="00551944">
      <w:pPr>
        <w:pStyle w:val="Heading1"/>
      </w:pPr>
      <w:r w:rsidRPr="00551944">
        <w:t>Overview</w:t>
      </w:r>
    </w:p>
    <w:p w14:paraId="6E66CB8D" w14:textId="0205CF65" w:rsidR="00551944" w:rsidRPr="00551944" w:rsidRDefault="00910DE4" w:rsidP="00551944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The NPQSEN is part of the Department for Education’s National Professional Qualifications, designed to support SENCOs and school leaders to lead inclusive practice across a whole school.</w:t>
      </w:r>
      <w:r w:rsidR="00551944">
        <w:rPr>
          <w:rFonts w:ascii="Myriad Pro" w:hAnsi="Myriad Pro"/>
          <w:sz w:val="24"/>
          <w:szCs w:val="24"/>
          <w:lang w:val="en-GB"/>
        </w:rPr>
        <w:t xml:space="preserve"> </w:t>
      </w:r>
      <w:r w:rsidRPr="00B706FE">
        <w:rPr>
          <w:rFonts w:ascii="Myriad Pro" w:hAnsi="Myriad Pro"/>
          <w:sz w:val="24"/>
          <w:szCs w:val="24"/>
          <w:lang w:val="en-GB"/>
        </w:rPr>
        <w:t>It’s not just about SEND knowledge – it’s about leadership of inclusion.</w:t>
      </w:r>
    </w:p>
    <w:p w14:paraId="53D87851" w14:textId="77777777" w:rsidR="00910DE4" w:rsidRPr="00551944" w:rsidRDefault="00910DE4" w:rsidP="001E6BD8">
      <w:pPr>
        <w:pStyle w:val="Heading1"/>
      </w:pPr>
      <w:r w:rsidRPr="00551944">
        <w:t>Funding</w:t>
      </w:r>
    </w:p>
    <w:p w14:paraId="328C9557" w14:textId="655581BC" w:rsidR="00910DE4" w:rsidRPr="00B706FE" w:rsidRDefault="00910DE4" w:rsidP="00B706FE">
      <w:pPr>
        <w:pStyle w:val="NoSpacing"/>
        <w:numPr>
          <w:ilvl w:val="0"/>
          <w:numId w:val="26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NPQ funding has changed across cohorts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564A033F" w14:textId="1C5EFD23" w:rsidR="00910DE4" w:rsidRPr="00B706FE" w:rsidRDefault="00910DE4" w:rsidP="00B706FE">
      <w:pPr>
        <w:pStyle w:val="NoSpacing"/>
        <w:numPr>
          <w:ilvl w:val="0"/>
          <w:numId w:val="26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Many recent NPQSEN cohorts have been fully funded for state-funded schools, depending on DfE announcements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706B5D27" w14:textId="0321FA84" w:rsidR="00910DE4" w:rsidRPr="00B706FE" w:rsidRDefault="00910DE4" w:rsidP="00B706FE">
      <w:pPr>
        <w:pStyle w:val="NoSpacing"/>
        <w:numPr>
          <w:ilvl w:val="0"/>
          <w:numId w:val="26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Funding is reviewed annually, so it is not guaranteed year-on-year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7F95D983" w14:textId="7EA32D3B" w:rsidR="00551944" w:rsidRPr="00B706FE" w:rsidRDefault="00910DE4" w:rsidP="00B706FE">
      <w:pPr>
        <w:pStyle w:val="NoSpacing"/>
        <w:numPr>
          <w:ilvl w:val="0"/>
          <w:numId w:val="26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Where funding is not available, schools should </w:t>
      </w:r>
      <w:r w:rsidR="00551944" w:rsidRPr="00551944">
        <w:rPr>
          <w:rFonts w:ascii="Myriad Pro" w:hAnsi="Myriad Pro"/>
          <w:sz w:val="24"/>
          <w:szCs w:val="24"/>
          <w:lang w:val="en-GB"/>
        </w:rPr>
        <w:t xml:space="preserve">typically </w:t>
      </w:r>
      <w:r w:rsidRPr="00B706FE">
        <w:rPr>
          <w:rFonts w:ascii="Myriad Pro" w:hAnsi="Myriad Pro"/>
          <w:sz w:val="24"/>
          <w:szCs w:val="24"/>
          <w:lang w:val="en-GB"/>
        </w:rPr>
        <w:t>expect to pay</w:t>
      </w:r>
      <w:r w:rsidR="00551944">
        <w:rPr>
          <w:rFonts w:ascii="Myriad Pro" w:hAnsi="Myriad Pro"/>
          <w:sz w:val="24"/>
          <w:szCs w:val="24"/>
          <w:lang w:val="en-GB"/>
        </w:rPr>
        <w:t xml:space="preserve"> </w:t>
      </w:r>
      <w:r w:rsidRPr="00B706FE">
        <w:rPr>
          <w:rFonts w:ascii="Myriad Pro" w:hAnsi="Myriad Pro"/>
          <w:sz w:val="24"/>
          <w:szCs w:val="24"/>
          <w:lang w:val="en-GB"/>
        </w:rPr>
        <w:t xml:space="preserve">around £1,000–£1,300 + VAT depending on </w:t>
      </w:r>
      <w:r w:rsidR="00551944">
        <w:rPr>
          <w:rFonts w:ascii="Myriad Pro" w:hAnsi="Myriad Pro"/>
          <w:sz w:val="24"/>
          <w:szCs w:val="24"/>
          <w:lang w:val="en-GB"/>
        </w:rPr>
        <w:t xml:space="preserve">the </w:t>
      </w:r>
      <w:r w:rsidRPr="00B706FE">
        <w:rPr>
          <w:rFonts w:ascii="Myriad Pro" w:hAnsi="Myriad Pro"/>
          <w:sz w:val="24"/>
          <w:szCs w:val="24"/>
          <w:lang w:val="en-GB"/>
        </w:rPr>
        <w:t>provider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7FB93D2C" w14:textId="279822EF" w:rsidR="00551944" w:rsidRPr="00551944" w:rsidRDefault="00910DE4" w:rsidP="00B706FE">
      <w:pPr>
        <w:pStyle w:val="NoSpacing"/>
        <w:numPr>
          <w:ilvl w:val="0"/>
          <w:numId w:val="26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Reality check</w:t>
      </w:r>
      <w:r w:rsidR="00551944" w:rsidRPr="00551944">
        <w:rPr>
          <w:rFonts w:ascii="Myriad Pro" w:hAnsi="Myriad Pro"/>
          <w:sz w:val="24"/>
          <w:szCs w:val="24"/>
          <w:lang w:val="en-GB"/>
        </w:rPr>
        <w:t>: f</w:t>
      </w:r>
      <w:r w:rsidRPr="00B706FE">
        <w:rPr>
          <w:rFonts w:ascii="Myriad Pro" w:hAnsi="Myriad Pro"/>
          <w:sz w:val="24"/>
          <w:szCs w:val="24"/>
          <w:lang w:val="en-GB"/>
        </w:rPr>
        <w:t>unding is tightening. Schools need to plan for this becoming a paid CPD route.</w:t>
      </w:r>
    </w:p>
    <w:p w14:paraId="35E4651C" w14:textId="77777777" w:rsidR="00910DE4" w:rsidRPr="00551944" w:rsidRDefault="00910DE4" w:rsidP="00551944">
      <w:pPr>
        <w:pStyle w:val="Heading1"/>
      </w:pPr>
      <w:r w:rsidRPr="00551944">
        <w:t>Delivery</w:t>
      </w:r>
    </w:p>
    <w:p w14:paraId="1607C182" w14:textId="77777777" w:rsidR="00910DE4" w:rsidRPr="00B706FE" w:rsidRDefault="00910DE4" w:rsidP="00B706FE">
      <w:pPr>
        <w:pStyle w:val="NoSpacing"/>
        <w:numPr>
          <w:ilvl w:val="0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NPQSEN is delivered through a blended model, usually including:</w:t>
      </w:r>
    </w:p>
    <w:p w14:paraId="42976601" w14:textId="77777777" w:rsidR="00910DE4" w:rsidRPr="00B706FE" w:rsidRDefault="00910DE4" w:rsidP="00B706FE">
      <w:pPr>
        <w:pStyle w:val="NoSpacing"/>
        <w:numPr>
          <w:ilvl w:val="1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online self-study modules </w:t>
      </w:r>
    </w:p>
    <w:p w14:paraId="4530FCAB" w14:textId="77777777" w:rsidR="00910DE4" w:rsidRPr="00B706FE" w:rsidRDefault="00910DE4" w:rsidP="00B706FE">
      <w:pPr>
        <w:pStyle w:val="NoSpacing"/>
        <w:numPr>
          <w:ilvl w:val="1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live facilitated sessions (virtual or face-to-face) </w:t>
      </w:r>
    </w:p>
    <w:p w14:paraId="035A10D4" w14:textId="77777777" w:rsidR="00910DE4" w:rsidRPr="00B706FE" w:rsidRDefault="00910DE4" w:rsidP="00B706FE">
      <w:pPr>
        <w:pStyle w:val="NoSpacing"/>
        <w:numPr>
          <w:ilvl w:val="1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peer learning groups </w:t>
      </w:r>
    </w:p>
    <w:p w14:paraId="31444D4A" w14:textId="77777777" w:rsidR="00910DE4" w:rsidRPr="00B706FE" w:rsidRDefault="00910DE4" w:rsidP="00B706FE">
      <w:pPr>
        <w:pStyle w:val="NoSpacing"/>
        <w:numPr>
          <w:ilvl w:val="1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conferences or launch events </w:t>
      </w:r>
    </w:p>
    <w:p w14:paraId="2455D32C" w14:textId="427388D7" w:rsidR="00910DE4" w:rsidRPr="00B706FE" w:rsidRDefault="00910DE4" w:rsidP="00B706FE">
      <w:pPr>
        <w:pStyle w:val="NoSpacing"/>
        <w:numPr>
          <w:ilvl w:val="1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in-school application of learning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0B92F6CF" w14:textId="77777777" w:rsidR="00910DE4" w:rsidRPr="00B706FE" w:rsidRDefault="00910DE4" w:rsidP="00B706FE">
      <w:pPr>
        <w:pStyle w:val="NoSpacing"/>
        <w:numPr>
          <w:ilvl w:val="0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Most programmes are designed to fit around school life with regular, manageable engagement across the year. </w:t>
      </w:r>
    </w:p>
    <w:p w14:paraId="2013230A" w14:textId="77777777" w:rsidR="00910DE4" w:rsidRPr="00B706FE" w:rsidRDefault="00910DE4" w:rsidP="00B706FE">
      <w:pPr>
        <w:pStyle w:val="NoSpacing"/>
        <w:numPr>
          <w:ilvl w:val="0"/>
          <w:numId w:val="27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Delivery is structured and sequenced, rather than one-off training.</w:t>
      </w:r>
    </w:p>
    <w:p w14:paraId="7C0453A9" w14:textId="307C565B" w:rsidR="00910DE4" w:rsidRPr="00551944" w:rsidRDefault="00910DE4" w:rsidP="00551944">
      <w:pPr>
        <w:pStyle w:val="Heading1"/>
      </w:pPr>
      <w:r w:rsidRPr="00551944">
        <w:t>Duration</w:t>
      </w:r>
    </w:p>
    <w:p w14:paraId="1430FE9A" w14:textId="0DAEB326" w:rsidR="00910DE4" w:rsidRPr="00B706FE" w:rsidRDefault="00910DE4" w:rsidP="00B706FE">
      <w:pPr>
        <w:pStyle w:val="NoSpacing"/>
        <w:numPr>
          <w:ilvl w:val="0"/>
          <w:numId w:val="28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proofErr w:type="gramStart"/>
      <w:r w:rsidRPr="00B706FE">
        <w:rPr>
          <w:rFonts w:ascii="Myriad Pro" w:hAnsi="Myriad Pro"/>
          <w:sz w:val="24"/>
          <w:szCs w:val="24"/>
          <w:lang w:val="en-GB"/>
        </w:rPr>
        <w:t>Typically</w:t>
      </w:r>
      <w:proofErr w:type="gramEnd"/>
      <w:r w:rsidRPr="00B706FE">
        <w:rPr>
          <w:rFonts w:ascii="Myriad Pro" w:hAnsi="Myriad Pro"/>
          <w:sz w:val="24"/>
          <w:szCs w:val="24"/>
          <w:lang w:val="en-GB"/>
        </w:rPr>
        <w:t xml:space="preserve"> 18 months for NPQSEN</w:t>
      </w:r>
      <w:r w:rsidR="00551944" w:rsidRPr="00551944">
        <w:rPr>
          <w:rFonts w:ascii="Myriad Pro" w:hAnsi="Myriad Pro"/>
          <w:sz w:val="24"/>
          <w:szCs w:val="24"/>
          <w:lang w:val="en-GB"/>
        </w:rPr>
        <w:t>, with o</w:t>
      </w:r>
      <w:r w:rsidRPr="00B706FE">
        <w:rPr>
          <w:rFonts w:ascii="Myriad Pro" w:hAnsi="Myriad Pro"/>
          <w:sz w:val="24"/>
          <w:szCs w:val="24"/>
          <w:lang w:val="en-GB"/>
        </w:rPr>
        <w:t>ngoing engagement throughout</w:t>
      </w:r>
      <w:r w:rsidR="00551944" w:rsidRPr="00551944">
        <w:rPr>
          <w:rFonts w:ascii="Myriad Pro" w:hAnsi="Myriad Pro"/>
          <w:sz w:val="24"/>
          <w:szCs w:val="24"/>
          <w:lang w:val="en-GB"/>
        </w:rPr>
        <w:t xml:space="preserve">, </w:t>
      </w:r>
      <w:r w:rsidR="00551944">
        <w:rPr>
          <w:rFonts w:ascii="Myriad Pro" w:hAnsi="Myriad Pro"/>
          <w:sz w:val="24"/>
          <w:szCs w:val="24"/>
          <w:lang w:val="en-GB"/>
        </w:rPr>
        <w:t>f</w:t>
      </w:r>
      <w:r w:rsidRPr="00B706FE">
        <w:rPr>
          <w:rFonts w:ascii="Myriad Pro" w:hAnsi="Myriad Pro"/>
          <w:sz w:val="24"/>
          <w:szCs w:val="24"/>
          <w:lang w:val="en-GB"/>
        </w:rPr>
        <w:t>ollowed by a formal assessment window at the end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</w:p>
    <w:p w14:paraId="4F67311D" w14:textId="188A8CA1" w:rsidR="00910DE4" w:rsidRPr="00551944" w:rsidRDefault="00910DE4" w:rsidP="00551944">
      <w:pPr>
        <w:pStyle w:val="Heading1"/>
      </w:pPr>
      <w:r w:rsidRPr="00551944">
        <w:t>Assessment</w:t>
      </w:r>
    </w:p>
    <w:p w14:paraId="12272C80" w14:textId="572D8FF5" w:rsidR="00910DE4" w:rsidRPr="00B706FE" w:rsidRDefault="00910DE4" w:rsidP="00B706FE">
      <w:pPr>
        <w:pStyle w:val="NoSpacing"/>
        <w:numPr>
          <w:ilvl w:val="0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Final written assessment (case study based)</w:t>
      </w:r>
      <w:r w:rsidR="00551944">
        <w:rPr>
          <w:rFonts w:ascii="Myriad Pro" w:hAnsi="Myriad Pro"/>
          <w:sz w:val="24"/>
          <w:szCs w:val="24"/>
          <w:lang w:val="en-GB"/>
        </w:rPr>
        <w:t>, c</w:t>
      </w:r>
      <w:r w:rsidRPr="00B706FE">
        <w:rPr>
          <w:rFonts w:ascii="Myriad Pro" w:hAnsi="Myriad Pro"/>
          <w:sz w:val="24"/>
          <w:szCs w:val="24"/>
          <w:lang w:val="en-GB"/>
        </w:rPr>
        <w:t>ompleted within an 8-day window</w:t>
      </w:r>
    </w:p>
    <w:p w14:paraId="03E2ECF7" w14:textId="77777777" w:rsidR="00910DE4" w:rsidRPr="00B706FE" w:rsidRDefault="00910DE4" w:rsidP="00B706FE">
      <w:pPr>
        <w:pStyle w:val="NoSpacing"/>
        <w:numPr>
          <w:ilvl w:val="0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Open-book format </w:t>
      </w:r>
    </w:p>
    <w:p w14:paraId="33A977A1" w14:textId="77777777" w:rsidR="00910DE4" w:rsidRPr="00B706FE" w:rsidRDefault="00910DE4" w:rsidP="00B706FE">
      <w:pPr>
        <w:pStyle w:val="NoSpacing"/>
        <w:numPr>
          <w:ilvl w:val="0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lastRenderedPageBreak/>
        <w:t xml:space="preserve">Focus is on applying knowledge, not recalling it </w:t>
      </w:r>
    </w:p>
    <w:p w14:paraId="075F224D" w14:textId="09F89B60" w:rsidR="00910DE4" w:rsidRPr="00B706FE" w:rsidRDefault="00910DE4" w:rsidP="00B706FE">
      <w:pPr>
        <w:pStyle w:val="NoSpacing"/>
        <w:numPr>
          <w:ilvl w:val="0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To pass</w:t>
      </w:r>
      <w:r w:rsidR="00551944">
        <w:rPr>
          <w:rFonts w:ascii="Myriad Pro" w:hAnsi="Myriad Pro"/>
          <w:sz w:val="24"/>
          <w:szCs w:val="24"/>
          <w:lang w:val="en-GB"/>
        </w:rPr>
        <w:t>, participants must:</w:t>
      </w:r>
    </w:p>
    <w:p w14:paraId="67B38A09" w14:textId="216D5E89" w:rsidR="00910DE4" w:rsidRPr="00B706FE" w:rsidRDefault="00910DE4" w:rsidP="00B706FE">
      <w:pPr>
        <w:pStyle w:val="NoSpacing"/>
        <w:numPr>
          <w:ilvl w:val="1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engage with the programme </w:t>
      </w:r>
    </w:p>
    <w:p w14:paraId="6DC35F99" w14:textId="77777777" w:rsidR="00910DE4" w:rsidRPr="00B706FE" w:rsidRDefault="00910DE4" w:rsidP="00B706FE">
      <w:pPr>
        <w:pStyle w:val="NoSpacing"/>
        <w:numPr>
          <w:ilvl w:val="1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complete required learning </w:t>
      </w:r>
    </w:p>
    <w:p w14:paraId="7B3752BC" w14:textId="77CF246A" w:rsidR="00910DE4" w:rsidRPr="00B706FE" w:rsidRDefault="00910DE4" w:rsidP="00B706FE">
      <w:pPr>
        <w:pStyle w:val="NoSpacing"/>
        <w:numPr>
          <w:ilvl w:val="1"/>
          <w:numId w:val="29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pass the final assessment</w:t>
      </w:r>
      <w:r w:rsidR="00551944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59516159" w14:textId="098C040F" w:rsidR="00910DE4" w:rsidRPr="00551944" w:rsidRDefault="00910DE4" w:rsidP="00551944">
      <w:pPr>
        <w:pStyle w:val="Heading1"/>
      </w:pPr>
      <w:r w:rsidRPr="00551944">
        <w:t xml:space="preserve">Lead </w:t>
      </w:r>
      <w:r w:rsidR="00551944">
        <w:t>p</w:t>
      </w:r>
      <w:r w:rsidRPr="00551944">
        <w:t>roviders (</w:t>
      </w:r>
      <w:r w:rsidR="00551944">
        <w:t>n</w:t>
      </w:r>
      <w:r w:rsidRPr="00551944">
        <w:t>ational)</w:t>
      </w:r>
    </w:p>
    <w:p w14:paraId="06C52261" w14:textId="51D20F8B" w:rsidR="00551944" w:rsidRPr="00807C06" w:rsidRDefault="00910DE4" w:rsidP="001E6BD8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These are the organisations approved to design NPQs nationally</w:t>
      </w:r>
      <w:r w:rsidR="00551944">
        <w:rPr>
          <w:rFonts w:ascii="Myriad Pro" w:hAnsi="Myriad Pro"/>
          <w:sz w:val="24"/>
          <w:szCs w:val="24"/>
          <w:lang w:val="en-GB"/>
        </w:rPr>
        <w:t>. They</w:t>
      </w:r>
      <w:r w:rsidR="00551944" w:rsidRPr="00807C06">
        <w:rPr>
          <w:rFonts w:ascii="Myriad Pro" w:hAnsi="Myriad Pro"/>
          <w:sz w:val="24"/>
          <w:szCs w:val="24"/>
          <w:lang w:val="en-GB"/>
        </w:rPr>
        <w:t xml:space="preserve"> are approved by the DfE and quality assured. </w:t>
      </w:r>
    </w:p>
    <w:p w14:paraId="221089DF" w14:textId="5B847456" w:rsidR="00910DE4" w:rsidRPr="00B706FE" w:rsidRDefault="00910DE4" w:rsidP="00B706FE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</w:p>
    <w:p w14:paraId="0FE01C33" w14:textId="036FECA0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Ambition Institute – </w:t>
      </w:r>
      <w:hyperlink r:id="rId8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www.ambition.org.uk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23A69889" w14:textId="77D56062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UCL Institute of Education – </w:t>
      </w:r>
      <w:hyperlink r:id="rId9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www.ucl.ac.uk/ioe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49368899" w14:textId="4FDF7A86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Best Practice Network – </w:t>
      </w:r>
      <w:hyperlink r:id="rId10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www.bestpracticenet.co.uk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4C2344B3" w14:textId="4B6C4850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Education Development Trust – </w:t>
      </w:r>
      <w:hyperlink r:id="rId11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www.educationdevelopmenttrust.com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000F6F2F" w14:textId="141EF28B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Teach First – </w:t>
      </w:r>
      <w:hyperlink r:id="rId12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www.teachfirst.org.uk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6B28FD9E" w14:textId="6409FAE8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Teacher Development Trust – </w:t>
      </w:r>
      <w:hyperlink r:id="rId13" w:tgtFrame="_new" w:history="1">
        <w:r w:rsidRPr="00B706FE">
          <w:rPr>
            <w:rStyle w:val="Hyperlink"/>
            <w:rFonts w:ascii="Myriad Pro" w:hAnsi="Myriad Pro"/>
            <w:color w:val="auto"/>
            <w:sz w:val="24"/>
            <w:szCs w:val="24"/>
            <w:lang w:val="en-GB"/>
          </w:rPr>
          <w:t>https://tdtrust.org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1E96824D" w14:textId="6DEB7A02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National Institute of Teaching – </w:t>
      </w:r>
      <w:hyperlink r:id="rId14" w:tgtFrame="_new" w:history="1">
        <w:r w:rsidRPr="00B706FE">
          <w:rPr>
            <w:rStyle w:val="Hyperlink"/>
            <w:rFonts w:ascii="Myriad Pro" w:hAnsi="Myriad Pro"/>
            <w:color w:val="auto"/>
            <w:sz w:val="24"/>
            <w:szCs w:val="24"/>
            <w:lang w:val="en-GB"/>
          </w:rPr>
          <w:t>https://niot.org.uk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0F117474" w14:textId="024B6AEF" w:rsidR="004750D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Church of England Foundation for Educational Leadership – </w:t>
      </w:r>
      <w:hyperlink r:id="rId15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www.cefel.org.uk</w:t>
        </w:r>
      </w:hyperlink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5CDE8252" w14:textId="2251FB4A" w:rsidR="00273706" w:rsidRPr="00B706FE" w:rsidRDefault="004750D6" w:rsidP="00B706FE">
      <w:pPr>
        <w:pStyle w:val="NoSpacing"/>
        <w:numPr>
          <w:ilvl w:val="0"/>
          <w:numId w:val="25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Leadership Learning South East – </w:t>
      </w:r>
      <w:hyperlink r:id="rId16" w:history="1">
        <w:r w:rsidR="00551944" w:rsidRPr="00B706FE">
          <w:rPr>
            <w:rStyle w:val="Hyperlink"/>
            <w:rFonts w:ascii="Myriad Pro" w:hAnsi="Myriad Pro"/>
            <w:sz w:val="24"/>
            <w:szCs w:val="24"/>
            <w:lang w:val="en-GB"/>
          </w:rPr>
          <w:t>www.llse.org.uk</w:t>
        </w:r>
      </w:hyperlink>
    </w:p>
    <w:p w14:paraId="0C4CD466" w14:textId="02CAED99" w:rsidR="00910DE4" w:rsidRPr="00551944" w:rsidRDefault="00910DE4" w:rsidP="00551944">
      <w:pPr>
        <w:pStyle w:val="Heading1"/>
      </w:pPr>
      <w:r w:rsidRPr="00551944">
        <w:t xml:space="preserve">Delivery </w:t>
      </w:r>
      <w:r w:rsidR="00551944">
        <w:t>p</w:t>
      </w:r>
      <w:r w:rsidRPr="00551944">
        <w:t>artners (What schools actually access)</w:t>
      </w:r>
    </w:p>
    <w:p w14:paraId="7A7D028D" w14:textId="3E09BFC1" w:rsidR="00910DE4" w:rsidRPr="00B706FE" w:rsidRDefault="00910DE4" w:rsidP="00B706FE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Schools don’t usually work directly with national providers</w:t>
      </w:r>
      <w:r w:rsidR="00551944">
        <w:rPr>
          <w:rFonts w:ascii="Myriad Pro" w:hAnsi="Myriad Pro"/>
          <w:sz w:val="24"/>
          <w:szCs w:val="24"/>
          <w:lang w:val="en-GB"/>
        </w:rPr>
        <w:t>; t</w:t>
      </w:r>
      <w:r w:rsidRPr="00B706FE">
        <w:rPr>
          <w:rFonts w:ascii="Myriad Pro" w:hAnsi="Myriad Pro"/>
          <w:sz w:val="24"/>
          <w:szCs w:val="24"/>
          <w:lang w:val="en-GB"/>
        </w:rPr>
        <w:t>hey access NPQs through Teaching School Hubs and regional delivery partners, for example:</w:t>
      </w:r>
    </w:p>
    <w:p w14:paraId="28D7CF97" w14:textId="77777777" w:rsidR="00910DE4" w:rsidRPr="00B706FE" w:rsidRDefault="00910DE4" w:rsidP="00B706FE">
      <w:pPr>
        <w:pStyle w:val="NoSpacing"/>
        <w:numPr>
          <w:ilvl w:val="0"/>
          <w:numId w:val="30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Central London Teaching School Hub </w:t>
      </w:r>
    </w:p>
    <w:p w14:paraId="7A438AC6" w14:textId="77777777" w:rsidR="00910DE4" w:rsidRPr="00B706FE" w:rsidRDefault="00910DE4" w:rsidP="00B706FE">
      <w:pPr>
        <w:pStyle w:val="NoSpacing"/>
        <w:numPr>
          <w:ilvl w:val="0"/>
          <w:numId w:val="30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North West London Teaching School Hub </w:t>
      </w:r>
    </w:p>
    <w:p w14:paraId="0C2FD39B" w14:textId="77777777" w:rsidR="00910DE4" w:rsidRPr="00B706FE" w:rsidRDefault="00910DE4" w:rsidP="00B706FE">
      <w:pPr>
        <w:pStyle w:val="NoSpacing"/>
        <w:numPr>
          <w:ilvl w:val="0"/>
          <w:numId w:val="30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Kent Teaching School Hub </w:t>
      </w:r>
    </w:p>
    <w:p w14:paraId="21D59696" w14:textId="4A43E75F" w:rsidR="00910DE4" w:rsidRPr="00B706FE" w:rsidRDefault="00910DE4" w:rsidP="00B706FE">
      <w:pPr>
        <w:pStyle w:val="NoSpacing"/>
        <w:numPr>
          <w:ilvl w:val="0"/>
          <w:numId w:val="30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>Five Counties Teaching School Hub Alliance</w:t>
      </w:r>
      <w:r w:rsidR="001E6BD8">
        <w:rPr>
          <w:rFonts w:ascii="Myriad Pro" w:hAnsi="Myriad Pro"/>
          <w:sz w:val="24"/>
          <w:szCs w:val="24"/>
          <w:lang w:val="en-GB"/>
        </w:rPr>
        <w:t>.</w:t>
      </w:r>
      <w:r w:rsidRPr="00B706FE">
        <w:rPr>
          <w:rFonts w:ascii="Myriad Pro" w:hAnsi="Myriad Pro"/>
          <w:sz w:val="24"/>
          <w:szCs w:val="24"/>
          <w:lang w:val="en-GB"/>
        </w:rPr>
        <w:t xml:space="preserve"> </w:t>
      </w:r>
    </w:p>
    <w:p w14:paraId="1DBF2D91" w14:textId="77777777" w:rsidR="001E6BD8" w:rsidRDefault="001E6BD8" w:rsidP="00551944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</w:p>
    <w:p w14:paraId="19FEB197" w14:textId="7DAE2B47" w:rsidR="00910DE4" w:rsidRPr="00B706FE" w:rsidRDefault="00910DE4" w:rsidP="00B706FE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These hubs deliver NPQs locally, often in partnership with lead providers. </w:t>
      </w:r>
    </w:p>
    <w:p w14:paraId="3868B065" w14:textId="7E0B8A42" w:rsidR="00910DE4" w:rsidRPr="00551944" w:rsidRDefault="00551944" w:rsidP="00B706FE">
      <w:pPr>
        <w:pStyle w:val="NoSpacing"/>
        <w:spacing w:line="276" w:lineRule="auto"/>
      </w:pPr>
      <w:r>
        <w:br/>
      </w:r>
      <w:r w:rsidR="00910DE4" w:rsidRPr="00551944">
        <w:rPr>
          <w:rFonts w:ascii="Myriad Pro" w:eastAsiaTheme="majorEastAsia" w:hAnsi="Myriad Pro" w:cstheme="majorBidi"/>
          <w:b/>
          <w:bCs/>
          <w:sz w:val="24"/>
          <w:szCs w:val="24"/>
          <w:lang w:val="en-GB"/>
        </w:rPr>
        <w:t>How to apply</w:t>
      </w:r>
    </w:p>
    <w:p w14:paraId="2343D6A7" w14:textId="77777777" w:rsidR="00910DE4" w:rsidRPr="00B706FE" w:rsidRDefault="00910DE4" w:rsidP="00B706FE">
      <w:pPr>
        <w:pStyle w:val="NoSpacing"/>
        <w:numPr>
          <w:ilvl w:val="0"/>
          <w:numId w:val="31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Applications are made via the DfE NPQ portal </w:t>
      </w:r>
    </w:p>
    <w:p w14:paraId="7C8E94D6" w14:textId="77777777" w:rsidR="00910DE4" w:rsidRPr="00B706FE" w:rsidRDefault="00910DE4" w:rsidP="00B706FE">
      <w:pPr>
        <w:pStyle w:val="NoSpacing"/>
        <w:numPr>
          <w:ilvl w:val="0"/>
          <w:numId w:val="31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You select: </w:t>
      </w:r>
    </w:p>
    <w:p w14:paraId="04F0E396" w14:textId="77777777" w:rsidR="00910DE4" w:rsidRPr="00B706FE" w:rsidRDefault="00910DE4" w:rsidP="00B706FE">
      <w:pPr>
        <w:pStyle w:val="NoSpacing"/>
        <w:numPr>
          <w:ilvl w:val="1"/>
          <w:numId w:val="31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your preferred lead provider </w:t>
      </w:r>
    </w:p>
    <w:p w14:paraId="28579F20" w14:textId="12ED3C59" w:rsidR="00910DE4" w:rsidRPr="00B706FE" w:rsidRDefault="00910DE4" w:rsidP="00B706FE">
      <w:pPr>
        <w:pStyle w:val="NoSpacing"/>
        <w:numPr>
          <w:ilvl w:val="1"/>
          <w:numId w:val="31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your local delivery </w:t>
      </w:r>
      <w:proofErr w:type="gramStart"/>
      <w:r w:rsidRPr="00B706FE">
        <w:rPr>
          <w:rFonts w:ascii="Myriad Pro" w:hAnsi="Myriad Pro"/>
          <w:sz w:val="24"/>
          <w:szCs w:val="24"/>
          <w:lang w:val="en-GB"/>
        </w:rPr>
        <w:t>partner</w:t>
      </w:r>
      <w:proofErr w:type="gramEnd"/>
      <w:r w:rsidR="00551944">
        <w:rPr>
          <w:rFonts w:ascii="Myriad Pro" w:hAnsi="Myriad Pro"/>
          <w:sz w:val="24"/>
          <w:szCs w:val="24"/>
          <w:lang w:val="en-GB"/>
        </w:rPr>
        <w:t>.</w:t>
      </w:r>
    </w:p>
    <w:p w14:paraId="448059DA" w14:textId="3230DD9A" w:rsidR="00910DE4" w:rsidRPr="00B706FE" w:rsidRDefault="00910DE4" w:rsidP="00B706FE">
      <w:pPr>
        <w:pStyle w:val="NoSpacing"/>
        <w:numPr>
          <w:ilvl w:val="0"/>
          <w:numId w:val="31"/>
        </w:numPr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t xml:space="preserve">Many Teaching School Hubs will guide </w:t>
      </w:r>
      <w:r w:rsidR="00551944">
        <w:rPr>
          <w:rFonts w:ascii="Myriad Pro" w:hAnsi="Myriad Pro"/>
          <w:sz w:val="24"/>
          <w:szCs w:val="24"/>
          <w:lang w:val="en-GB"/>
        </w:rPr>
        <w:t>you</w:t>
      </w:r>
      <w:r w:rsidR="00551944" w:rsidRPr="00B706FE">
        <w:rPr>
          <w:rFonts w:ascii="Myriad Pro" w:hAnsi="Myriad Pro"/>
          <w:sz w:val="24"/>
          <w:szCs w:val="24"/>
          <w:lang w:val="en-GB"/>
        </w:rPr>
        <w:t xml:space="preserve"> </w:t>
      </w:r>
      <w:r w:rsidRPr="00B706FE">
        <w:rPr>
          <w:rFonts w:ascii="Myriad Pro" w:hAnsi="Myriad Pro"/>
          <w:sz w:val="24"/>
          <w:szCs w:val="24"/>
          <w:lang w:val="en-GB"/>
        </w:rPr>
        <w:t>through this</w:t>
      </w:r>
      <w:r w:rsidR="00551944">
        <w:rPr>
          <w:rFonts w:ascii="Myriad Pro" w:hAnsi="Myriad Pro"/>
          <w:sz w:val="24"/>
          <w:szCs w:val="24"/>
          <w:lang w:val="en-GB"/>
        </w:rPr>
        <w:t xml:space="preserve"> process</w:t>
      </w:r>
      <w:r w:rsidRPr="00B706FE">
        <w:rPr>
          <w:rFonts w:ascii="Myriad Pro" w:hAnsi="Myriad Pro"/>
          <w:sz w:val="24"/>
          <w:szCs w:val="24"/>
          <w:lang w:val="en-GB"/>
        </w:rPr>
        <w:t>.</w:t>
      </w:r>
    </w:p>
    <w:p w14:paraId="0B03E820" w14:textId="77777777" w:rsidR="00910DE4" w:rsidRPr="00B706FE" w:rsidRDefault="00B706FE" w:rsidP="00B706FE">
      <w:pPr>
        <w:pStyle w:val="NoSpacing"/>
        <w:spacing w:line="276" w:lineRule="auto"/>
        <w:rPr>
          <w:rFonts w:ascii="Myriad Pro" w:hAnsi="Myriad Pro"/>
          <w:sz w:val="24"/>
          <w:szCs w:val="24"/>
          <w:lang w:val="en-GB"/>
        </w:rPr>
      </w:pPr>
      <w:r w:rsidRPr="00B706FE">
        <w:rPr>
          <w:rFonts w:ascii="Myriad Pro" w:hAnsi="Myriad Pro"/>
          <w:sz w:val="24"/>
          <w:szCs w:val="24"/>
          <w:lang w:val="en-GB"/>
        </w:rPr>
        <w:lastRenderedPageBreak/>
        <w:pict w14:anchorId="64ACCDB5">
          <v:rect id="_x0000_i1032" style="width:0;height:1.5pt" o:hralign="center" o:hrstd="t" o:hr="t" fillcolor="#a0a0a0" stroked="f"/>
        </w:pict>
      </w:r>
    </w:p>
    <w:p w14:paraId="0CC9F0C6" w14:textId="77777777" w:rsidR="00910DE4" w:rsidRPr="00B706FE" w:rsidRDefault="00910DE4" w:rsidP="00B706FE">
      <w:pPr>
        <w:pStyle w:val="NoSpacing"/>
        <w:spacing w:line="276" w:lineRule="auto"/>
        <w:rPr>
          <w:rFonts w:ascii="Myriad Pro" w:hAnsi="Myriad Pro"/>
          <w:sz w:val="24"/>
          <w:szCs w:val="24"/>
        </w:rPr>
      </w:pPr>
    </w:p>
    <w:p w14:paraId="738C43A2" w14:textId="77777777" w:rsidR="00910DE4" w:rsidRPr="00B706FE" w:rsidRDefault="00910DE4" w:rsidP="00B706FE">
      <w:pPr>
        <w:pStyle w:val="NoSpacing"/>
        <w:spacing w:line="276" w:lineRule="auto"/>
        <w:rPr>
          <w:rFonts w:ascii="Myriad Pro" w:hAnsi="Myriad Pro"/>
          <w:sz w:val="24"/>
          <w:szCs w:val="24"/>
        </w:rPr>
      </w:pPr>
    </w:p>
    <w:sectPr w:rsidR="00910DE4" w:rsidRPr="00B706FE" w:rsidSect="0019226C">
      <w:headerReference w:type="default" r:id="rId17"/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A6ACA" w14:textId="77777777" w:rsidR="00282C2E" w:rsidRDefault="00282C2E" w:rsidP="0019226C">
      <w:pPr>
        <w:spacing w:after="0" w:line="240" w:lineRule="auto"/>
      </w:pPr>
      <w:r>
        <w:separator/>
      </w:r>
    </w:p>
  </w:endnote>
  <w:endnote w:type="continuationSeparator" w:id="0">
    <w:p w14:paraId="7BB1493A" w14:textId="77777777" w:rsidR="00282C2E" w:rsidRDefault="00282C2E" w:rsidP="0019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72BA1" w14:textId="6DB4E0BA" w:rsidR="00C6291A" w:rsidRDefault="00C6291A" w:rsidP="00C6291A">
    <w:pPr>
      <w:pStyle w:val="Footer"/>
    </w:pPr>
    <w:r>
      <w:tab/>
    </w:r>
    <w:r>
      <w:tab/>
      <w:t xml:space="preserve">    Bloomsbury Education 2026 </w:t>
    </w:r>
    <w:r w:rsidRPr="00B33B08">
      <w:t>©</w:t>
    </w:r>
  </w:p>
  <w:p w14:paraId="24991DDF" w14:textId="755F5BF1" w:rsidR="00C6291A" w:rsidRDefault="00C62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5F491" w14:textId="77777777" w:rsidR="00282C2E" w:rsidRDefault="00282C2E" w:rsidP="0019226C">
      <w:pPr>
        <w:spacing w:after="0" w:line="240" w:lineRule="auto"/>
      </w:pPr>
      <w:r>
        <w:separator/>
      </w:r>
    </w:p>
  </w:footnote>
  <w:footnote w:type="continuationSeparator" w:id="0">
    <w:p w14:paraId="2441CD4D" w14:textId="77777777" w:rsidR="00282C2E" w:rsidRDefault="00282C2E" w:rsidP="0019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D3141" w14:textId="221B7E00" w:rsidR="0019226C" w:rsidRDefault="0019226C">
    <w:pPr>
      <w:pStyle w:val="Header"/>
    </w:pPr>
    <w:r w:rsidRPr="0019226C">
      <w:rPr>
        <w:noProof/>
      </w:rPr>
      <w:drawing>
        <wp:anchor distT="0" distB="0" distL="114300" distR="114300" simplePos="0" relativeHeight="251657216" behindDoc="0" locked="0" layoutInCell="1" allowOverlap="1" wp14:anchorId="4CB7D2A4" wp14:editId="13A4BB2E">
          <wp:simplePos x="0" y="0"/>
          <wp:positionH relativeFrom="column">
            <wp:posOffset>6330950</wp:posOffset>
          </wp:positionH>
          <wp:positionV relativeFrom="paragraph">
            <wp:posOffset>-355600</wp:posOffset>
          </wp:positionV>
          <wp:extent cx="515068" cy="782320"/>
          <wp:effectExtent l="0" t="0" r="0" b="0"/>
          <wp:wrapNone/>
          <wp:docPr id="6703267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3267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068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By Lynn How </w:t>
    </w:r>
    <w:hyperlink r:id="rId2" w:history="1">
      <w:r w:rsidRPr="00AD6EE3">
        <w:rPr>
          <w:rStyle w:val="Hyperlink"/>
        </w:rPr>
        <w:t>www.positiveyoungmind.com</w:t>
      </w:r>
    </w:hyperlink>
    <w:r>
      <w:t xml:space="preserve"> </w:t>
    </w:r>
  </w:p>
  <w:p w14:paraId="1DC86434" w14:textId="77777777" w:rsidR="0019226C" w:rsidRDefault="001922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159DC"/>
    <w:multiLevelType w:val="multilevel"/>
    <w:tmpl w:val="3FFE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573FE1"/>
    <w:multiLevelType w:val="hybridMultilevel"/>
    <w:tmpl w:val="AFFA9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A3290"/>
    <w:multiLevelType w:val="hybridMultilevel"/>
    <w:tmpl w:val="FA180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E7CE7"/>
    <w:multiLevelType w:val="hybridMultilevel"/>
    <w:tmpl w:val="EB2CA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D23FC"/>
    <w:multiLevelType w:val="hybridMultilevel"/>
    <w:tmpl w:val="4BF696FE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8C4C76"/>
    <w:multiLevelType w:val="hybridMultilevel"/>
    <w:tmpl w:val="018C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D3388"/>
    <w:multiLevelType w:val="hybridMultilevel"/>
    <w:tmpl w:val="5874D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9405F"/>
    <w:multiLevelType w:val="multilevel"/>
    <w:tmpl w:val="89F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A514F"/>
    <w:multiLevelType w:val="hybridMultilevel"/>
    <w:tmpl w:val="2130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662BA"/>
    <w:multiLevelType w:val="multilevel"/>
    <w:tmpl w:val="8FCC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C40B7"/>
    <w:multiLevelType w:val="hybridMultilevel"/>
    <w:tmpl w:val="5E66F96A"/>
    <w:lvl w:ilvl="0" w:tplc="88302EEC">
      <w:numFmt w:val="bullet"/>
      <w:lvlText w:val="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F6C4C"/>
    <w:multiLevelType w:val="multilevel"/>
    <w:tmpl w:val="CB7E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61438"/>
    <w:multiLevelType w:val="multilevel"/>
    <w:tmpl w:val="C686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833B07"/>
    <w:multiLevelType w:val="multilevel"/>
    <w:tmpl w:val="5C3A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0E474C"/>
    <w:multiLevelType w:val="multilevel"/>
    <w:tmpl w:val="C4CA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C43112"/>
    <w:multiLevelType w:val="hybridMultilevel"/>
    <w:tmpl w:val="75B40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3177F"/>
    <w:multiLevelType w:val="hybridMultilevel"/>
    <w:tmpl w:val="2062ACAC"/>
    <w:lvl w:ilvl="0" w:tplc="88302EEC">
      <w:numFmt w:val="bullet"/>
      <w:lvlText w:val="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224604"/>
    <w:multiLevelType w:val="hybridMultilevel"/>
    <w:tmpl w:val="06CE7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994804"/>
    <w:multiLevelType w:val="hybridMultilevel"/>
    <w:tmpl w:val="F884AA0C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6564E7"/>
    <w:multiLevelType w:val="hybridMultilevel"/>
    <w:tmpl w:val="7C344FA0"/>
    <w:lvl w:ilvl="0" w:tplc="D5ACE5B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9E4FE4"/>
    <w:multiLevelType w:val="multilevel"/>
    <w:tmpl w:val="28D8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A21D16"/>
    <w:multiLevelType w:val="multilevel"/>
    <w:tmpl w:val="1B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28"/>
  </w:num>
  <w:num w:numId="12">
    <w:abstractNumId w:val="13"/>
  </w:num>
  <w:num w:numId="13">
    <w:abstractNumId w:val="9"/>
  </w:num>
  <w:num w:numId="14">
    <w:abstractNumId w:val="16"/>
  </w:num>
  <w:num w:numId="15">
    <w:abstractNumId w:val="22"/>
  </w:num>
  <w:num w:numId="16">
    <w:abstractNumId w:val="30"/>
  </w:num>
  <w:num w:numId="17">
    <w:abstractNumId w:val="21"/>
  </w:num>
  <w:num w:numId="18">
    <w:abstractNumId w:val="23"/>
  </w:num>
  <w:num w:numId="19">
    <w:abstractNumId w:val="18"/>
  </w:num>
  <w:num w:numId="20">
    <w:abstractNumId w:val="20"/>
  </w:num>
  <w:num w:numId="21">
    <w:abstractNumId w:val="29"/>
  </w:num>
  <w:num w:numId="22">
    <w:abstractNumId w:val="17"/>
  </w:num>
  <w:num w:numId="23">
    <w:abstractNumId w:val="19"/>
  </w:num>
  <w:num w:numId="24">
    <w:abstractNumId w:val="25"/>
  </w:num>
  <w:num w:numId="25">
    <w:abstractNumId w:val="26"/>
  </w:num>
  <w:num w:numId="26">
    <w:abstractNumId w:val="12"/>
  </w:num>
  <w:num w:numId="27">
    <w:abstractNumId w:val="15"/>
  </w:num>
  <w:num w:numId="28">
    <w:abstractNumId w:val="24"/>
  </w:num>
  <w:num w:numId="29">
    <w:abstractNumId w:val="14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26C"/>
    <w:rsid w:val="001E5FEC"/>
    <w:rsid w:val="001E6BD8"/>
    <w:rsid w:val="00273706"/>
    <w:rsid w:val="00282C2E"/>
    <w:rsid w:val="0029639D"/>
    <w:rsid w:val="00326F90"/>
    <w:rsid w:val="004750D6"/>
    <w:rsid w:val="00531974"/>
    <w:rsid w:val="00551944"/>
    <w:rsid w:val="0074742F"/>
    <w:rsid w:val="008D7C3E"/>
    <w:rsid w:val="00910DE4"/>
    <w:rsid w:val="00A052B2"/>
    <w:rsid w:val="00A673EA"/>
    <w:rsid w:val="00AA1D8D"/>
    <w:rsid w:val="00AA3E04"/>
    <w:rsid w:val="00B47730"/>
    <w:rsid w:val="00B706FE"/>
    <w:rsid w:val="00B73E49"/>
    <w:rsid w:val="00C6291A"/>
    <w:rsid w:val="00CB0664"/>
    <w:rsid w:val="00D17AA3"/>
    <w:rsid w:val="00F519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1457C69"/>
  <w14:defaultImageDpi w14:val="300"/>
  <w15:docId w15:val="{9345F95A-15F4-4F49-98B5-D20B8988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551944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51944"/>
    <w:rPr>
      <w:rFonts w:ascii="Myriad Pro" w:eastAsiaTheme="majorEastAsia" w:hAnsi="Myriad Pro" w:cstheme="majorBidi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922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6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1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9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bition.org.uk" TargetMode="External"/><Relationship Id="rId13" Type="http://schemas.openxmlformats.org/officeDocument/2006/relationships/hyperlink" Target="https://tdtrust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achfirst.org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llse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tiondevelopmenttru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efel.org.uk" TargetMode="External"/><Relationship Id="rId10" Type="http://schemas.openxmlformats.org/officeDocument/2006/relationships/hyperlink" Target="http://www.bestpracticenet.co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cl.ac.uk/ioe" TargetMode="External"/><Relationship Id="rId14" Type="http://schemas.openxmlformats.org/officeDocument/2006/relationships/hyperlink" Target="https://niot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itiveyoungmind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600A35-6C56-4FE3-8ADA-A25C3C79F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Harvey Eaton</cp:lastModifiedBy>
  <cp:revision>2</cp:revision>
  <dcterms:created xsi:type="dcterms:W3CDTF">2026-07-31T09:29:00Z</dcterms:created>
  <dcterms:modified xsi:type="dcterms:W3CDTF">2026-07-31T09:29:00Z</dcterms:modified>
  <cp:category/>
</cp:coreProperties>
</file>