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DE" w:rsidRPr="006E37E8" w:rsidRDefault="006E37E8">
      <w:pPr>
        <w:rPr>
          <w:rFonts w:cstheme="minorHAnsi"/>
          <w:b/>
        </w:rPr>
      </w:pPr>
      <w:r w:rsidRPr="006E37E8">
        <w:rPr>
          <w:rFonts w:cstheme="minorHAnsi"/>
          <w:b/>
        </w:rPr>
        <w:t>The Inclusive Classroom</w:t>
      </w:r>
    </w:p>
    <w:p w:rsidR="006E37E8" w:rsidRPr="006E37E8" w:rsidRDefault="006E37E8">
      <w:pPr>
        <w:rPr>
          <w:rFonts w:cstheme="minorHAnsi"/>
        </w:rPr>
      </w:pPr>
      <w:r w:rsidRPr="006E37E8">
        <w:rPr>
          <w:rFonts w:cstheme="minorHAnsi"/>
        </w:rPr>
        <w:t>The inclusive classroom checklist</w:t>
      </w:r>
      <w:r w:rsidR="0066703E">
        <w:rPr>
          <w:rFonts w:cstheme="minorHAnsi"/>
        </w:rPr>
        <w:t xml:space="preserve"> (from pages 25 – 27 of the book)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986"/>
        <w:gridCol w:w="709"/>
        <w:gridCol w:w="3067"/>
      </w:tblGrid>
      <w:tr w:rsidR="00FE148C" w:rsidRPr="006E37E8" w:rsidTr="00FE148C">
        <w:trPr>
          <w:gridBefore w:val="2"/>
          <w:wBefore w:w="5240" w:type="dxa"/>
        </w:trPr>
        <w:tc>
          <w:tcPr>
            <w:tcW w:w="709" w:type="dxa"/>
          </w:tcPr>
          <w:p w:rsidR="00FE148C" w:rsidRPr="00FE148C" w:rsidRDefault="00FE148C">
            <w:pPr>
              <w:rPr>
                <w:rFonts w:cstheme="minorHAnsi"/>
                <w:b/>
              </w:rPr>
            </w:pPr>
            <w:r w:rsidRPr="00FE148C">
              <w:rPr>
                <w:rFonts w:cstheme="minorHAnsi"/>
                <w:b/>
              </w:rPr>
              <w:t>1/10</w:t>
            </w:r>
          </w:p>
        </w:tc>
        <w:tc>
          <w:tcPr>
            <w:tcW w:w="3067" w:type="dxa"/>
          </w:tcPr>
          <w:p w:rsidR="00FE148C" w:rsidRPr="00FE148C" w:rsidRDefault="00FE148C">
            <w:pPr>
              <w:rPr>
                <w:rFonts w:cstheme="minorHAnsi"/>
                <w:b/>
              </w:rPr>
            </w:pPr>
            <w:r w:rsidRPr="00FE148C">
              <w:rPr>
                <w:rFonts w:cstheme="minorHAnsi"/>
                <w:b/>
              </w:rPr>
              <w:t>Actions I will take</w:t>
            </w:r>
          </w:p>
        </w:tc>
      </w:tr>
      <w:tr w:rsidR="006E37E8" w:rsidRPr="006E37E8" w:rsidTr="006E37E8">
        <w:tc>
          <w:tcPr>
            <w:tcW w:w="2254" w:type="dxa"/>
            <w:vMerge w:val="restart"/>
          </w:tcPr>
          <w:p w:rsidR="006E37E8" w:rsidRPr="006E37E8" w:rsidRDefault="006E37E8" w:rsidP="006E37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6E37E8">
              <w:rPr>
                <w:rFonts w:cstheme="minorHAnsi"/>
                <w:b/>
                <w:bCs/>
              </w:rPr>
              <w:t>ROOM</w:t>
            </w:r>
          </w:p>
          <w:p w:rsidR="006E37E8" w:rsidRPr="006E37E8" w:rsidRDefault="006E37E8" w:rsidP="006E37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E37E8">
              <w:rPr>
                <w:rFonts w:cstheme="minorHAnsi"/>
              </w:rPr>
              <w:t xml:space="preserve">The learning space </w:t>
            </w:r>
            <w:r w:rsidRPr="006E37E8">
              <w:rPr>
                <w:rFonts w:cstheme="minorHAnsi"/>
              </w:rPr>
              <w:t>n</w:t>
            </w:r>
            <w:r w:rsidRPr="006E37E8">
              <w:rPr>
                <w:rFonts w:cstheme="minorHAnsi"/>
              </w:rPr>
              <w:t>eeds to</w:t>
            </w:r>
            <w:r w:rsidRPr="006E37E8"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reflect needs and promote</w:t>
            </w:r>
            <w:r w:rsidRPr="006E37E8"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 xml:space="preserve">engagement. </w:t>
            </w:r>
            <w:r w:rsidRPr="006E37E8">
              <w:rPr>
                <w:rFonts w:cstheme="minorHAnsi"/>
              </w:rPr>
              <w:t>C</w:t>
            </w:r>
            <w:r w:rsidRPr="006E37E8">
              <w:rPr>
                <w:rFonts w:cstheme="minorHAnsi"/>
              </w:rPr>
              <w:t>lassrooms</w:t>
            </w:r>
            <w:r w:rsidRPr="006E37E8"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need to hold space for</w:t>
            </w:r>
            <w:r w:rsidRPr="006E37E8"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physical, sensory, cognitive</w:t>
            </w:r>
            <w:r w:rsidRPr="006E37E8"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and emotional needs of all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inhabitants – children and</w:t>
            </w:r>
            <w:r w:rsidRPr="006E37E8"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adults alike.</w:t>
            </w:r>
          </w:p>
        </w:tc>
        <w:tc>
          <w:tcPr>
            <w:tcW w:w="2986" w:type="dxa"/>
          </w:tcPr>
          <w:p w:rsidR="006E37E8" w:rsidRPr="006E37E8" w:rsidRDefault="006E37E8" w:rsidP="006E37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E37E8">
              <w:rPr>
                <w:rFonts w:cstheme="minorHAnsi"/>
              </w:rPr>
              <w:t>Can all children see whatever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they need to see (board, teacher,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learning materials, etc.)?</w:t>
            </w:r>
          </w:p>
        </w:tc>
        <w:tc>
          <w:tcPr>
            <w:tcW w:w="709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6E37E8" w:rsidRPr="006E37E8" w:rsidRDefault="006E37E8">
            <w:pPr>
              <w:rPr>
                <w:rFonts w:cstheme="minorHAnsi"/>
              </w:rPr>
            </w:pPr>
            <w:bookmarkStart w:id="0" w:name="_GoBack"/>
            <w:bookmarkEnd w:id="0"/>
          </w:p>
        </w:tc>
      </w:tr>
      <w:tr w:rsidR="006E37E8" w:rsidRPr="006E37E8" w:rsidTr="006E37E8">
        <w:tc>
          <w:tcPr>
            <w:tcW w:w="2254" w:type="dxa"/>
            <w:vMerge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2986" w:type="dxa"/>
          </w:tcPr>
          <w:p w:rsidR="006E37E8" w:rsidRPr="006E37E8" w:rsidRDefault="006E37E8">
            <w:pPr>
              <w:rPr>
                <w:rFonts w:cstheme="minorHAnsi"/>
              </w:rPr>
            </w:pPr>
            <w:r w:rsidRPr="006E37E8">
              <w:rPr>
                <w:rFonts w:cstheme="minorHAnsi"/>
              </w:rPr>
              <w:t>Can they all hear?</w:t>
            </w:r>
          </w:p>
        </w:tc>
        <w:tc>
          <w:tcPr>
            <w:tcW w:w="709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</w:tr>
      <w:tr w:rsidR="006E37E8" w:rsidRPr="006E37E8" w:rsidTr="006E37E8">
        <w:tc>
          <w:tcPr>
            <w:tcW w:w="2254" w:type="dxa"/>
            <w:vMerge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2986" w:type="dxa"/>
          </w:tcPr>
          <w:p w:rsidR="006E37E8" w:rsidRPr="006E37E8" w:rsidRDefault="006E37E8">
            <w:pPr>
              <w:rPr>
                <w:rFonts w:cstheme="minorHAnsi"/>
              </w:rPr>
            </w:pPr>
            <w:r w:rsidRPr="006E37E8">
              <w:rPr>
                <w:rFonts w:cstheme="minorHAnsi"/>
              </w:rPr>
              <w:t>Is the light too bright?</w:t>
            </w:r>
          </w:p>
        </w:tc>
        <w:tc>
          <w:tcPr>
            <w:tcW w:w="709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</w:tr>
      <w:tr w:rsidR="006E37E8" w:rsidRPr="006E37E8" w:rsidTr="006E37E8">
        <w:tc>
          <w:tcPr>
            <w:tcW w:w="2254" w:type="dxa"/>
            <w:vMerge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2986" w:type="dxa"/>
          </w:tcPr>
          <w:p w:rsidR="006E37E8" w:rsidRPr="006E37E8" w:rsidRDefault="006E37E8" w:rsidP="006E37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E37E8">
              <w:rPr>
                <w:rFonts w:cstheme="minorHAnsi"/>
              </w:rPr>
              <w:t>Does the seating plan take into</w:t>
            </w:r>
            <w:r>
              <w:rPr>
                <w:rFonts w:cstheme="minorHAnsi"/>
              </w:rPr>
              <w:t xml:space="preserve"> account diff</w:t>
            </w:r>
            <w:r w:rsidRPr="006E37E8">
              <w:rPr>
                <w:rFonts w:cstheme="minorHAnsi"/>
              </w:rPr>
              <w:t>erent children’s needs?</w:t>
            </w:r>
          </w:p>
        </w:tc>
        <w:tc>
          <w:tcPr>
            <w:tcW w:w="709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</w:tr>
      <w:tr w:rsidR="006E37E8" w:rsidRPr="006E37E8" w:rsidTr="006E37E8">
        <w:tc>
          <w:tcPr>
            <w:tcW w:w="2254" w:type="dxa"/>
            <w:vMerge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2986" w:type="dxa"/>
          </w:tcPr>
          <w:p w:rsidR="006E37E8" w:rsidRPr="006E37E8" w:rsidRDefault="006E37E8" w:rsidP="006E37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E37E8">
              <w:rPr>
                <w:rFonts w:cstheme="minorHAnsi"/>
              </w:rPr>
              <w:t>Is the room physically accessible to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all children (and adults)?</w:t>
            </w:r>
          </w:p>
        </w:tc>
        <w:tc>
          <w:tcPr>
            <w:tcW w:w="709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</w:tr>
      <w:tr w:rsidR="006E37E8" w:rsidRPr="006E37E8" w:rsidTr="006E37E8">
        <w:tc>
          <w:tcPr>
            <w:tcW w:w="2254" w:type="dxa"/>
            <w:vMerge w:val="restart"/>
          </w:tcPr>
          <w:p w:rsidR="006E37E8" w:rsidRDefault="006E37E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RELATIONSHIPS</w:t>
            </w:r>
          </w:p>
          <w:p w:rsidR="006E37E8" w:rsidRPr="006E37E8" w:rsidRDefault="006E37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Relationships are key to successful inclusive teaching. The adults in the room need to know their children and the different ways of relating to them. </w:t>
            </w:r>
          </w:p>
        </w:tc>
        <w:tc>
          <w:tcPr>
            <w:tcW w:w="2986" w:type="dxa"/>
          </w:tcPr>
          <w:p w:rsidR="006E37E8" w:rsidRPr="006E37E8" w:rsidRDefault="006E37E8">
            <w:pPr>
              <w:rPr>
                <w:rFonts w:cstheme="minorHAnsi"/>
              </w:rPr>
            </w:pPr>
            <w:r>
              <w:rPr>
                <w:rFonts w:cstheme="minorHAnsi"/>
              </w:rPr>
              <w:t>Does every vulnerable child have a go-to trusted adult they can turn to? Do they know who that is?</w:t>
            </w:r>
          </w:p>
        </w:tc>
        <w:tc>
          <w:tcPr>
            <w:tcW w:w="709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</w:tr>
      <w:tr w:rsidR="006E37E8" w:rsidRPr="006E37E8" w:rsidTr="006E37E8">
        <w:tc>
          <w:tcPr>
            <w:tcW w:w="2254" w:type="dxa"/>
            <w:vMerge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2986" w:type="dxa"/>
          </w:tcPr>
          <w:p w:rsidR="006E37E8" w:rsidRPr="006E37E8" w:rsidRDefault="006E37E8">
            <w:pPr>
              <w:rPr>
                <w:rFonts w:cstheme="minorHAnsi"/>
              </w:rPr>
            </w:pPr>
            <w:r>
              <w:rPr>
                <w:rFonts w:cstheme="minorHAnsi"/>
              </w:rPr>
              <w:t>Do you know who has attachment and SEMH issues in your classroom?</w:t>
            </w:r>
          </w:p>
        </w:tc>
        <w:tc>
          <w:tcPr>
            <w:tcW w:w="709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</w:tr>
      <w:tr w:rsidR="006E37E8" w:rsidRPr="006E37E8" w:rsidTr="006E37E8">
        <w:tc>
          <w:tcPr>
            <w:tcW w:w="2254" w:type="dxa"/>
            <w:vMerge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2986" w:type="dxa"/>
          </w:tcPr>
          <w:p w:rsidR="006E37E8" w:rsidRDefault="006E37E8">
            <w:pPr>
              <w:rPr>
                <w:rFonts w:cstheme="minorHAnsi"/>
              </w:rPr>
            </w:pPr>
            <w:r>
              <w:rPr>
                <w:rFonts w:cstheme="minorHAnsi"/>
              </w:rPr>
              <w:t>Do you know how to respond to the attachment and SEMH needs of the children in your classroom?</w:t>
            </w:r>
          </w:p>
        </w:tc>
        <w:tc>
          <w:tcPr>
            <w:tcW w:w="709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</w:tr>
      <w:tr w:rsidR="006E37E8" w:rsidRPr="006E37E8" w:rsidTr="006E37E8">
        <w:tc>
          <w:tcPr>
            <w:tcW w:w="2254" w:type="dxa"/>
            <w:vMerge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2986" w:type="dxa"/>
          </w:tcPr>
          <w:p w:rsidR="006E37E8" w:rsidRDefault="006E37E8" w:rsidP="006E37E8">
            <w:pPr>
              <w:rPr>
                <w:rFonts w:cstheme="minorHAnsi"/>
              </w:rPr>
            </w:pPr>
            <w:r w:rsidRPr="006E37E8">
              <w:rPr>
                <w:rFonts w:cstheme="minorHAnsi"/>
              </w:rPr>
              <w:t>Do you know which children can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support or distract each other?</w:t>
            </w:r>
          </w:p>
        </w:tc>
        <w:tc>
          <w:tcPr>
            <w:tcW w:w="709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</w:tr>
      <w:tr w:rsidR="006E37E8" w:rsidRPr="006E37E8" w:rsidTr="006E37E8">
        <w:tc>
          <w:tcPr>
            <w:tcW w:w="2254" w:type="dxa"/>
            <w:vMerge w:val="restart"/>
          </w:tcPr>
          <w:p w:rsidR="006E37E8" w:rsidRPr="006E37E8" w:rsidRDefault="006E37E8" w:rsidP="006E37E8">
            <w:pPr>
              <w:rPr>
                <w:rFonts w:cstheme="minorHAnsi"/>
                <w:b/>
              </w:rPr>
            </w:pPr>
            <w:r w:rsidRPr="006E37E8">
              <w:rPr>
                <w:rFonts w:cstheme="minorHAnsi"/>
                <w:b/>
              </w:rPr>
              <w:t>RESOURCES</w:t>
            </w:r>
          </w:p>
          <w:p w:rsidR="006E37E8" w:rsidRPr="006E37E8" w:rsidRDefault="006E37E8" w:rsidP="006E37E8">
            <w:pPr>
              <w:rPr>
                <w:rFonts w:cstheme="minorHAnsi"/>
              </w:rPr>
            </w:pPr>
            <w:r w:rsidRPr="006E37E8">
              <w:rPr>
                <w:rFonts w:cstheme="minorHAnsi"/>
              </w:rPr>
              <w:t>It’s easy to ‘buy’ a lot of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materials and we don’t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suggest this. Resources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imply minimal, simple and</w:t>
            </w:r>
            <w:r>
              <w:rPr>
                <w:rFonts w:cstheme="minorHAnsi"/>
              </w:rPr>
              <w:t xml:space="preserve"> eff</w:t>
            </w:r>
            <w:r w:rsidRPr="006E37E8">
              <w:rPr>
                <w:rFonts w:cstheme="minorHAnsi"/>
              </w:rPr>
              <w:t>ective materials that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support personalised access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to learning rather than make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up for it. Poor resources could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 xml:space="preserve">be ready-made </w:t>
            </w:r>
            <w:r>
              <w:rPr>
                <w:rFonts w:cstheme="minorHAnsi"/>
              </w:rPr>
              <w:t>w</w:t>
            </w:r>
            <w:r w:rsidRPr="006E37E8">
              <w:rPr>
                <w:rFonts w:cstheme="minorHAnsi"/>
              </w:rPr>
              <w:t>orksheets.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A good resource might be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a cushion for a child with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dyspraxia.</w:t>
            </w:r>
          </w:p>
        </w:tc>
        <w:tc>
          <w:tcPr>
            <w:tcW w:w="2986" w:type="dxa"/>
          </w:tcPr>
          <w:p w:rsidR="006E37E8" w:rsidRPr="006E37E8" w:rsidRDefault="006E37E8" w:rsidP="006E37E8">
            <w:pPr>
              <w:rPr>
                <w:rFonts w:cstheme="minorHAnsi"/>
              </w:rPr>
            </w:pPr>
            <w:r w:rsidRPr="006E37E8">
              <w:rPr>
                <w:rFonts w:cstheme="minorHAnsi"/>
              </w:rPr>
              <w:t>Are there resources needed for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children to support their access to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reading and writing?</w:t>
            </w:r>
          </w:p>
        </w:tc>
        <w:tc>
          <w:tcPr>
            <w:tcW w:w="709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</w:tr>
      <w:tr w:rsidR="006E37E8" w:rsidRPr="006E37E8" w:rsidTr="006E37E8">
        <w:tc>
          <w:tcPr>
            <w:tcW w:w="2254" w:type="dxa"/>
            <w:vMerge/>
          </w:tcPr>
          <w:p w:rsidR="006E37E8" w:rsidRPr="006E37E8" w:rsidRDefault="006E37E8" w:rsidP="006E37E8">
            <w:pPr>
              <w:rPr>
                <w:rFonts w:cstheme="minorHAnsi"/>
                <w:b/>
              </w:rPr>
            </w:pPr>
          </w:p>
        </w:tc>
        <w:tc>
          <w:tcPr>
            <w:tcW w:w="2986" w:type="dxa"/>
          </w:tcPr>
          <w:p w:rsidR="006E37E8" w:rsidRPr="006E37E8" w:rsidRDefault="006E37E8" w:rsidP="006E37E8">
            <w:pPr>
              <w:rPr>
                <w:rFonts w:cstheme="minorHAnsi"/>
              </w:rPr>
            </w:pPr>
            <w:r w:rsidRPr="006E37E8">
              <w:rPr>
                <w:rFonts w:cstheme="minorHAnsi"/>
              </w:rPr>
              <w:t>Can you utilise resources to support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other needs, such as sensory,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physical and emotional needs?</w:t>
            </w:r>
          </w:p>
        </w:tc>
        <w:tc>
          <w:tcPr>
            <w:tcW w:w="709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</w:tr>
      <w:tr w:rsidR="006E37E8" w:rsidRPr="006E37E8" w:rsidTr="006E37E8">
        <w:tc>
          <w:tcPr>
            <w:tcW w:w="2254" w:type="dxa"/>
            <w:vMerge/>
          </w:tcPr>
          <w:p w:rsidR="006E37E8" w:rsidRPr="006E37E8" w:rsidRDefault="006E37E8" w:rsidP="006E37E8">
            <w:pPr>
              <w:rPr>
                <w:rFonts w:cstheme="minorHAnsi"/>
                <w:b/>
              </w:rPr>
            </w:pPr>
          </w:p>
        </w:tc>
        <w:tc>
          <w:tcPr>
            <w:tcW w:w="2986" w:type="dxa"/>
          </w:tcPr>
          <w:p w:rsidR="006E37E8" w:rsidRPr="006E37E8" w:rsidRDefault="006E37E8" w:rsidP="006E37E8">
            <w:pPr>
              <w:rPr>
                <w:rFonts w:cstheme="minorHAnsi"/>
              </w:rPr>
            </w:pPr>
            <w:r w:rsidRPr="006E37E8">
              <w:rPr>
                <w:rFonts w:cstheme="minorHAnsi"/>
              </w:rPr>
              <w:t>Are visual prompts readily available</w:t>
            </w:r>
            <w:r>
              <w:rPr>
                <w:rFonts w:cstheme="minorHAnsi"/>
              </w:rPr>
              <w:t xml:space="preserve"> and used eff</w:t>
            </w:r>
            <w:r w:rsidRPr="006E37E8">
              <w:rPr>
                <w:rFonts w:cstheme="minorHAnsi"/>
              </w:rPr>
              <w:t>ectively?</w:t>
            </w:r>
          </w:p>
        </w:tc>
        <w:tc>
          <w:tcPr>
            <w:tcW w:w="709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</w:tr>
      <w:tr w:rsidR="006E37E8" w:rsidRPr="006E37E8" w:rsidTr="006E37E8">
        <w:tc>
          <w:tcPr>
            <w:tcW w:w="2254" w:type="dxa"/>
            <w:vMerge/>
          </w:tcPr>
          <w:p w:rsidR="006E37E8" w:rsidRPr="006E37E8" w:rsidRDefault="006E37E8" w:rsidP="006E37E8">
            <w:pPr>
              <w:rPr>
                <w:rFonts w:cstheme="minorHAnsi"/>
                <w:b/>
              </w:rPr>
            </w:pPr>
          </w:p>
        </w:tc>
        <w:tc>
          <w:tcPr>
            <w:tcW w:w="2986" w:type="dxa"/>
          </w:tcPr>
          <w:p w:rsidR="006E37E8" w:rsidRPr="006E37E8" w:rsidRDefault="006E37E8" w:rsidP="006E37E8">
            <w:pPr>
              <w:rPr>
                <w:rFonts w:cstheme="minorHAnsi"/>
              </w:rPr>
            </w:pPr>
            <w:r w:rsidRPr="006E37E8">
              <w:rPr>
                <w:rFonts w:cstheme="minorHAnsi"/>
              </w:rPr>
              <w:t>Have you discussed the resources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with the children? Are they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interested in actually using the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ones you suggest? Are they</w:t>
            </w:r>
            <w:r>
              <w:rPr>
                <w:rFonts w:cstheme="minorHAnsi"/>
              </w:rPr>
              <w:t xml:space="preserve"> confi</w:t>
            </w:r>
            <w:r w:rsidRPr="006E37E8">
              <w:rPr>
                <w:rFonts w:cstheme="minorHAnsi"/>
              </w:rPr>
              <w:t>dent to choose their own?</w:t>
            </w:r>
          </w:p>
        </w:tc>
        <w:tc>
          <w:tcPr>
            <w:tcW w:w="709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</w:tr>
      <w:tr w:rsidR="006E37E8" w:rsidRPr="006E37E8" w:rsidTr="006E37E8">
        <w:tc>
          <w:tcPr>
            <w:tcW w:w="2254" w:type="dxa"/>
            <w:vMerge/>
          </w:tcPr>
          <w:p w:rsidR="006E37E8" w:rsidRPr="006E37E8" w:rsidRDefault="006E37E8" w:rsidP="006E37E8">
            <w:pPr>
              <w:rPr>
                <w:rFonts w:cstheme="minorHAnsi"/>
                <w:b/>
              </w:rPr>
            </w:pPr>
          </w:p>
        </w:tc>
        <w:tc>
          <w:tcPr>
            <w:tcW w:w="2986" w:type="dxa"/>
          </w:tcPr>
          <w:p w:rsidR="006E37E8" w:rsidRPr="006E37E8" w:rsidRDefault="006E37E8" w:rsidP="006E37E8">
            <w:pPr>
              <w:rPr>
                <w:rFonts w:cstheme="minorHAnsi"/>
              </w:rPr>
            </w:pPr>
            <w:r w:rsidRPr="006E37E8">
              <w:rPr>
                <w:rFonts w:cstheme="minorHAnsi"/>
              </w:rPr>
              <w:t>Are children encouraged to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use resources to further their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independence? Are they able to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organise themselves?</w:t>
            </w:r>
          </w:p>
        </w:tc>
        <w:tc>
          <w:tcPr>
            <w:tcW w:w="709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</w:tr>
      <w:tr w:rsidR="006E37E8" w:rsidRPr="006E37E8" w:rsidTr="006E37E8">
        <w:tc>
          <w:tcPr>
            <w:tcW w:w="2254" w:type="dxa"/>
            <w:vMerge w:val="restart"/>
          </w:tcPr>
          <w:p w:rsidR="006E37E8" w:rsidRPr="006E37E8" w:rsidRDefault="006E37E8" w:rsidP="006E37E8">
            <w:pPr>
              <w:rPr>
                <w:rFonts w:cstheme="minorHAnsi"/>
                <w:b/>
              </w:rPr>
            </w:pPr>
            <w:r w:rsidRPr="006E37E8">
              <w:rPr>
                <w:rFonts w:cstheme="minorHAnsi"/>
                <w:b/>
              </w:rPr>
              <w:lastRenderedPageBreak/>
              <w:t>RELEVANCE</w:t>
            </w:r>
          </w:p>
          <w:p w:rsidR="006E37E8" w:rsidRPr="006E37E8" w:rsidRDefault="006E37E8" w:rsidP="006E37E8">
            <w:pPr>
              <w:rPr>
                <w:rFonts w:cstheme="minorHAnsi"/>
              </w:rPr>
            </w:pPr>
            <w:r w:rsidRPr="006E37E8">
              <w:rPr>
                <w:rFonts w:cstheme="minorHAnsi"/>
              </w:rPr>
              <w:t>How well do you adapt the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curriculum to your children?</w:t>
            </w:r>
          </w:p>
          <w:p w:rsidR="006E37E8" w:rsidRPr="006E37E8" w:rsidRDefault="006E37E8" w:rsidP="006E37E8">
            <w:pPr>
              <w:rPr>
                <w:rFonts w:cstheme="minorHAnsi"/>
                <w:b/>
              </w:rPr>
            </w:pPr>
            <w:r w:rsidRPr="006E37E8">
              <w:rPr>
                <w:rFonts w:cstheme="minorHAnsi"/>
              </w:rPr>
              <w:t>Does your teaching inspire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and draw in your children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because they feel it relates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to them or is useful? Does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the curriculum engage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their enthusiasm and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participation?</w:t>
            </w:r>
          </w:p>
        </w:tc>
        <w:tc>
          <w:tcPr>
            <w:tcW w:w="2986" w:type="dxa"/>
          </w:tcPr>
          <w:p w:rsidR="006E37E8" w:rsidRPr="006E37E8" w:rsidRDefault="006E37E8" w:rsidP="006E37E8">
            <w:pPr>
              <w:rPr>
                <w:rFonts w:cstheme="minorHAnsi"/>
              </w:rPr>
            </w:pPr>
            <w:r w:rsidRPr="006E37E8">
              <w:rPr>
                <w:rFonts w:cstheme="minorHAnsi"/>
              </w:rPr>
              <w:t>How far does the learning and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curriculum relate to children’s own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experiences?</w:t>
            </w:r>
          </w:p>
        </w:tc>
        <w:tc>
          <w:tcPr>
            <w:tcW w:w="709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</w:tr>
      <w:tr w:rsidR="006E37E8" w:rsidRPr="006E37E8" w:rsidTr="006E37E8">
        <w:tc>
          <w:tcPr>
            <w:tcW w:w="2254" w:type="dxa"/>
            <w:vMerge/>
          </w:tcPr>
          <w:p w:rsidR="006E37E8" w:rsidRPr="006E37E8" w:rsidRDefault="006E37E8" w:rsidP="006E37E8">
            <w:pPr>
              <w:rPr>
                <w:rFonts w:cstheme="minorHAnsi"/>
                <w:b/>
              </w:rPr>
            </w:pPr>
          </w:p>
        </w:tc>
        <w:tc>
          <w:tcPr>
            <w:tcW w:w="2986" w:type="dxa"/>
          </w:tcPr>
          <w:p w:rsidR="006E37E8" w:rsidRPr="006E37E8" w:rsidRDefault="006E37E8" w:rsidP="006E37E8">
            <w:pPr>
              <w:rPr>
                <w:rFonts w:cstheme="minorHAnsi"/>
              </w:rPr>
            </w:pPr>
            <w:r w:rsidRPr="006E37E8">
              <w:rPr>
                <w:rFonts w:cstheme="minorHAnsi"/>
              </w:rPr>
              <w:t>Are children supported to make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links between their experiences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outside the classroom and their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learning?</w:t>
            </w:r>
          </w:p>
        </w:tc>
        <w:tc>
          <w:tcPr>
            <w:tcW w:w="709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</w:tr>
      <w:tr w:rsidR="006E37E8" w:rsidRPr="006E37E8" w:rsidTr="006E37E8">
        <w:tc>
          <w:tcPr>
            <w:tcW w:w="2254" w:type="dxa"/>
            <w:vMerge/>
          </w:tcPr>
          <w:p w:rsidR="006E37E8" w:rsidRPr="006E37E8" w:rsidRDefault="006E37E8" w:rsidP="006E37E8">
            <w:pPr>
              <w:rPr>
                <w:rFonts w:cstheme="minorHAnsi"/>
                <w:b/>
              </w:rPr>
            </w:pPr>
          </w:p>
        </w:tc>
        <w:tc>
          <w:tcPr>
            <w:tcW w:w="2986" w:type="dxa"/>
          </w:tcPr>
          <w:p w:rsidR="006E37E8" w:rsidRPr="006E37E8" w:rsidRDefault="006E37E8" w:rsidP="006E37E8">
            <w:pPr>
              <w:rPr>
                <w:rFonts w:cstheme="minorHAnsi"/>
              </w:rPr>
            </w:pPr>
            <w:r w:rsidRPr="006E37E8">
              <w:rPr>
                <w:rFonts w:cstheme="minorHAnsi"/>
              </w:rPr>
              <w:t>How far is the curriculum adapted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to reflect local needs and issues?</w:t>
            </w:r>
          </w:p>
        </w:tc>
        <w:tc>
          <w:tcPr>
            <w:tcW w:w="709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</w:tr>
      <w:tr w:rsidR="006E37E8" w:rsidRPr="006E37E8" w:rsidTr="006E37E8">
        <w:tc>
          <w:tcPr>
            <w:tcW w:w="2254" w:type="dxa"/>
            <w:vMerge/>
          </w:tcPr>
          <w:p w:rsidR="006E37E8" w:rsidRPr="006E37E8" w:rsidRDefault="006E37E8" w:rsidP="006E37E8">
            <w:pPr>
              <w:rPr>
                <w:rFonts w:cstheme="minorHAnsi"/>
                <w:b/>
              </w:rPr>
            </w:pPr>
          </w:p>
        </w:tc>
        <w:tc>
          <w:tcPr>
            <w:tcW w:w="2986" w:type="dxa"/>
          </w:tcPr>
          <w:p w:rsidR="006E37E8" w:rsidRPr="006E37E8" w:rsidRDefault="006E37E8" w:rsidP="006E37E8">
            <w:pPr>
              <w:rPr>
                <w:rFonts w:cstheme="minorHAnsi"/>
              </w:rPr>
            </w:pPr>
            <w:r w:rsidRPr="006E37E8">
              <w:rPr>
                <w:rFonts w:cstheme="minorHAnsi"/>
              </w:rPr>
              <w:t>Does the curriculum include an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awareness of anxiety triggers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for individual children (e.g. talk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of family trees for looked-after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children)?</w:t>
            </w:r>
          </w:p>
        </w:tc>
        <w:tc>
          <w:tcPr>
            <w:tcW w:w="709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</w:tr>
      <w:tr w:rsidR="006E37E8" w:rsidRPr="006E37E8" w:rsidTr="006E37E8">
        <w:tc>
          <w:tcPr>
            <w:tcW w:w="2254" w:type="dxa"/>
            <w:vMerge w:val="restart"/>
          </w:tcPr>
          <w:p w:rsidR="006E37E8" w:rsidRPr="006E37E8" w:rsidRDefault="006E37E8" w:rsidP="006E37E8">
            <w:pPr>
              <w:rPr>
                <w:rFonts w:cstheme="minorHAnsi"/>
                <w:b/>
              </w:rPr>
            </w:pPr>
            <w:r w:rsidRPr="006E37E8">
              <w:rPr>
                <w:rFonts w:cstheme="minorHAnsi"/>
                <w:b/>
              </w:rPr>
              <w:t>RESPONSE</w:t>
            </w:r>
          </w:p>
          <w:p w:rsidR="006E37E8" w:rsidRPr="006E37E8" w:rsidRDefault="006E37E8" w:rsidP="006E37E8">
            <w:pPr>
              <w:rPr>
                <w:rFonts w:cstheme="minorHAnsi"/>
                <w:b/>
              </w:rPr>
            </w:pPr>
            <w:r w:rsidRPr="006E37E8">
              <w:rPr>
                <w:rFonts w:cstheme="minorHAnsi"/>
              </w:rPr>
              <w:t>Are our instructions and</w:t>
            </w:r>
            <w:r>
              <w:rPr>
                <w:rFonts w:cstheme="minorHAnsi"/>
              </w:rPr>
              <w:t xml:space="preserve"> guidance diff</w:t>
            </w:r>
            <w:r w:rsidRPr="006E37E8">
              <w:rPr>
                <w:rFonts w:cstheme="minorHAnsi"/>
              </w:rPr>
              <w:t>erentiated</w:t>
            </w:r>
            <w:r>
              <w:rPr>
                <w:rFonts w:cstheme="minorHAnsi"/>
              </w:rPr>
              <w:t xml:space="preserve"> to diff</w:t>
            </w:r>
            <w:r w:rsidRPr="006E37E8">
              <w:rPr>
                <w:rFonts w:cstheme="minorHAnsi"/>
              </w:rPr>
              <w:t>erent children? Are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the questions and answers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between adult and child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adapted to meet the needs of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the children? Does the adult</w:t>
            </w:r>
            <w:r>
              <w:rPr>
                <w:rFonts w:cstheme="minorHAnsi"/>
              </w:rPr>
              <w:t xml:space="preserve"> demonstrate </w:t>
            </w:r>
            <w:r w:rsidRPr="006E37E8">
              <w:rPr>
                <w:rFonts w:cstheme="minorHAnsi"/>
              </w:rPr>
              <w:t>understanding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of the child through their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language?</w:t>
            </w:r>
          </w:p>
        </w:tc>
        <w:tc>
          <w:tcPr>
            <w:tcW w:w="2986" w:type="dxa"/>
          </w:tcPr>
          <w:p w:rsidR="006E37E8" w:rsidRPr="006E37E8" w:rsidRDefault="006E37E8" w:rsidP="006E37E8">
            <w:pPr>
              <w:rPr>
                <w:rFonts w:cstheme="minorHAnsi"/>
              </w:rPr>
            </w:pPr>
            <w:r w:rsidRPr="006E37E8">
              <w:rPr>
                <w:rFonts w:cstheme="minorHAnsi"/>
              </w:rPr>
              <w:t xml:space="preserve">Are </w:t>
            </w:r>
            <w:r w:rsidRPr="006E37E8">
              <w:rPr>
                <w:rFonts w:cstheme="minorHAnsi"/>
                <w:i/>
              </w:rPr>
              <w:t>all</w:t>
            </w:r>
            <w:r w:rsidRPr="006E37E8">
              <w:rPr>
                <w:rFonts w:cstheme="minorHAnsi"/>
              </w:rPr>
              <w:t xml:space="preserve"> children supported to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contribute to their own and the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class’s learning?</w:t>
            </w:r>
          </w:p>
        </w:tc>
        <w:tc>
          <w:tcPr>
            <w:tcW w:w="709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</w:tr>
      <w:tr w:rsidR="006E37E8" w:rsidRPr="006E37E8" w:rsidTr="006E37E8">
        <w:tc>
          <w:tcPr>
            <w:tcW w:w="2254" w:type="dxa"/>
            <w:vMerge/>
          </w:tcPr>
          <w:p w:rsidR="006E37E8" w:rsidRPr="006E37E8" w:rsidRDefault="006E37E8" w:rsidP="006E37E8">
            <w:pPr>
              <w:rPr>
                <w:rFonts w:cstheme="minorHAnsi"/>
                <w:b/>
              </w:rPr>
            </w:pPr>
          </w:p>
        </w:tc>
        <w:tc>
          <w:tcPr>
            <w:tcW w:w="2986" w:type="dxa"/>
          </w:tcPr>
          <w:p w:rsidR="006E37E8" w:rsidRPr="006E37E8" w:rsidRDefault="006E37E8" w:rsidP="006E37E8">
            <w:pPr>
              <w:rPr>
                <w:rFonts w:cstheme="minorHAnsi"/>
              </w:rPr>
            </w:pPr>
            <w:r w:rsidRPr="006E37E8">
              <w:rPr>
                <w:rFonts w:cstheme="minorHAnsi"/>
              </w:rPr>
              <w:t>Do adult responses support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children to engage with learning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and develop perseverance and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resilience?</w:t>
            </w:r>
          </w:p>
        </w:tc>
        <w:tc>
          <w:tcPr>
            <w:tcW w:w="709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</w:tr>
      <w:tr w:rsidR="006E37E8" w:rsidRPr="006E37E8" w:rsidTr="006E37E8">
        <w:tc>
          <w:tcPr>
            <w:tcW w:w="2254" w:type="dxa"/>
            <w:vMerge/>
          </w:tcPr>
          <w:p w:rsidR="006E37E8" w:rsidRPr="006E37E8" w:rsidRDefault="006E37E8" w:rsidP="006E37E8">
            <w:pPr>
              <w:rPr>
                <w:rFonts w:cstheme="minorHAnsi"/>
                <w:b/>
              </w:rPr>
            </w:pPr>
          </w:p>
        </w:tc>
        <w:tc>
          <w:tcPr>
            <w:tcW w:w="2986" w:type="dxa"/>
          </w:tcPr>
          <w:p w:rsidR="006E37E8" w:rsidRPr="006E37E8" w:rsidRDefault="006E37E8" w:rsidP="006E37E8">
            <w:pPr>
              <w:rPr>
                <w:rFonts w:cstheme="minorHAnsi"/>
              </w:rPr>
            </w:pPr>
            <w:r w:rsidRPr="006E37E8">
              <w:rPr>
                <w:rFonts w:cstheme="minorHAnsi"/>
              </w:rPr>
              <w:t>Are children allowed time to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process and develop their thinking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before they are expected to share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learning?</w:t>
            </w:r>
          </w:p>
        </w:tc>
        <w:tc>
          <w:tcPr>
            <w:tcW w:w="709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</w:tr>
      <w:tr w:rsidR="006E37E8" w:rsidRPr="006E37E8" w:rsidTr="006E37E8">
        <w:tc>
          <w:tcPr>
            <w:tcW w:w="2254" w:type="dxa"/>
            <w:vMerge/>
          </w:tcPr>
          <w:p w:rsidR="006E37E8" w:rsidRPr="006E37E8" w:rsidRDefault="006E37E8" w:rsidP="006E37E8">
            <w:pPr>
              <w:rPr>
                <w:rFonts w:cstheme="minorHAnsi"/>
                <w:b/>
              </w:rPr>
            </w:pPr>
          </w:p>
        </w:tc>
        <w:tc>
          <w:tcPr>
            <w:tcW w:w="2986" w:type="dxa"/>
          </w:tcPr>
          <w:p w:rsidR="006E37E8" w:rsidRPr="006E37E8" w:rsidRDefault="006E37E8" w:rsidP="006E37E8">
            <w:pPr>
              <w:rPr>
                <w:rFonts w:cstheme="minorHAnsi"/>
              </w:rPr>
            </w:pPr>
            <w:r w:rsidRPr="006E37E8">
              <w:rPr>
                <w:rFonts w:cstheme="minorHAnsi"/>
              </w:rPr>
              <w:t>Are children encouraged to share</w:t>
            </w:r>
            <w:r>
              <w:rPr>
                <w:rFonts w:cstheme="minorHAnsi"/>
              </w:rPr>
              <w:t xml:space="preserve"> their learning in diff</w:t>
            </w:r>
            <w:r w:rsidRPr="006E37E8">
              <w:rPr>
                <w:rFonts w:cstheme="minorHAnsi"/>
              </w:rPr>
              <w:t>erent ways,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including the use of technology?</w:t>
            </w:r>
          </w:p>
        </w:tc>
        <w:tc>
          <w:tcPr>
            <w:tcW w:w="709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</w:tr>
      <w:tr w:rsidR="006E37E8" w:rsidRPr="006E37E8" w:rsidTr="006E37E8">
        <w:tc>
          <w:tcPr>
            <w:tcW w:w="2254" w:type="dxa"/>
            <w:vMerge/>
          </w:tcPr>
          <w:p w:rsidR="006E37E8" w:rsidRPr="006E37E8" w:rsidRDefault="006E37E8" w:rsidP="006E37E8">
            <w:pPr>
              <w:rPr>
                <w:rFonts w:cstheme="minorHAnsi"/>
                <w:b/>
              </w:rPr>
            </w:pPr>
          </w:p>
        </w:tc>
        <w:tc>
          <w:tcPr>
            <w:tcW w:w="2986" w:type="dxa"/>
          </w:tcPr>
          <w:p w:rsidR="006E37E8" w:rsidRPr="006E37E8" w:rsidRDefault="006E37E8" w:rsidP="006E37E8">
            <w:pPr>
              <w:rPr>
                <w:rFonts w:cstheme="minorHAnsi"/>
              </w:rPr>
            </w:pPr>
            <w:r w:rsidRPr="006E37E8">
              <w:rPr>
                <w:rFonts w:cstheme="minorHAnsi"/>
              </w:rPr>
              <w:t>Do the adults understand how to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adapt their responses to children</w:t>
            </w:r>
            <w:r>
              <w:rPr>
                <w:rFonts w:cstheme="minorHAnsi"/>
              </w:rPr>
              <w:t xml:space="preserve"> and do this eff</w:t>
            </w:r>
            <w:r w:rsidRPr="006E37E8">
              <w:rPr>
                <w:rFonts w:cstheme="minorHAnsi"/>
              </w:rPr>
              <w:t>ectively?</w:t>
            </w:r>
          </w:p>
        </w:tc>
        <w:tc>
          <w:tcPr>
            <w:tcW w:w="709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6E37E8" w:rsidRPr="006E37E8" w:rsidRDefault="006E37E8">
            <w:pPr>
              <w:rPr>
                <w:rFonts w:cstheme="minorHAnsi"/>
              </w:rPr>
            </w:pPr>
          </w:p>
        </w:tc>
      </w:tr>
      <w:tr w:rsidR="005643D5" w:rsidRPr="006E37E8" w:rsidTr="006E37E8">
        <w:tc>
          <w:tcPr>
            <w:tcW w:w="2254" w:type="dxa"/>
            <w:vMerge w:val="restart"/>
          </w:tcPr>
          <w:p w:rsidR="005643D5" w:rsidRPr="005643D5" w:rsidRDefault="005643D5" w:rsidP="005643D5">
            <w:pPr>
              <w:rPr>
                <w:rFonts w:cstheme="minorHAnsi"/>
                <w:b/>
              </w:rPr>
            </w:pPr>
            <w:r w:rsidRPr="005643D5">
              <w:rPr>
                <w:rFonts w:cstheme="minorHAnsi"/>
                <w:b/>
              </w:rPr>
              <w:t>RECALL</w:t>
            </w:r>
          </w:p>
          <w:p w:rsidR="005643D5" w:rsidRPr="005643D5" w:rsidRDefault="005643D5" w:rsidP="005643D5">
            <w:pPr>
              <w:rPr>
                <w:rFonts w:cstheme="minorHAnsi"/>
              </w:rPr>
            </w:pPr>
            <w:r w:rsidRPr="005643D5">
              <w:rPr>
                <w:rFonts w:cstheme="minorHAnsi"/>
              </w:rPr>
              <w:t>You may have taught an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amazing lesson but what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have the children retained?</w:t>
            </w:r>
          </w:p>
          <w:p w:rsidR="005643D5" w:rsidRPr="006E37E8" w:rsidRDefault="005643D5" w:rsidP="005643D5">
            <w:pPr>
              <w:rPr>
                <w:rFonts w:cstheme="minorHAnsi"/>
                <w:b/>
              </w:rPr>
            </w:pPr>
            <w:r w:rsidRPr="005643D5">
              <w:rPr>
                <w:rFonts w:cstheme="minorHAnsi"/>
              </w:rPr>
              <w:t>How do you know? Do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you support children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with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working memory issues?</w:t>
            </w:r>
          </w:p>
        </w:tc>
        <w:tc>
          <w:tcPr>
            <w:tcW w:w="2986" w:type="dxa"/>
          </w:tcPr>
          <w:p w:rsidR="005643D5" w:rsidRPr="006E37E8" w:rsidRDefault="005643D5" w:rsidP="005643D5">
            <w:pPr>
              <w:rPr>
                <w:rFonts w:cstheme="minorHAnsi"/>
              </w:rPr>
            </w:pPr>
            <w:r w:rsidRPr="006E37E8">
              <w:rPr>
                <w:rFonts w:cstheme="minorHAnsi"/>
              </w:rPr>
              <w:t>Do you use questioning and a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variety of prompts to support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children in recalling and applying</w:t>
            </w:r>
            <w:r>
              <w:rPr>
                <w:rFonts w:cstheme="minorHAnsi"/>
              </w:rPr>
              <w:t xml:space="preserve"> </w:t>
            </w:r>
            <w:r w:rsidRPr="006E37E8">
              <w:rPr>
                <w:rFonts w:cstheme="minorHAnsi"/>
              </w:rPr>
              <w:t>their learning?</w:t>
            </w:r>
          </w:p>
        </w:tc>
        <w:tc>
          <w:tcPr>
            <w:tcW w:w="709" w:type="dxa"/>
          </w:tcPr>
          <w:p w:rsidR="005643D5" w:rsidRPr="006E37E8" w:rsidRDefault="005643D5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5643D5" w:rsidRPr="006E37E8" w:rsidRDefault="005643D5">
            <w:pPr>
              <w:rPr>
                <w:rFonts w:cstheme="minorHAnsi"/>
              </w:rPr>
            </w:pPr>
          </w:p>
        </w:tc>
      </w:tr>
      <w:tr w:rsidR="005643D5" w:rsidRPr="006E37E8" w:rsidTr="006E37E8">
        <w:tc>
          <w:tcPr>
            <w:tcW w:w="2254" w:type="dxa"/>
            <w:vMerge/>
          </w:tcPr>
          <w:p w:rsidR="005643D5" w:rsidRPr="006E37E8" w:rsidRDefault="005643D5" w:rsidP="006E37E8">
            <w:pPr>
              <w:rPr>
                <w:rFonts w:cstheme="minorHAnsi"/>
                <w:b/>
              </w:rPr>
            </w:pPr>
          </w:p>
        </w:tc>
        <w:tc>
          <w:tcPr>
            <w:tcW w:w="2986" w:type="dxa"/>
          </w:tcPr>
          <w:p w:rsidR="005643D5" w:rsidRPr="006E37E8" w:rsidRDefault="005643D5" w:rsidP="005643D5">
            <w:pPr>
              <w:rPr>
                <w:rFonts w:cstheme="minorHAnsi"/>
              </w:rPr>
            </w:pPr>
            <w:r w:rsidRPr="005643D5">
              <w:rPr>
                <w:rFonts w:cstheme="minorHAnsi"/>
              </w:rPr>
              <w:t>Are children able to share the recall</w:t>
            </w:r>
            <w:r>
              <w:rPr>
                <w:rFonts w:cstheme="minorHAnsi"/>
              </w:rPr>
              <w:t xml:space="preserve"> of their learning in diff</w:t>
            </w:r>
            <w:r w:rsidRPr="005643D5">
              <w:rPr>
                <w:rFonts w:cstheme="minorHAnsi"/>
              </w:rPr>
              <w:t>erent ways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(e.g. not always expecting them to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write it down)?</w:t>
            </w:r>
          </w:p>
        </w:tc>
        <w:tc>
          <w:tcPr>
            <w:tcW w:w="709" w:type="dxa"/>
          </w:tcPr>
          <w:p w:rsidR="005643D5" w:rsidRPr="006E37E8" w:rsidRDefault="005643D5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5643D5" w:rsidRPr="006E37E8" w:rsidRDefault="005643D5">
            <w:pPr>
              <w:rPr>
                <w:rFonts w:cstheme="minorHAnsi"/>
              </w:rPr>
            </w:pPr>
          </w:p>
        </w:tc>
      </w:tr>
      <w:tr w:rsidR="005643D5" w:rsidRPr="006E37E8" w:rsidTr="006E37E8">
        <w:tc>
          <w:tcPr>
            <w:tcW w:w="2254" w:type="dxa"/>
            <w:vMerge/>
          </w:tcPr>
          <w:p w:rsidR="005643D5" w:rsidRPr="006E37E8" w:rsidRDefault="005643D5" w:rsidP="006E37E8">
            <w:pPr>
              <w:rPr>
                <w:rFonts w:cstheme="minorHAnsi"/>
                <w:b/>
              </w:rPr>
            </w:pPr>
          </w:p>
        </w:tc>
        <w:tc>
          <w:tcPr>
            <w:tcW w:w="2986" w:type="dxa"/>
          </w:tcPr>
          <w:p w:rsidR="005643D5" w:rsidRPr="005643D5" w:rsidRDefault="005643D5" w:rsidP="005643D5">
            <w:pPr>
              <w:rPr>
                <w:rFonts w:cstheme="minorHAnsi"/>
              </w:rPr>
            </w:pPr>
            <w:r w:rsidRPr="005643D5">
              <w:rPr>
                <w:rFonts w:cstheme="minorHAnsi"/>
              </w:rPr>
              <w:t>Are you able to support the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children to understand which bits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of the learning and exercises are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relevant to remember?</w:t>
            </w:r>
          </w:p>
        </w:tc>
        <w:tc>
          <w:tcPr>
            <w:tcW w:w="709" w:type="dxa"/>
          </w:tcPr>
          <w:p w:rsidR="005643D5" w:rsidRPr="006E37E8" w:rsidRDefault="005643D5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5643D5" w:rsidRPr="006E37E8" w:rsidRDefault="005643D5">
            <w:pPr>
              <w:rPr>
                <w:rFonts w:cstheme="minorHAnsi"/>
              </w:rPr>
            </w:pPr>
          </w:p>
        </w:tc>
      </w:tr>
      <w:tr w:rsidR="005643D5" w:rsidRPr="006E37E8" w:rsidTr="006E37E8">
        <w:tc>
          <w:tcPr>
            <w:tcW w:w="2254" w:type="dxa"/>
            <w:vMerge w:val="restart"/>
          </w:tcPr>
          <w:p w:rsidR="005643D5" w:rsidRPr="005643D5" w:rsidRDefault="005643D5" w:rsidP="005643D5">
            <w:pPr>
              <w:rPr>
                <w:rFonts w:cstheme="minorHAnsi"/>
                <w:b/>
              </w:rPr>
            </w:pPr>
            <w:r w:rsidRPr="005643D5">
              <w:rPr>
                <w:rFonts w:cstheme="minorHAnsi"/>
                <w:b/>
              </w:rPr>
              <w:t>RETENTION</w:t>
            </w:r>
          </w:p>
          <w:p w:rsidR="005643D5" w:rsidRPr="006E37E8" w:rsidRDefault="005643D5" w:rsidP="005643D5">
            <w:pPr>
              <w:rPr>
                <w:rFonts w:cstheme="minorHAnsi"/>
                <w:b/>
              </w:rPr>
            </w:pPr>
            <w:r w:rsidRPr="005643D5">
              <w:rPr>
                <w:rFonts w:cstheme="minorHAnsi"/>
              </w:rPr>
              <w:t>Do you know what your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 xml:space="preserve">children recall a </w:t>
            </w:r>
            <w:r w:rsidRPr="005643D5">
              <w:rPr>
                <w:rFonts w:cstheme="minorHAnsi"/>
              </w:rPr>
              <w:lastRenderedPageBreak/>
              <w:t>couple of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weeks after the lesson? What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are the students retaining to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be able to apply later?</w:t>
            </w:r>
          </w:p>
        </w:tc>
        <w:tc>
          <w:tcPr>
            <w:tcW w:w="2986" w:type="dxa"/>
          </w:tcPr>
          <w:p w:rsidR="005643D5" w:rsidRPr="005643D5" w:rsidRDefault="005643D5" w:rsidP="005643D5">
            <w:pPr>
              <w:rPr>
                <w:rFonts w:cstheme="minorHAnsi"/>
              </w:rPr>
            </w:pPr>
            <w:r w:rsidRPr="005643D5">
              <w:rPr>
                <w:rFonts w:cstheme="minorHAnsi"/>
              </w:rPr>
              <w:lastRenderedPageBreak/>
              <w:t>Are there regular opportunities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for children to revisit learning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 xml:space="preserve">to support </w:t>
            </w:r>
            <w:r w:rsidRPr="005643D5">
              <w:rPr>
                <w:rFonts w:cstheme="minorHAnsi"/>
              </w:rPr>
              <w:lastRenderedPageBreak/>
              <w:t>their long-term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understanding?</w:t>
            </w:r>
          </w:p>
        </w:tc>
        <w:tc>
          <w:tcPr>
            <w:tcW w:w="709" w:type="dxa"/>
          </w:tcPr>
          <w:p w:rsidR="005643D5" w:rsidRPr="006E37E8" w:rsidRDefault="005643D5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5643D5" w:rsidRPr="006E37E8" w:rsidRDefault="005643D5">
            <w:pPr>
              <w:rPr>
                <w:rFonts w:cstheme="minorHAnsi"/>
              </w:rPr>
            </w:pPr>
          </w:p>
        </w:tc>
      </w:tr>
      <w:tr w:rsidR="005643D5" w:rsidRPr="006E37E8" w:rsidTr="006E37E8">
        <w:tc>
          <w:tcPr>
            <w:tcW w:w="2254" w:type="dxa"/>
            <w:vMerge/>
          </w:tcPr>
          <w:p w:rsidR="005643D5" w:rsidRPr="005643D5" w:rsidRDefault="005643D5" w:rsidP="005643D5">
            <w:pPr>
              <w:rPr>
                <w:rFonts w:cstheme="minorHAnsi"/>
                <w:b/>
              </w:rPr>
            </w:pPr>
          </w:p>
        </w:tc>
        <w:tc>
          <w:tcPr>
            <w:tcW w:w="2986" w:type="dxa"/>
          </w:tcPr>
          <w:p w:rsidR="005643D5" w:rsidRPr="005643D5" w:rsidRDefault="005643D5" w:rsidP="005643D5">
            <w:pPr>
              <w:rPr>
                <w:rFonts w:cstheme="minorHAnsi"/>
              </w:rPr>
            </w:pPr>
            <w:r w:rsidRPr="005643D5">
              <w:rPr>
                <w:rFonts w:cstheme="minorHAnsi"/>
              </w:rPr>
              <w:t>How far are children supported</w:t>
            </w:r>
            <w:r>
              <w:rPr>
                <w:rFonts w:cstheme="minorHAnsi"/>
              </w:rPr>
              <w:t xml:space="preserve"> to see how diff</w:t>
            </w:r>
            <w:r w:rsidRPr="005643D5">
              <w:rPr>
                <w:rFonts w:cstheme="minorHAnsi"/>
              </w:rPr>
              <w:t>erent pieces of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learn</w:t>
            </w:r>
            <w:r>
              <w:rPr>
                <w:rFonts w:cstheme="minorHAnsi"/>
              </w:rPr>
              <w:t>ing relate to each other and fi</w:t>
            </w:r>
            <w:r w:rsidRPr="005643D5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together?</w:t>
            </w:r>
          </w:p>
        </w:tc>
        <w:tc>
          <w:tcPr>
            <w:tcW w:w="709" w:type="dxa"/>
          </w:tcPr>
          <w:p w:rsidR="005643D5" w:rsidRPr="006E37E8" w:rsidRDefault="005643D5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5643D5" w:rsidRPr="006E37E8" w:rsidRDefault="005643D5">
            <w:pPr>
              <w:rPr>
                <w:rFonts w:cstheme="minorHAnsi"/>
              </w:rPr>
            </w:pPr>
          </w:p>
        </w:tc>
      </w:tr>
      <w:tr w:rsidR="005643D5" w:rsidRPr="006E37E8" w:rsidTr="006E37E8">
        <w:tc>
          <w:tcPr>
            <w:tcW w:w="2254" w:type="dxa"/>
            <w:vMerge/>
          </w:tcPr>
          <w:p w:rsidR="005643D5" w:rsidRPr="005643D5" w:rsidRDefault="005643D5" w:rsidP="005643D5">
            <w:pPr>
              <w:rPr>
                <w:rFonts w:cstheme="minorHAnsi"/>
                <w:b/>
              </w:rPr>
            </w:pPr>
          </w:p>
        </w:tc>
        <w:tc>
          <w:tcPr>
            <w:tcW w:w="2986" w:type="dxa"/>
          </w:tcPr>
          <w:p w:rsidR="005643D5" w:rsidRPr="005643D5" w:rsidRDefault="005643D5" w:rsidP="005643D5">
            <w:pPr>
              <w:rPr>
                <w:rFonts w:cstheme="minorHAnsi"/>
              </w:rPr>
            </w:pPr>
            <w:r w:rsidRPr="005643D5">
              <w:rPr>
                <w:rFonts w:cstheme="minorHAnsi"/>
              </w:rPr>
              <w:t>Are children enabled to practise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and develop a range of skills across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the curriculum?</w:t>
            </w:r>
          </w:p>
        </w:tc>
        <w:tc>
          <w:tcPr>
            <w:tcW w:w="709" w:type="dxa"/>
          </w:tcPr>
          <w:p w:rsidR="005643D5" w:rsidRPr="006E37E8" w:rsidRDefault="005643D5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5643D5" w:rsidRPr="006E37E8" w:rsidRDefault="005643D5">
            <w:pPr>
              <w:rPr>
                <w:rFonts w:cstheme="minorHAnsi"/>
              </w:rPr>
            </w:pPr>
          </w:p>
        </w:tc>
      </w:tr>
      <w:tr w:rsidR="005643D5" w:rsidRPr="006E37E8" w:rsidTr="006E37E8">
        <w:tc>
          <w:tcPr>
            <w:tcW w:w="2254" w:type="dxa"/>
            <w:vMerge w:val="restart"/>
          </w:tcPr>
          <w:p w:rsidR="005643D5" w:rsidRPr="005643D5" w:rsidRDefault="005643D5" w:rsidP="005643D5">
            <w:pPr>
              <w:rPr>
                <w:rFonts w:cstheme="minorHAnsi"/>
                <w:b/>
              </w:rPr>
            </w:pPr>
            <w:r w:rsidRPr="005643D5">
              <w:rPr>
                <w:rFonts w:cstheme="minorHAnsi"/>
                <w:b/>
              </w:rPr>
              <w:t>RESILIENCE</w:t>
            </w:r>
          </w:p>
          <w:p w:rsidR="005643D5" w:rsidRPr="005643D5" w:rsidRDefault="005643D5" w:rsidP="005643D5">
            <w:pPr>
              <w:rPr>
                <w:rFonts w:cstheme="minorHAnsi"/>
                <w:b/>
              </w:rPr>
            </w:pPr>
            <w:r w:rsidRPr="005643D5">
              <w:rPr>
                <w:rFonts w:cstheme="minorHAnsi"/>
              </w:rPr>
              <w:t>Are the children supported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to feel OK to try and fail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and then feel confident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enough to try again? Does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the support you provide for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children in your classroom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build further independence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or does it simply sort out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a temporary problem by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creating a dependence on an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adult such as a TA or LSA?</w:t>
            </w:r>
          </w:p>
        </w:tc>
        <w:tc>
          <w:tcPr>
            <w:tcW w:w="2986" w:type="dxa"/>
          </w:tcPr>
          <w:p w:rsidR="005643D5" w:rsidRPr="005643D5" w:rsidRDefault="005643D5" w:rsidP="005643D5">
            <w:pPr>
              <w:rPr>
                <w:rFonts w:cstheme="minorHAnsi"/>
              </w:rPr>
            </w:pPr>
            <w:r w:rsidRPr="005643D5">
              <w:rPr>
                <w:rFonts w:cstheme="minorHAnsi"/>
              </w:rPr>
              <w:t>How far are children, especially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those with SEN, supported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 xml:space="preserve">and given </w:t>
            </w:r>
            <w:r>
              <w:rPr>
                <w:rFonts w:cstheme="minorHAnsi"/>
              </w:rPr>
              <w:t>o</w:t>
            </w:r>
            <w:r w:rsidRPr="005643D5">
              <w:rPr>
                <w:rFonts w:cstheme="minorHAnsi"/>
              </w:rPr>
              <w:t>pportunities for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independent working?</w:t>
            </w:r>
          </w:p>
        </w:tc>
        <w:tc>
          <w:tcPr>
            <w:tcW w:w="709" w:type="dxa"/>
          </w:tcPr>
          <w:p w:rsidR="005643D5" w:rsidRPr="006E37E8" w:rsidRDefault="005643D5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5643D5" w:rsidRPr="006E37E8" w:rsidRDefault="005643D5">
            <w:pPr>
              <w:rPr>
                <w:rFonts w:cstheme="minorHAnsi"/>
              </w:rPr>
            </w:pPr>
          </w:p>
        </w:tc>
      </w:tr>
      <w:tr w:rsidR="005643D5" w:rsidRPr="006E37E8" w:rsidTr="006E37E8">
        <w:tc>
          <w:tcPr>
            <w:tcW w:w="2254" w:type="dxa"/>
            <w:vMerge/>
          </w:tcPr>
          <w:p w:rsidR="005643D5" w:rsidRPr="005643D5" w:rsidRDefault="005643D5" w:rsidP="005643D5">
            <w:pPr>
              <w:rPr>
                <w:rFonts w:cstheme="minorHAnsi"/>
                <w:b/>
              </w:rPr>
            </w:pPr>
          </w:p>
        </w:tc>
        <w:tc>
          <w:tcPr>
            <w:tcW w:w="2986" w:type="dxa"/>
          </w:tcPr>
          <w:p w:rsidR="005643D5" w:rsidRPr="005643D5" w:rsidRDefault="005643D5" w:rsidP="005643D5">
            <w:pPr>
              <w:rPr>
                <w:rFonts w:cstheme="minorHAnsi"/>
              </w:rPr>
            </w:pPr>
            <w:r w:rsidRPr="005643D5">
              <w:rPr>
                <w:rFonts w:cstheme="minorHAnsi"/>
              </w:rPr>
              <w:t>Are they prompted for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independence rather than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 xml:space="preserve">encouraged to become </w:t>
            </w:r>
            <w:r>
              <w:rPr>
                <w:rFonts w:cstheme="minorHAnsi"/>
              </w:rPr>
              <w:t>d</w:t>
            </w:r>
            <w:r w:rsidRPr="005643D5">
              <w:rPr>
                <w:rFonts w:cstheme="minorHAnsi"/>
              </w:rPr>
              <w:t>ependent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on adult prompts?</w:t>
            </w:r>
          </w:p>
        </w:tc>
        <w:tc>
          <w:tcPr>
            <w:tcW w:w="709" w:type="dxa"/>
          </w:tcPr>
          <w:p w:rsidR="005643D5" w:rsidRPr="006E37E8" w:rsidRDefault="005643D5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5643D5" w:rsidRPr="006E37E8" w:rsidRDefault="005643D5">
            <w:pPr>
              <w:rPr>
                <w:rFonts w:cstheme="minorHAnsi"/>
              </w:rPr>
            </w:pPr>
          </w:p>
        </w:tc>
      </w:tr>
      <w:tr w:rsidR="005643D5" w:rsidRPr="006E37E8" w:rsidTr="006E37E8">
        <w:tc>
          <w:tcPr>
            <w:tcW w:w="2254" w:type="dxa"/>
            <w:vMerge/>
          </w:tcPr>
          <w:p w:rsidR="005643D5" w:rsidRPr="005643D5" w:rsidRDefault="005643D5" w:rsidP="005643D5">
            <w:pPr>
              <w:rPr>
                <w:rFonts w:cstheme="minorHAnsi"/>
                <w:b/>
              </w:rPr>
            </w:pPr>
          </w:p>
        </w:tc>
        <w:tc>
          <w:tcPr>
            <w:tcW w:w="2986" w:type="dxa"/>
          </w:tcPr>
          <w:p w:rsidR="005643D5" w:rsidRPr="005643D5" w:rsidRDefault="005643D5" w:rsidP="005643D5">
            <w:pPr>
              <w:rPr>
                <w:rFonts w:cstheme="minorHAnsi"/>
              </w:rPr>
            </w:pPr>
            <w:r w:rsidRPr="005643D5">
              <w:rPr>
                <w:rFonts w:cstheme="minorHAnsi"/>
              </w:rPr>
              <w:t>Is there a culture within the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classroom where it is acceptable to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make mistakes, and are these seen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as learning opportunities?</w:t>
            </w:r>
          </w:p>
        </w:tc>
        <w:tc>
          <w:tcPr>
            <w:tcW w:w="709" w:type="dxa"/>
          </w:tcPr>
          <w:p w:rsidR="005643D5" w:rsidRPr="006E37E8" w:rsidRDefault="005643D5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5643D5" w:rsidRPr="006E37E8" w:rsidRDefault="005643D5">
            <w:pPr>
              <w:rPr>
                <w:rFonts w:cstheme="minorHAnsi"/>
              </w:rPr>
            </w:pPr>
          </w:p>
        </w:tc>
      </w:tr>
      <w:tr w:rsidR="005643D5" w:rsidRPr="006E37E8" w:rsidTr="006E37E8">
        <w:tc>
          <w:tcPr>
            <w:tcW w:w="2254" w:type="dxa"/>
            <w:vMerge/>
          </w:tcPr>
          <w:p w:rsidR="005643D5" w:rsidRPr="005643D5" w:rsidRDefault="005643D5" w:rsidP="005643D5">
            <w:pPr>
              <w:rPr>
                <w:rFonts w:cstheme="minorHAnsi"/>
                <w:b/>
              </w:rPr>
            </w:pPr>
          </w:p>
        </w:tc>
        <w:tc>
          <w:tcPr>
            <w:tcW w:w="2986" w:type="dxa"/>
          </w:tcPr>
          <w:p w:rsidR="005643D5" w:rsidRPr="005643D5" w:rsidRDefault="005643D5" w:rsidP="005643D5">
            <w:pPr>
              <w:rPr>
                <w:rFonts w:cstheme="minorHAnsi"/>
              </w:rPr>
            </w:pPr>
            <w:r w:rsidRPr="005643D5">
              <w:rPr>
                <w:rFonts w:cstheme="minorHAnsi"/>
              </w:rPr>
              <w:t>How far does teacher feedback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enable children to identify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and celebrate success, rather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than just identify areas for</w:t>
            </w:r>
            <w:r>
              <w:rPr>
                <w:rFonts w:cstheme="minorHAnsi"/>
              </w:rPr>
              <w:t xml:space="preserve"> </w:t>
            </w:r>
            <w:r w:rsidRPr="005643D5">
              <w:rPr>
                <w:rFonts w:cstheme="minorHAnsi"/>
              </w:rPr>
              <w:t>development?</w:t>
            </w:r>
          </w:p>
        </w:tc>
        <w:tc>
          <w:tcPr>
            <w:tcW w:w="709" w:type="dxa"/>
          </w:tcPr>
          <w:p w:rsidR="005643D5" w:rsidRPr="006E37E8" w:rsidRDefault="005643D5">
            <w:pPr>
              <w:rPr>
                <w:rFonts w:cstheme="minorHAnsi"/>
              </w:rPr>
            </w:pPr>
          </w:p>
        </w:tc>
        <w:tc>
          <w:tcPr>
            <w:tcW w:w="3067" w:type="dxa"/>
          </w:tcPr>
          <w:p w:rsidR="005643D5" w:rsidRPr="006E37E8" w:rsidRDefault="005643D5">
            <w:pPr>
              <w:rPr>
                <w:rFonts w:cstheme="minorHAnsi"/>
              </w:rPr>
            </w:pPr>
          </w:p>
        </w:tc>
      </w:tr>
    </w:tbl>
    <w:p w:rsidR="006E37E8" w:rsidRPr="006E37E8" w:rsidRDefault="006E37E8">
      <w:pPr>
        <w:rPr>
          <w:rFonts w:cstheme="minorHAnsi"/>
        </w:rPr>
      </w:pPr>
    </w:p>
    <w:sectPr w:rsidR="006E37E8" w:rsidRPr="006E3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7E8" w:rsidRDefault="006E37E8" w:rsidP="006E37E8">
      <w:pPr>
        <w:spacing w:after="0" w:line="240" w:lineRule="auto"/>
      </w:pPr>
      <w:r>
        <w:separator/>
      </w:r>
    </w:p>
  </w:endnote>
  <w:endnote w:type="continuationSeparator" w:id="0">
    <w:p w:rsidR="006E37E8" w:rsidRDefault="006E37E8" w:rsidP="006E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96" w:rsidRDefault="007D5A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7E8" w:rsidRDefault="006E37E8">
    <w:pPr>
      <w:pStyle w:val="Footer"/>
    </w:pPr>
    <w:r>
      <w:t>© Daniel Sobel and Sara Alston, 2021</w:t>
    </w:r>
  </w:p>
  <w:p w:rsidR="006E37E8" w:rsidRDefault="006E37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96" w:rsidRDefault="007D5A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7E8" w:rsidRDefault="006E37E8" w:rsidP="006E37E8">
      <w:pPr>
        <w:spacing w:after="0" w:line="240" w:lineRule="auto"/>
      </w:pPr>
      <w:r>
        <w:separator/>
      </w:r>
    </w:p>
  </w:footnote>
  <w:footnote w:type="continuationSeparator" w:id="0">
    <w:p w:rsidR="006E37E8" w:rsidRDefault="006E37E8" w:rsidP="006E3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96" w:rsidRDefault="007D5A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96" w:rsidRDefault="007D5A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96" w:rsidRDefault="007D5A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E8"/>
    <w:rsid w:val="005643D5"/>
    <w:rsid w:val="0066703E"/>
    <w:rsid w:val="006E37E8"/>
    <w:rsid w:val="007231DE"/>
    <w:rsid w:val="007D5A96"/>
    <w:rsid w:val="00FE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7E8"/>
  </w:style>
  <w:style w:type="paragraph" w:styleId="Footer">
    <w:name w:val="footer"/>
    <w:basedOn w:val="Normal"/>
    <w:link w:val="FooterChar"/>
    <w:uiPriority w:val="99"/>
    <w:unhideWhenUsed/>
    <w:rsid w:val="006E3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7E8"/>
  </w:style>
  <w:style w:type="table" w:styleId="TableGrid">
    <w:name w:val="Table Grid"/>
    <w:basedOn w:val="TableNormal"/>
    <w:uiPriority w:val="39"/>
    <w:rsid w:val="006E3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2020-11-25T15:30:00Z</dcterms:created>
  <dcterms:modified xsi:type="dcterms:W3CDTF">2020-11-25T15:30:00Z</dcterms:modified>
</cp:coreProperties>
</file>