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44" w:rsidRDefault="009B7C44" w:rsidP="009B7C4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Comfort Food and Stress (Dessert)</w:t>
      </w:r>
    </w:p>
    <w:p w:rsidR="009B7C44" w:rsidRDefault="009B7C44" w:rsidP="009B7C4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B7C44" w:rsidRDefault="009B7C44" w:rsidP="009B7C4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purpose of this activity is to further explore the role of stress in determining patterns of eating.</w:t>
      </w:r>
    </w:p>
    <w:p w:rsidR="009B7C44" w:rsidRDefault="009B7C44" w:rsidP="009B7C44">
      <w:pPr>
        <w:rPr>
          <w:rFonts w:ascii="Times New Roman" w:hAnsi="Times New Roman" w:cs="Times New Roman"/>
          <w:sz w:val="20"/>
          <w:szCs w:val="20"/>
        </w:rPr>
      </w:pPr>
    </w:p>
    <w:p w:rsidR="009B7C44" w:rsidRDefault="009B7C44" w:rsidP="009B7C4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prepare, students read a scholarly reference on the topic of stress and eating, for example:</w:t>
      </w:r>
    </w:p>
    <w:p w:rsidR="009B7C44" w:rsidRDefault="009B7C44" w:rsidP="009B7C44">
      <w:pPr>
        <w:spacing w:before="120"/>
        <w:ind w:left="720" w:hanging="72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Masih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T., J.A. </w:t>
      </w:r>
      <w:proofErr w:type="spellStart"/>
      <w:r>
        <w:rPr>
          <w:rFonts w:ascii="Times New Roman" w:hAnsi="Times New Roman" w:cs="Times New Roman"/>
          <w:sz w:val="20"/>
          <w:szCs w:val="20"/>
        </w:rPr>
        <w:t>Dimmock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E.S. </w:t>
      </w:r>
      <w:proofErr w:type="spellStart"/>
      <w:r>
        <w:rPr>
          <w:rFonts w:ascii="Times New Roman" w:hAnsi="Times New Roman" w:cs="Times New Roman"/>
          <w:sz w:val="20"/>
          <w:szCs w:val="20"/>
        </w:rPr>
        <w:t>Epel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&amp; K.J. </w:t>
      </w:r>
      <w:proofErr w:type="spellStart"/>
      <w:r>
        <w:rPr>
          <w:rFonts w:ascii="Times New Roman" w:hAnsi="Times New Roman" w:cs="Times New Roman"/>
          <w:sz w:val="20"/>
          <w:szCs w:val="20"/>
        </w:rPr>
        <w:t>Guelfi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(2017), ‘Stress-induced eating and the relaxation response as a potential antidote: A review and hypothesis’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Appetite, </w:t>
      </w:r>
      <w:r>
        <w:rPr>
          <w:rFonts w:ascii="Times New Roman" w:hAnsi="Times New Roman" w:cs="Times New Roman"/>
          <w:sz w:val="20"/>
          <w:szCs w:val="20"/>
        </w:rPr>
        <w:t>118: 136-143.</w:t>
      </w:r>
    </w:p>
    <w:p w:rsidR="009B7C44" w:rsidRDefault="009B7C44" w:rsidP="009B7C44">
      <w:pPr>
        <w:rPr>
          <w:rFonts w:ascii="Times New Roman" w:hAnsi="Times New Roman" w:cs="Times New Roman"/>
          <w:sz w:val="20"/>
          <w:szCs w:val="20"/>
        </w:rPr>
      </w:pPr>
    </w:p>
    <w:p w:rsidR="009B7C44" w:rsidRDefault="009B7C44" w:rsidP="009B7C4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Next, students discuss ways that researchers should account for stress in the study of eating. Consider posing the following prompts:</w:t>
      </w:r>
    </w:p>
    <w:p w:rsidR="009B7C44" w:rsidRDefault="009B7C44" w:rsidP="009B7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is stress operationalized in differently with human participants versus animal subjects?</w:t>
      </w:r>
    </w:p>
    <w:p w:rsidR="009B7C44" w:rsidRDefault="009B7C44" w:rsidP="009B7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 researchers control the variable of stress in their participants?</w:t>
      </w:r>
    </w:p>
    <w:p w:rsidR="009B7C44" w:rsidRDefault="009B7C44" w:rsidP="009B7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might a clinical researcher incorporate the variable of stress into their researcher? Why might their perspective be different than a non-clinical researcher?</w:t>
      </w:r>
    </w:p>
    <w:p w:rsidR="009B7C44" w:rsidRPr="00B518B0" w:rsidRDefault="009B7C44" w:rsidP="009B7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Identify and describe the potential solutions to stress-induced eating. Who might benefit from these practices?</w:t>
      </w:r>
    </w:p>
    <w:p w:rsidR="00832426" w:rsidRDefault="00832426">
      <w:bookmarkStart w:id="0" w:name="_GoBack"/>
      <w:bookmarkEnd w:id="0"/>
    </w:p>
    <w:sectPr w:rsidR="00832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C6BE4"/>
    <w:multiLevelType w:val="hybridMultilevel"/>
    <w:tmpl w:val="3A30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DE"/>
    <w:rsid w:val="00832426"/>
    <w:rsid w:val="009B7C44"/>
    <w:rsid w:val="00E8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EBC4C-B31E-4467-B2EF-3B741CB6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C44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Bloomsbury Publishing Plc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2021-05-25T16:16:00Z</dcterms:created>
  <dcterms:modified xsi:type="dcterms:W3CDTF">2021-05-25T16:16:00Z</dcterms:modified>
</cp:coreProperties>
</file>