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55E4A" w14:textId="77777777" w:rsidR="00D71617" w:rsidRPr="00D71617" w:rsidRDefault="00D71617" w:rsidP="00D71617">
      <w:pPr>
        <w:spacing w:before="100" w:beforeAutospacing="1" w:after="100" w:afterAutospacing="1"/>
        <w:outlineLvl w:val="0"/>
        <w:rPr>
          <w:rFonts w:ascii="Times New Roman" w:eastAsia="Times New Roman" w:hAnsi="Times New Roman" w:cs="Times New Roman"/>
          <w:b/>
          <w:bCs/>
          <w:kern w:val="36"/>
          <w:sz w:val="48"/>
          <w:szCs w:val="48"/>
          <w:lang w:eastAsia="en-GB"/>
        </w:rPr>
      </w:pPr>
      <w:r w:rsidRPr="00D71617">
        <w:rPr>
          <w:rFonts w:ascii="Times New Roman" w:eastAsia="Times New Roman" w:hAnsi="Times New Roman" w:cs="Times New Roman"/>
          <w:b/>
          <w:bCs/>
          <w:kern w:val="36"/>
          <w:sz w:val="48"/>
          <w:szCs w:val="48"/>
          <w:lang w:eastAsia="en-GB"/>
        </w:rPr>
        <w:t>Environment</w:t>
      </w:r>
      <w:bookmarkStart w:id="0" w:name="_GoBack"/>
      <w:bookmarkEnd w:id="0"/>
      <w:r w:rsidRPr="00D71617">
        <w:rPr>
          <w:rFonts w:ascii="Times New Roman" w:eastAsia="Times New Roman" w:hAnsi="Times New Roman" w:cs="Times New Roman"/>
          <w:b/>
          <w:bCs/>
          <w:kern w:val="36"/>
          <w:sz w:val="48"/>
          <w:szCs w:val="48"/>
          <w:lang w:eastAsia="en-GB"/>
        </w:rPr>
        <w:t>al audit</w:t>
      </w:r>
    </w:p>
    <w:tbl>
      <w:tblPr>
        <w:tblStyle w:val="TableGrid"/>
        <w:tblW w:w="0" w:type="auto"/>
        <w:tblInd w:w="360" w:type="dxa"/>
        <w:tblLook w:val="04A0" w:firstRow="1" w:lastRow="0" w:firstColumn="1" w:lastColumn="0" w:noHBand="0" w:noVBand="1"/>
      </w:tblPr>
      <w:tblGrid>
        <w:gridCol w:w="5302"/>
        <w:gridCol w:w="992"/>
        <w:gridCol w:w="2356"/>
      </w:tblGrid>
      <w:tr w:rsidR="00D71617" w:rsidRPr="00D71617" w14:paraId="1EF4EFDF" w14:textId="77777777" w:rsidTr="00181FA2">
        <w:tc>
          <w:tcPr>
            <w:tcW w:w="8656" w:type="dxa"/>
            <w:gridSpan w:val="3"/>
          </w:tcPr>
          <w:p w14:paraId="2C3F0723" w14:textId="77777777" w:rsidR="00D71617" w:rsidRPr="00D71617" w:rsidRDefault="00D71617" w:rsidP="00D71617">
            <w:pPr>
              <w:jc w:val="center"/>
              <w:rPr>
                <w:rFonts w:ascii="Calibri" w:eastAsia="Calibri" w:hAnsi="Calibri" w:cs="Calibri"/>
                <w:b/>
              </w:rPr>
            </w:pPr>
            <w:r w:rsidRPr="00D71617">
              <w:rPr>
                <w:rFonts w:ascii="Calibri" w:eastAsia="Calibri" w:hAnsi="Calibri" w:cs="Calibri"/>
                <w:b/>
              </w:rPr>
              <w:t>Environmental Checklist to Support ASD Pupils</w:t>
            </w:r>
          </w:p>
          <w:p w14:paraId="0901A3C8" w14:textId="77777777" w:rsidR="00D71617" w:rsidRPr="00D71617" w:rsidRDefault="00D71617" w:rsidP="00D71617">
            <w:pPr>
              <w:jc w:val="center"/>
              <w:rPr>
                <w:rFonts w:ascii="Calibri" w:eastAsia="Calibri" w:hAnsi="Calibri" w:cs="Calibri"/>
                <w:b/>
              </w:rPr>
            </w:pPr>
          </w:p>
        </w:tc>
      </w:tr>
      <w:tr w:rsidR="00D71617" w:rsidRPr="00D71617" w14:paraId="79B3702F" w14:textId="77777777" w:rsidTr="00181FA2">
        <w:tc>
          <w:tcPr>
            <w:tcW w:w="5305" w:type="dxa"/>
          </w:tcPr>
          <w:p w14:paraId="35A30B0A" w14:textId="77777777" w:rsidR="00D71617" w:rsidRPr="00D71617" w:rsidRDefault="00D71617" w:rsidP="00D71617">
            <w:pPr>
              <w:rPr>
                <w:rFonts w:ascii="Calibri" w:eastAsia="Calibri" w:hAnsi="Calibri" w:cs="Calibri"/>
                <w:b/>
              </w:rPr>
            </w:pPr>
            <w:r w:rsidRPr="00D71617">
              <w:rPr>
                <w:rFonts w:ascii="Calibri" w:eastAsia="Calibri" w:hAnsi="Calibri" w:cs="Calibri"/>
                <w:b/>
              </w:rPr>
              <w:t>Characteristic</w:t>
            </w:r>
          </w:p>
        </w:tc>
        <w:tc>
          <w:tcPr>
            <w:tcW w:w="993" w:type="dxa"/>
          </w:tcPr>
          <w:p w14:paraId="4AEB4DFB" w14:textId="77777777" w:rsidR="00D71617" w:rsidRPr="00D71617" w:rsidRDefault="00D71617" w:rsidP="00D71617">
            <w:pPr>
              <w:rPr>
                <w:rFonts w:ascii="Calibri" w:eastAsia="Calibri" w:hAnsi="Calibri" w:cs="Calibri"/>
                <w:b/>
              </w:rPr>
            </w:pPr>
            <w:r w:rsidRPr="00D71617">
              <w:rPr>
                <w:rFonts w:ascii="Calibri" w:eastAsia="Calibri" w:hAnsi="Calibri" w:cs="Calibri"/>
                <w:b/>
              </w:rPr>
              <w:sym w:font="Wingdings" w:char="F0FC"/>
            </w:r>
            <w:r w:rsidRPr="00D71617">
              <w:rPr>
                <w:rFonts w:ascii="Calibri" w:eastAsia="Calibri" w:hAnsi="Calibri" w:cs="Calibri"/>
                <w:b/>
              </w:rPr>
              <w:t xml:space="preserve"> or </w:t>
            </w:r>
            <w:r w:rsidRPr="00D71617">
              <w:rPr>
                <w:rFonts w:ascii="Calibri" w:eastAsia="Calibri" w:hAnsi="Calibri" w:cs="Calibri"/>
                <w:b/>
              </w:rPr>
              <w:sym w:font="Wingdings" w:char="F0FB"/>
            </w:r>
          </w:p>
        </w:tc>
        <w:tc>
          <w:tcPr>
            <w:tcW w:w="2358" w:type="dxa"/>
          </w:tcPr>
          <w:p w14:paraId="401B7DBC" w14:textId="77777777" w:rsidR="00D71617" w:rsidRPr="00D71617" w:rsidRDefault="00D71617" w:rsidP="00D71617">
            <w:pPr>
              <w:jc w:val="center"/>
              <w:rPr>
                <w:rFonts w:ascii="Calibri" w:eastAsia="Calibri" w:hAnsi="Calibri" w:cs="Calibri"/>
                <w:b/>
              </w:rPr>
            </w:pPr>
            <w:r w:rsidRPr="00D71617">
              <w:rPr>
                <w:rFonts w:ascii="Calibri" w:eastAsia="Calibri" w:hAnsi="Calibri" w:cs="Calibri"/>
                <w:b/>
              </w:rPr>
              <w:t>Action</w:t>
            </w:r>
          </w:p>
        </w:tc>
      </w:tr>
      <w:tr w:rsidR="00D71617" w:rsidRPr="00D71617" w14:paraId="4837C662" w14:textId="77777777" w:rsidTr="00181FA2">
        <w:tc>
          <w:tcPr>
            <w:tcW w:w="5305" w:type="dxa"/>
          </w:tcPr>
          <w:p w14:paraId="73E3A193" w14:textId="77777777" w:rsidR="00D71617" w:rsidRPr="00D71617" w:rsidRDefault="00D71617" w:rsidP="00D71617">
            <w:pPr>
              <w:rPr>
                <w:rFonts w:ascii="Calibri" w:eastAsia="Calibri" w:hAnsi="Calibri" w:cs="Calibri"/>
              </w:rPr>
            </w:pPr>
            <w:r w:rsidRPr="00D71617">
              <w:rPr>
                <w:rFonts w:ascii="Calibri" w:eastAsia="Calibri" w:hAnsi="Calibri" w:cs="Calibri"/>
              </w:rPr>
              <w:t>Lighting that does not flicker or buzz</w:t>
            </w:r>
          </w:p>
        </w:tc>
        <w:tc>
          <w:tcPr>
            <w:tcW w:w="993" w:type="dxa"/>
          </w:tcPr>
          <w:p w14:paraId="7EBA70D2" w14:textId="77777777" w:rsidR="00D71617" w:rsidRPr="00D71617" w:rsidRDefault="00D71617" w:rsidP="00D71617">
            <w:pPr>
              <w:rPr>
                <w:rFonts w:ascii="Calibri" w:eastAsia="Calibri" w:hAnsi="Calibri" w:cs="Calibri"/>
              </w:rPr>
            </w:pPr>
          </w:p>
        </w:tc>
        <w:tc>
          <w:tcPr>
            <w:tcW w:w="2358" w:type="dxa"/>
          </w:tcPr>
          <w:p w14:paraId="51872232" w14:textId="77777777" w:rsidR="00D71617" w:rsidRPr="00D71617" w:rsidRDefault="00D71617" w:rsidP="00D71617">
            <w:pPr>
              <w:rPr>
                <w:rFonts w:ascii="Calibri" w:eastAsia="Calibri" w:hAnsi="Calibri" w:cs="Calibri"/>
              </w:rPr>
            </w:pPr>
          </w:p>
        </w:tc>
      </w:tr>
      <w:tr w:rsidR="00D71617" w:rsidRPr="00D71617" w14:paraId="61EFDCE1" w14:textId="77777777" w:rsidTr="00181FA2">
        <w:tc>
          <w:tcPr>
            <w:tcW w:w="5305" w:type="dxa"/>
          </w:tcPr>
          <w:p w14:paraId="1EC27EDC" w14:textId="77777777" w:rsidR="00D71617" w:rsidRPr="00D71617" w:rsidRDefault="00D71617" w:rsidP="00D71617">
            <w:pPr>
              <w:rPr>
                <w:rFonts w:ascii="Calibri" w:eastAsia="Calibri" w:hAnsi="Calibri" w:cs="Calibri"/>
              </w:rPr>
            </w:pPr>
            <w:r w:rsidRPr="00D71617">
              <w:rPr>
                <w:rFonts w:ascii="Calibri" w:eastAsia="Calibri" w:hAnsi="Calibri" w:cs="Calibri"/>
              </w:rPr>
              <w:t>Natural light – blinds on windows to reduce glare</w:t>
            </w:r>
          </w:p>
        </w:tc>
        <w:tc>
          <w:tcPr>
            <w:tcW w:w="993" w:type="dxa"/>
          </w:tcPr>
          <w:p w14:paraId="26898EEC" w14:textId="77777777" w:rsidR="00D71617" w:rsidRPr="00D71617" w:rsidRDefault="00D71617" w:rsidP="00D71617">
            <w:pPr>
              <w:rPr>
                <w:rFonts w:ascii="Calibri" w:eastAsia="Calibri" w:hAnsi="Calibri" w:cs="Calibri"/>
              </w:rPr>
            </w:pPr>
          </w:p>
        </w:tc>
        <w:tc>
          <w:tcPr>
            <w:tcW w:w="2358" w:type="dxa"/>
          </w:tcPr>
          <w:p w14:paraId="063CB4C7" w14:textId="77777777" w:rsidR="00D71617" w:rsidRPr="00D71617" w:rsidRDefault="00D71617" w:rsidP="00D71617">
            <w:pPr>
              <w:rPr>
                <w:rFonts w:ascii="Calibri" w:eastAsia="Calibri" w:hAnsi="Calibri" w:cs="Calibri"/>
              </w:rPr>
            </w:pPr>
          </w:p>
        </w:tc>
      </w:tr>
      <w:tr w:rsidR="00D71617" w:rsidRPr="00D71617" w14:paraId="3B4FB810" w14:textId="77777777" w:rsidTr="00181FA2">
        <w:tc>
          <w:tcPr>
            <w:tcW w:w="5305" w:type="dxa"/>
          </w:tcPr>
          <w:p w14:paraId="49F9927B" w14:textId="77777777" w:rsidR="00D71617" w:rsidRPr="00D71617" w:rsidRDefault="00D71617" w:rsidP="00D71617">
            <w:pPr>
              <w:rPr>
                <w:rFonts w:ascii="Calibri" w:eastAsia="Calibri" w:hAnsi="Calibri" w:cs="Calibri"/>
              </w:rPr>
            </w:pPr>
            <w:r w:rsidRPr="00D71617">
              <w:rPr>
                <w:rFonts w:ascii="Calibri" w:eastAsia="Calibri" w:hAnsi="Calibri" w:cs="Calibri"/>
              </w:rPr>
              <w:t>Flooring to designate areas of the room</w:t>
            </w:r>
          </w:p>
        </w:tc>
        <w:tc>
          <w:tcPr>
            <w:tcW w:w="993" w:type="dxa"/>
          </w:tcPr>
          <w:p w14:paraId="0675645C" w14:textId="77777777" w:rsidR="00D71617" w:rsidRPr="00D71617" w:rsidRDefault="00D71617" w:rsidP="00D71617">
            <w:pPr>
              <w:rPr>
                <w:rFonts w:ascii="Calibri" w:eastAsia="Calibri" w:hAnsi="Calibri" w:cs="Calibri"/>
              </w:rPr>
            </w:pPr>
          </w:p>
        </w:tc>
        <w:tc>
          <w:tcPr>
            <w:tcW w:w="2358" w:type="dxa"/>
          </w:tcPr>
          <w:p w14:paraId="6097D192" w14:textId="77777777" w:rsidR="00D71617" w:rsidRPr="00D71617" w:rsidRDefault="00D71617" w:rsidP="00D71617">
            <w:pPr>
              <w:rPr>
                <w:rFonts w:ascii="Calibri" w:eastAsia="Calibri" w:hAnsi="Calibri" w:cs="Calibri"/>
              </w:rPr>
            </w:pPr>
          </w:p>
        </w:tc>
      </w:tr>
      <w:tr w:rsidR="00D71617" w:rsidRPr="00D71617" w14:paraId="35407BF7" w14:textId="77777777" w:rsidTr="00181FA2">
        <w:tc>
          <w:tcPr>
            <w:tcW w:w="5305" w:type="dxa"/>
          </w:tcPr>
          <w:p w14:paraId="7C551879" w14:textId="77777777" w:rsidR="00D71617" w:rsidRPr="00D71617" w:rsidRDefault="00D71617" w:rsidP="00D71617">
            <w:pPr>
              <w:rPr>
                <w:rFonts w:ascii="Calibri" w:eastAsia="Calibri" w:hAnsi="Calibri" w:cs="Calibri"/>
              </w:rPr>
            </w:pPr>
            <w:r w:rsidRPr="00D71617">
              <w:rPr>
                <w:rFonts w:ascii="Calibri" w:eastAsia="Calibri" w:hAnsi="Calibri" w:cs="Calibri"/>
              </w:rPr>
              <w:t>Clearing defined areas for specific purposes</w:t>
            </w:r>
          </w:p>
        </w:tc>
        <w:tc>
          <w:tcPr>
            <w:tcW w:w="993" w:type="dxa"/>
          </w:tcPr>
          <w:p w14:paraId="6798D1EA" w14:textId="77777777" w:rsidR="00D71617" w:rsidRPr="00D71617" w:rsidRDefault="00D71617" w:rsidP="00D71617">
            <w:pPr>
              <w:rPr>
                <w:rFonts w:ascii="Calibri" w:eastAsia="Calibri" w:hAnsi="Calibri" w:cs="Calibri"/>
              </w:rPr>
            </w:pPr>
          </w:p>
        </w:tc>
        <w:tc>
          <w:tcPr>
            <w:tcW w:w="2358" w:type="dxa"/>
          </w:tcPr>
          <w:p w14:paraId="6CB9F6DD" w14:textId="77777777" w:rsidR="00D71617" w:rsidRPr="00D71617" w:rsidRDefault="00D71617" w:rsidP="00D71617">
            <w:pPr>
              <w:rPr>
                <w:rFonts w:ascii="Calibri" w:eastAsia="Calibri" w:hAnsi="Calibri" w:cs="Calibri"/>
              </w:rPr>
            </w:pPr>
          </w:p>
        </w:tc>
      </w:tr>
      <w:tr w:rsidR="00D71617" w:rsidRPr="00D71617" w14:paraId="63CA582A" w14:textId="77777777" w:rsidTr="00181FA2">
        <w:tc>
          <w:tcPr>
            <w:tcW w:w="5305" w:type="dxa"/>
          </w:tcPr>
          <w:p w14:paraId="05E079FE" w14:textId="77777777" w:rsidR="00D71617" w:rsidRPr="00D71617" w:rsidRDefault="00D71617" w:rsidP="00D71617">
            <w:pPr>
              <w:rPr>
                <w:rFonts w:ascii="Calibri" w:eastAsia="Calibri" w:hAnsi="Calibri" w:cs="Calibri"/>
              </w:rPr>
            </w:pPr>
            <w:r w:rsidRPr="00D71617">
              <w:rPr>
                <w:rFonts w:ascii="Calibri" w:eastAsia="Calibri" w:hAnsi="Calibri" w:cs="Calibri"/>
              </w:rPr>
              <w:t>Flooring – cushioned to reduce sound</w:t>
            </w:r>
          </w:p>
        </w:tc>
        <w:tc>
          <w:tcPr>
            <w:tcW w:w="993" w:type="dxa"/>
          </w:tcPr>
          <w:p w14:paraId="0FB4AEC9" w14:textId="77777777" w:rsidR="00D71617" w:rsidRPr="00D71617" w:rsidRDefault="00D71617" w:rsidP="00D71617">
            <w:pPr>
              <w:rPr>
                <w:rFonts w:ascii="Calibri" w:eastAsia="Calibri" w:hAnsi="Calibri" w:cs="Calibri"/>
              </w:rPr>
            </w:pPr>
          </w:p>
        </w:tc>
        <w:tc>
          <w:tcPr>
            <w:tcW w:w="2358" w:type="dxa"/>
          </w:tcPr>
          <w:p w14:paraId="21A220A0" w14:textId="77777777" w:rsidR="00D71617" w:rsidRPr="00D71617" w:rsidRDefault="00D71617" w:rsidP="00D71617">
            <w:pPr>
              <w:rPr>
                <w:rFonts w:ascii="Calibri" w:eastAsia="Calibri" w:hAnsi="Calibri" w:cs="Calibri"/>
              </w:rPr>
            </w:pPr>
          </w:p>
        </w:tc>
      </w:tr>
      <w:tr w:rsidR="00D71617" w:rsidRPr="00D71617" w14:paraId="148D3E75" w14:textId="77777777" w:rsidTr="00181FA2">
        <w:tc>
          <w:tcPr>
            <w:tcW w:w="5305" w:type="dxa"/>
          </w:tcPr>
          <w:p w14:paraId="64A52C61" w14:textId="77777777" w:rsidR="00D71617" w:rsidRPr="00D71617" w:rsidRDefault="00D71617" w:rsidP="00D71617">
            <w:pPr>
              <w:rPr>
                <w:rFonts w:ascii="Calibri" w:eastAsia="Calibri" w:hAnsi="Calibri" w:cs="Calibri"/>
              </w:rPr>
            </w:pPr>
            <w:r w:rsidRPr="00D71617">
              <w:rPr>
                <w:rFonts w:ascii="Calibri" w:eastAsia="Calibri" w:hAnsi="Calibri" w:cs="Calibri"/>
              </w:rPr>
              <w:t>Colours – low stimulation</w:t>
            </w:r>
          </w:p>
        </w:tc>
        <w:tc>
          <w:tcPr>
            <w:tcW w:w="993" w:type="dxa"/>
          </w:tcPr>
          <w:p w14:paraId="2FA47F5F" w14:textId="77777777" w:rsidR="00D71617" w:rsidRPr="00D71617" w:rsidRDefault="00D71617" w:rsidP="00D71617">
            <w:pPr>
              <w:rPr>
                <w:rFonts w:ascii="Calibri" w:eastAsia="Calibri" w:hAnsi="Calibri" w:cs="Calibri"/>
              </w:rPr>
            </w:pPr>
          </w:p>
        </w:tc>
        <w:tc>
          <w:tcPr>
            <w:tcW w:w="2358" w:type="dxa"/>
          </w:tcPr>
          <w:p w14:paraId="54B73C32" w14:textId="77777777" w:rsidR="00D71617" w:rsidRPr="00D71617" w:rsidRDefault="00D71617" w:rsidP="00D71617">
            <w:pPr>
              <w:rPr>
                <w:rFonts w:ascii="Calibri" w:eastAsia="Calibri" w:hAnsi="Calibri" w:cs="Calibri"/>
              </w:rPr>
            </w:pPr>
          </w:p>
        </w:tc>
      </w:tr>
      <w:tr w:rsidR="00D71617" w:rsidRPr="00D71617" w14:paraId="6D7413C4" w14:textId="77777777" w:rsidTr="00181FA2">
        <w:tc>
          <w:tcPr>
            <w:tcW w:w="5305" w:type="dxa"/>
          </w:tcPr>
          <w:p w14:paraId="09A1BE63" w14:textId="77777777" w:rsidR="00D71617" w:rsidRPr="00D71617" w:rsidRDefault="00D71617" w:rsidP="00D71617">
            <w:pPr>
              <w:rPr>
                <w:rFonts w:ascii="Calibri" w:eastAsia="Calibri" w:hAnsi="Calibri" w:cs="Calibri"/>
              </w:rPr>
            </w:pPr>
            <w:r w:rsidRPr="00D71617">
              <w:rPr>
                <w:rFonts w:ascii="Calibri" w:eastAsia="Calibri" w:hAnsi="Calibri" w:cs="Calibri"/>
              </w:rPr>
              <w:t>Patterns – too much busyness?</w:t>
            </w:r>
          </w:p>
        </w:tc>
        <w:tc>
          <w:tcPr>
            <w:tcW w:w="993" w:type="dxa"/>
          </w:tcPr>
          <w:p w14:paraId="1D119211" w14:textId="77777777" w:rsidR="00D71617" w:rsidRPr="00D71617" w:rsidRDefault="00D71617" w:rsidP="00D71617">
            <w:pPr>
              <w:rPr>
                <w:rFonts w:ascii="Calibri" w:eastAsia="Calibri" w:hAnsi="Calibri" w:cs="Calibri"/>
              </w:rPr>
            </w:pPr>
          </w:p>
        </w:tc>
        <w:tc>
          <w:tcPr>
            <w:tcW w:w="2358" w:type="dxa"/>
          </w:tcPr>
          <w:p w14:paraId="461D4F32" w14:textId="77777777" w:rsidR="00D71617" w:rsidRPr="00D71617" w:rsidRDefault="00D71617" w:rsidP="00D71617">
            <w:pPr>
              <w:rPr>
                <w:rFonts w:ascii="Calibri" w:eastAsia="Calibri" w:hAnsi="Calibri" w:cs="Calibri"/>
              </w:rPr>
            </w:pPr>
          </w:p>
        </w:tc>
      </w:tr>
      <w:tr w:rsidR="00D71617" w:rsidRPr="00D71617" w14:paraId="1AE78994" w14:textId="77777777" w:rsidTr="00181FA2">
        <w:tc>
          <w:tcPr>
            <w:tcW w:w="5305" w:type="dxa"/>
          </w:tcPr>
          <w:p w14:paraId="192747E8" w14:textId="77777777" w:rsidR="00D71617" w:rsidRPr="00D71617" w:rsidRDefault="00D71617" w:rsidP="00D71617">
            <w:pPr>
              <w:rPr>
                <w:rFonts w:ascii="Calibri" w:eastAsia="Calibri" w:hAnsi="Calibri" w:cs="Calibri"/>
              </w:rPr>
            </w:pPr>
            <w:r w:rsidRPr="00D71617">
              <w:rPr>
                <w:rFonts w:ascii="Calibri" w:eastAsia="Calibri" w:hAnsi="Calibri" w:cs="Calibri"/>
              </w:rPr>
              <w:t>Dangling mobiles – distracting?</w:t>
            </w:r>
          </w:p>
        </w:tc>
        <w:tc>
          <w:tcPr>
            <w:tcW w:w="993" w:type="dxa"/>
          </w:tcPr>
          <w:p w14:paraId="12FE52F2" w14:textId="77777777" w:rsidR="00D71617" w:rsidRPr="00D71617" w:rsidRDefault="00D71617" w:rsidP="00D71617">
            <w:pPr>
              <w:rPr>
                <w:rFonts w:ascii="Calibri" w:eastAsia="Calibri" w:hAnsi="Calibri" w:cs="Calibri"/>
              </w:rPr>
            </w:pPr>
          </w:p>
        </w:tc>
        <w:tc>
          <w:tcPr>
            <w:tcW w:w="2358" w:type="dxa"/>
          </w:tcPr>
          <w:p w14:paraId="41C0C237" w14:textId="77777777" w:rsidR="00D71617" w:rsidRPr="00D71617" w:rsidRDefault="00D71617" w:rsidP="00D71617">
            <w:pPr>
              <w:rPr>
                <w:rFonts w:ascii="Calibri" w:eastAsia="Calibri" w:hAnsi="Calibri" w:cs="Calibri"/>
              </w:rPr>
            </w:pPr>
          </w:p>
        </w:tc>
      </w:tr>
      <w:tr w:rsidR="00D71617" w:rsidRPr="00D71617" w14:paraId="3D314EB4" w14:textId="77777777" w:rsidTr="00181FA2">
        <w:tc>
          <w:tcPr>
            <w:tcW w:w="5305" w:type="dxa"/>
          </w:tcPr>
          <w:p w14:paraId="3F95C530" w14:textId="77777777" w:rsidR="00D71617" w:rsidRPr="00D71617" w:rsidRDefault="00D71617" w:rsidP="00D71617">
            <w:pPr>
              <w:rPr>
                <w:rFonts w:ascii="Calibri" w:eastAsia="Calibri" w:hAnsi="Calibri" w:cs="Calibri"/>
              </w:rPr>
            </w:pPr>
            <w:r w:rsidRPr="00D71617">
              <w:rPr>
                <w:rFonts w:ascii="Calibri" w:eastAsia="Calibri" w:hAnsi="Calibri" w:cs="Calibri"/>
              </w:rPr>
              <w:t>Display – purposeful and well maintained</w:t>
            </w:r>
          </w:p>
        </w:tc>
        <w:tc>
          <w:tcPr>
            <w:tcW w:w="993" w:type="dxa"/>
          </w:tcPr>
          <w:p w14:paraId="6FBA94C8" w14:textId="77777777" w:rsidR="00D71617" w:rsidRPr="00D71617" w:rsidRDefault="00D71617" w:rsidP="00D71617">
            <w:pPr>
              <w:rPr>
                <w:rFonts w:ascii="Calibri" w:eastAsia="Calibri" w:hAnsi="Calibri" w:cs="Calibri"/>
              </w:rPr>
            </w:pPr>
          </w:p>
        </w:tc>
        <w:tc>
          <w:tcPr>
            <w:tcW w:w="2358" w:type="dxa"/>
          </w:tcPr>
          <w:p w14:paraId="63EAAE65" w14:textId="77777777" w:rsidR="00D71617" w:rsidRPr="00D71617" w:rsidRDefault="00D71617" w:rsidP="00D71617">
            <w:pPr>
              <w:rPr>
                <w:rFonts w:ascii="Calibri" w:eastAsia="Calibri" w:hAnsi="Calibri" w:cs="Calibri"/>
              </w:rPr>
            </w:pPr>
          </w:p>
        </w:tc>
      </w:tr>
      <w:tr w:rsidR="00D71617" w:rsidRPr="00D71617" w14:paraId="720F9A78" w14:textId="77777777" w:rsidTr="00181FA2">
        <w:tc>
          <w:tcPr>
            <w:tcW w:w="5305" w:type="dxa"/>
          </w:tcPr>
          <w:p w14:paraId="27A52C74" w14:textId="77777777" w:rsidR="00D71617" w:rsidRPr="00D71617" w:rsidRDefault="00D71617" w:rsidP="00D71617">
            <w:pPr>
              <w:rPr>
                <w:rFonts w:ascii="Calibri" w:eastAsia="Calibri" w:hAnsi="Calibri" w:cs="Calibri"/>
              </w:rPr>
            </w:pPr>
            <w:r w:rsidRPr="00D71617">
              <w:rPr>
                <w:rFonts w:ascii="Calibri" w:eastAsia="Calibri" w:hAnsi="Calibri" w:cs="Calibri"/>
              </w:rPr>
              <w:t>Access to quiet area/corner</w:t>
            </w:r>
          </w:p>
        </w:tc>
        <w:tc>
          <w:tcPr>
            <w:tcW w:w="993" w:type="dxa"/>
          </w:tcPr>
          <w:p w14:paraId="06A7288C" w14:textId="77777777" w:rsidR="00D71617" w:rsidRPr="00D71617" w:rsidRDefault="00D71617" w:rsidP="00D71617">
            <w:pPr>
              <w:rPr>
                <w:rFonts w:ascii="Calibri" w:eastAsia="Calibri" w:hAnsi="Calibri" w:cs="Calibri"/>
              </w:rPr>
            </w:pPr>
          </w:p>
        </w:tc>
        <w:tc>
          <w:tcPr>
            <w:tcW w:w="2358" w:type="dxa"/>
          </w:tcPr>
          <w:p w14:paraId="55CB447F" w14:textId="77777777" w:rsidR="00D71617" w:rsidRPr="00D71617" w:rsidRDefault="00D71617" w:rsidP="00D71617">
            <w:pPr>
              <w:rPr>
                <w:rFonts w:ascii="Calibri" w:eastAsia="Calibri" w:hAnsi="Calibri" w:cs="Calibri"/>
              </w:rPr>
            </w:pPr>
          </w:p>
        </w:tc>
      </w:tr>
      <w:tr w:rsidR="00D71617" w:rsidRPr="00D71617" w14:paraId="1AE4A3B9" w14:textId="77777777" w:rsidTr="00181FA2">
        <w:tc>
          <w:tcPr>
            <w:tcW w:w="5305" w:type="dxa"/>
          </w:tcPr>
          <w:p w14:paraId="5BA5E1BB" w14:textId="77777777" w:rsidR="00D71617" w:rsidRPr="00D71617" w:rsidRDefault="00D71617" w:rsidP="00D71617">
            <w:pPr>
              <w:rPr>
                <w:rFonts w:ascii="Calibri" w:eastAsia="Calibri" w:hAnsi="Calibri" w:cs="Calibri"/>
              </w:rPr>
            </w:pPr>
            <w:r w:rsidRPr="00D71617">
              <w:rPr>
                <w:rFonts w:ascii="Calibri" w:eastAsia="Calibri" w:hAnsi="Calibri" w:cs="Calibri"/>
              </w:rPr>
              <w:t>Access to outdoor play area</w:t>
            </w:r>
          </w:p>
        </w:tc>
        <w:tc>
          <w:tcPr>
            <w:tcW w:w="993" w:type="dxa"/>
          </w:tcPr>
          <w:p w14:paraId="05D1B1C2" w14:textId="77777777" w:rsidR="00D71617" w:rsidRPr="00D71617" w:rsidRDefault="00D71617" w:rsidP="00D71617">
            <w:pPr>
              <w:rPr>
                <w:rFonts w:ascii="Calibri" w:eastAsia="Calibri" w:hAnsi="Calibri" w:cs="Calibri"/>
              </w:rPr>
            </w:pPr>
          </w:p>
        </w:tc>
        <w:tc>
          <w:tcPr>
            <w:tcW w:w="2358" w:type="dxa"/>
          </w:tcPr>
          <w:p w14:paraId="589D0564" w14:textId="77777777" w:rsidR="00D71617" w:rsidRPr="00D71617" w:rsidRDefault="00D71617" w:rsidP="00D71617">
            <w:pPr>
              <w:rPr>
                <w:rFonts w:ascii="Calibri" w:eastAsia="Calibri" w:hAnsi="Calibri" w:cs="Calibri"/>
              </w:rPr>
            </w:pPr>
          </w:p>
        </w:tc>
      </w:tr>
      <w:tr w:rsidR="00D71617" w:rsidRPr="00D71617" w14:paraId="663C62D4" w14:textId="77777777" w:rsidTr="00181FA2">
        <w:tc>
          <w:tcPr>
            <w:tcW w:w="5305" w:type="dxa"/>
          </w:tcPr>
          <w:p w14:paraId="5069B43E" w14:textId="77777777" w:rsidR="00D71617" w:rsidRPr="00D71617" w:rsidRDefault="00D71617" w:rsidP="00D71617">
            <w:pPr>
              <w:rPr>
                <w:rFonts w:ascii="Calibri" w:eastAsia="Calibri" w:hAnsi="Calibri" w:cs="Calibri"/>
              </w:rPr>
            </w:pPr>
            <w:r w:rsidRPr="00D71617">
              <w:rPr>
                <w:rFonts w:ascii="Calibri" w:eastAsia="Calibri" w:hAnsi="Calibri" w:cs="Calibri"/>
              </w:rPr>
              <w:t>Position of workstation – reduced distraction</w:t>
            </w:r>
          </w:p>
        </w:tc>
        <w:tc>
          <w:tcPr>
            <w:tcW w:w="993" w:type="dxa"/>
          </w:tcPr>
          <w:p w14:paraId="023485AB" w14:textId="77777777" w:rsidR="00D71617" w:rsidRPr="00D71617" w:rsidRDefault="00D71617" w:rsidP="00D71617">
            <w:pPr>
              <w:rPr>
                <w:rFonts w:ascii="Calibri" w:eastAsia="Calibri" w:hAnsi="Calibri" w:cs="Calibri"/>
              </w:rPr>
            </w:pPr>
          </w:p>
        </w:tc>
        <w:tc>
          <w:tcPr>
            <w:tcW w:w="2358" w:type="dxa"/>
          </w:tcPr>
          <w:p w14:paraId="33F8AE1D" w14:textId="77777777" w:rsidR="00D71617" w:rsidRPr="00D71617" w:rsidRDefault="00D71617" w:rsidP="00D71617">
            <w:pPr>
              <w:rPr>
                <w:rFonts w:ascii="Calibri" w:eastAsia="Calibri" w:hAnsi="Calibri" w:cs="Calibri"/>
              </w:rPr>
            </w:pPr>
          </w:p>
        </w:tc>
      </w:tr>
      <w:tr w:rsidR="00D71617" w:rsidRPr="00D71617" w14:paraId="2BAA1205" w14:textId="77777777" w:rsidTr="00181FA2">
        <w:tc>
          <w:tcPr>
            <w:tcW w:w="5305" w:type="dxa"/>
          </w:tcPr>
          <w:p w14:paraId="35A85D1F" w14:textId="77777777" w:rsidR="00D71617" w:rsidRPr="00D71617" w:rsidRDefault="00D71617" w:rsidP="00D71617">
            <w:pPr>
              <w:rPr>
                <w:rFonts w:ascii="Calibri" w:eastAsia="Calibri" w:hAnsi="Calibri" w:cs="Calibri"/>
              </w:rPr>
            </w:pPr>
            <w:r w:rsidRPr="00D71617">
              <w:rPr>
                <w:rFonts w:ascii="Calibri" w:eastAsia="Calibri" w:hAnsi="Calibri" w:cs="Calibri"/>
              </w:rPr>
              <w:t>Organisation – clearly labelled drawers and cupboards</w:t>
            </w:r>
          </w:p>
        </w:tc>
        <w:tc>
          <w:tcPr>
            <w:tcW w:w="993" w:type="dxa"/>
          </w:tcPr>
          <w:p w14:paraId="17093CA4" w14:textId="77777777" w:rsidR="00D71617" w:rsidRPr="00D71617" w:rsidRDefault="00D71617" w:rsidP="00D71617">
            <w:pPr>
              <w:rPr>
                <w:rFonts w:ascii="Calibri" w:eastAsia="Calibri" w:hAnsi="Calibri" w:cs="Calibri"/>
              </w:rPr>
            </w:pPr>
          </w:p>
        </w:tc>
        <w:tc>
          <w:tcPr>
            <w:tcW w:w="2358" w:type="dxa"/>
          </w:tcPr>
          <w:p w14:paraId="586812E7" w14:textId="77777777" w:rsidR="00D71617" w:rsidRPr="00D71617" w:rsidRDefault="00D71617" w:rsidP="00D71617">
            <w:pPr>
              <w:rPr>
                <w:rFonts w:ascii="Calibri" w:eastAsia="Calibri" w:hAnsi="Calibri" w:cs="Calibri"/>
              </w:rPr>
            </w:pPr>
          </w:p>
        </w:tc>
      </w:tr>
      <w:tr w:rsidR="00D71617" w:rsidRPr="00D71617" w14:paraId="146B5B28" w14:textId="77777777" w:rsidTr="00181FA2">
        <w:tc>
          <w:tcPr>
            <w:tcW w:w="5305" w:type="dxa"/>
          </w:tcPr>
          <w:p w14:paraId="36820516" w14:textId="77777777" w:rsidR="00D71617" w:rsidRPr="00D71617" w:rsidRDefault="00D71617" w:rsidP="00D71617">
            <w:pPr>
              <w:rPr>
                <w:rFonts w:ascii="Calibri" w:eastAsia="Calibri" w:hAnsi="Calibri" w:cs="Calibri"/>
              </w:rPr>
            </w:pPr>
            <w:r w:rsidRPr="00D71617">
              <w:rPr>
                <w:rFonts w:ascii="Calibri" w:eastAsia="Calibri" w:hAnsi="Calibri" w:cs="Calibri"/>
              </w:rPr>
              <w:t>Organisation – resources available for child to access</w:t>
            </w:r>
          </w:p>
        </w:tc>
        <w:tc>
          <w:tcPr>
            <w:tcW w:w="993" w:type="dxa"/>
          </w:tcPr>
          <w:p w14:paraId="3509EA78" w14:textId="77777777" w:rsidR="00D71617" w:rsidRPr="00D71617" w:rsidRDefault="00D71617" w:rsidP="00D71617">
            <w:pPr>
              <w:rPr>
                <w:rFonts w:ascii="Calibri" w:eastAsia="Calibri" w:hAnsi="Calibri" w:cs="Calibri"/>
              </w:rPr>
            </w:pPr>
          </w:p>
        </w:tc>
        <w:tc>
          <w:tcPr>
            <w:tcW w:w="2358" w:type="dxa"/>
          </w:tcPr>
          <w:p w14:paraId="5874D063" w14:textId="77777777" w:rsidR="00D71617" w:rsidRPr="00D71617" w:rsidRDefault="00D71617" w:rsidP="00D71617">
            <w:pPr>
              <w:rPr>
                <w:rFonts w:ascii="Calibri" w:eastAsia="Calibri" w:hAnsi="Calibri" w:cs="Calibri"/>
              </w:rPr>
            </w:pPr>
          </w:p>
        </w:tc>
      </w:tr>
      <w:tr w:rsidR="00D71617" w:rsidRPr="00D71617" w14:paraId="16A8194E" w14:textId="77777777" w:rsidTr="00181FA2">
        <w:tc>
          <w:tcPr>
            <w:tcW w:w="5305" w:type="dxa"/>
          </w:tcPr>
          <w:p w14:paraId="7594C44D" w14:textId="77777777" w:rsidR="00D71617" w:rsidRPr="00D71617" w:rsidRDefault="00D71617" w:rsidP="00D71617">
            <w:pPr>
              <w:rPr>
                <w:rFonts w:ascii="Calibri" w:eastAsia="Calibri" w:hAnsi="Calibri" w:cs="Calibri"/>
              </w:rPr>
            </w:pPr>
            <w:r w:rsidRPr="00D71617">
              <w:rPr>
                <w:rFonts w:ascii="Calibri" w:eastAsia="Calibri" w:hAnsi="Calibri" w:cs="Calibri"/>
              </w:rPr>
              <w:t>Corridors – clear and easy to navigate</w:t>
            </w:r>
          </w:p>
        </w:tc>
        <w:tc>
          <w:tcPr>
            <w:tcW w:w="993" w:type="dxa"/>
          </w:tcPr>
          <w:p w14:paraId="673BB5B5" w14:textId="77777777" w:rsidR="00D71617" w:rsidRPr="00D71617" w:rsidRDefault="00D71617" w:rsidP="00D71617">
            <w:pPr>
              <w:rPr>
                <w:rFonts w:ascii="Calibri" w:eastAsia="Calibri" w:hAnsi="Calibri" w:cs="Calibri"/>
              </w:rPr>
            </w:pPr>
          </w:p>
        </w:tc>
        <w:tc>
          <w:tcPr>
            <w:tcW w:w="2358" w:type="dxa"/>
          </w:tcPr>
          <w:p w14:paraId="78B6C4C8" w14:textId="77777777" w:rsidR="00D71617" w:rsidRPr="00D71617" w:rsidRDefault="00D71617" w:rsidP="00D71617">
            <w:pPr>
              <w:rPr>
                <w:rFonts w:ascii="Calibri" w:eastAsia="Calibri" w:hAnsi="Calibri" w:cs="Calibri"/>
              </w:rPr>
            </w:pPr>
          </w:p>
        </w:tc>
      </w:tr>
      <w:tr w:rsidR="00D71617" w:rsidRPr="00D71617" w14:paraId="37CA7F68" w14:textId="77777777" w:rsidTr="00181FA2">
        <w:tc>
          <w:tcPr>
            <w:tcW w:w="5305" w:type="dxa"/>
          </w:tcPr>
          <w:p w14:paraId="49DF877F" w14:textId="77777777" w:rsidR="00D71617" w:rsidRPr="00D71617" w:rsidRDefault="00D71617" w:rsidP="00D71617">
            <w:pPr>
              <w:rPr>
                <w:rFonts w:ascii="Calibri" w:eastAsia="Calibri" w:hAnsi="Calibri" w:cs="Calibri"/>
              </w:rPr>
            </w:pPr>
            <w:r w:rsidRPr="00D71617">
              <w:rPr>
                <w:rFonts w:ascii="Calibri" w:eastAsia="Calibri" w:hAnsi="Calibri" w:cs="Calibri"/>
              </w:rPr>
              <w:t>Dining area – are acoustics abrasive?</w:t>
            </w:r>
          </w:p>
        </w:tc>
        <w:tc>
          <w:tcPr>
            <w:tcW w:w="993" w:type="dxa"/>
          </w:tcPr>
          <w:p w14:paraId="1F5DFBE4" w14:textId="77777777" w:rsidR="00D71617" w:rsidRPr="00D71617" w:rsidRDefault="00D71617" w:rsidP="00D71617">
            <w:pPr>
              <w:rPr>
                <w:rFonts w:ascii="Calibri" w:eastAsia="Calibri" w:hAnsi="Calibri" w:cs="Calibri"/>
              </w:rPr>
            </w:pPr>
          </w:p>
        </w:tc>
        <w:tc>
          <w:tcPr>
            <w:tcW w:w="2358" w:type="dxa"/>
          </w:tcPr>
          <w:p w14:paraId="73950AC1" w14:textId="77777777" w:rsidR="00D71617" w:rsidRPr="00D71617" w:rsidRDefault="00D71617" w:rsidP="00D71617">
            <w:pPr>
              <w:rPr>
                <w:rFonts w:ascii="Calibri" w:eastAsia="Calibri" w:hAnsi="Calibri" w:cs="Calibri"/>
              </w:rPr>
            </w:pPr>
          </w:p>
        </w:tc>
      </w:tr>
      <w:tr w:rsidR="00D71617" w:rsidRPr="00D71617" w14:paraId="0F936B24" w14:textId="77777777" w:rsidTr="00181FA2">
        <w:tc>
          <w:tcPr>
            <w:tcW w:w="5305" w:type="dxa"/>
          </w:tcPr>
          <w:p w14:paraId="6E8684D5" w14:textId="77777777" w:rsidR="00D71617" w:rsidRPr="00D71617" w:rsidRDefault="00D71617" w:rsidP="00D71617">
            <w:pPr>
              <w:rPr>
                <w:rFonts w:ascii="Calibri" w:eastAsia="Calibri" w:hAnsi="Calibri" w:cs="Calibri"/>
              </w:rPr>
            </w:pPr>
            <w:r w:rsidRPr="00D71617">
              <w:rPr>
                <w:rFonts w:ascii="Calibri" w:eastAsia="Calibri" w:hAnsi="Calibri" w:cs="Calibri"/>
              </w:rPr>
              <w:t>Health &amp; Safety – storage of hazardous substances</w:t>
            </w:r>
          </w:p>
        </w:tc>
        <w:tc>
          <w:tcPr>
            <w:tcW w:w="993" w:type="dxa"/>
          </w:tcPr>
          <w:p w14:paraId="39A2C73B" w14:textId="77777777" w:rsidR="00D71617" w:rsidRPr="00D71617" w:rsidRDefault="00D71617" w:rsidP="00D71617">
            <w:pPr>
              <w:rPr>
                <w:rFonts w:ascii="Calibri" w:eastAsia="Calibri" w:hAnsi="Calibri" w:cs="Calibri"/>
              </w:rPr>
            </w:pPr>
          </w:p>
        </w:tc>
        <w:tc>
          <w:tcPr>
            <w:tcW w:w="2358" w:type="dxa"/>
          </w:tcPr>
          <w:p w14:paraId="34C1F2FC" w14:textId="77777777" w:rsidR="00D71617" w:rsidRPr="00D71617" w:rsidRDefault="00D71617" w:rsidP="00D71617">
            <w:pPr>
              <w:rPr>
                <w:rFonts w:ascii="Calibri" w:eastAsia="Calibri" w:hAnsi="Calibri" w:cs="Calibri"/>
              </w:rPr>
            </w:pPr>
          </w:p>
        </w:tc>
      </w:tr>
      <w:tr w:rsidR="00D71617" w:rsidRPr="00D71617" w14:paraId="56418169" w14:textId="77777777" w:rsidTr="00181FA2">
        <w:tc>
          <w:tcPr>
            <w:tcW w:w="5305" w:type="dxa"/>
          </w:tcPr>
          <w:p w14:paraId="25820365" w14:textId="77777777" w:rsidR="00D71617" w:rsidRPr="00D71617" w:rsidRDefault="00D71617" w:rsidP="00D71617">
            <w:pPr>
              <w:rPr>
                <w:rFonts w:ascii="Calibri" w:eastAsia="Calibri" w:hAnsi="Calibri" w:cs="Calibri"/>
              </w:rPr>
            </w:pPr>
            <w:r w:rsidRPr="00D71617">
              <w:rPr>
                <w:rFonts w:ascii="Calibri" w:eastAsia="Calibri" w:hAnsi="Calibri" w:cs="Calibri"/>
              </w:rPr>
              <w:t>Health &amp; Safety – assessment of resources that may cause risk</w:t>
            </w:r>
          </w:p>
        </w:tc>
        <w:tc>
          <w:tcPr>
            <w:tcW w:w="993" w:type="dxa"/>
          </w:tcPr>
          <w:p w14:paraId="07C8FFD4" w14:textId="77777777" w:rsidR="00D71617" w:rsidRPr="00D71617" w:rsidRDefault="00D71617" w:rsidP="00D71617">
            <w:pPr>
              <w:rPr>
                <w:rFonts w:ascii="Calibri" w:eastAsia="Calibri" w:hAnsi="Calibri" w:cs="Calibri"/>
              </w:rPr>
            </w:pPr>
          </w:p>
        </w:tc>
        <w:tc>
          <w:tcPr>
            <w:tcW w:w="2358" w:type="dxa"/>
          </w:tcPr>
          <w:p w14:paraId="450B1C17" w14:textId="77777777" w:rsidR="00D71617" w:rsidRPr="00D71617" w:rsidRDefault="00D71617" w:rsidP="00D71617">
            <w:pPr>
              <w:rPr>
                <w:rFonts w:ascii="Calibri" w:eastAsia="Calibri" w:hAnsi="Calibri" w:cs="Calibri"/>
              </w:rPr>
            </w:pPr>
          </w:p>
        </w:tc>
      </w:tr>
      <w:tr w:rsidR="00D71617" w:rsidRPr="00D71617" w14:paraId="61AB07E7" w14:textId="77777777" w:rsidTr="00181FA2">
        <w:tc>
          <w:tcPr>
            <w:tcW w:w="5305" w:type="dxa"/>
          </w:tcPr>
          <w:p w14:paraId="2A0E77EE" w14:textId="77777777" w:rsidR="00D71617" w:rsidRPr="00D71617" w:rsidRDefault="00D71617" w:rsidP="00D71617">
            <w:pPr>
              <w:rPr>
                <w:rFonts w:ascii="Calibri" w:eastAsia="Calibri" w:hAnsi="Calibri" w:cs="Calibri"/>
              </w:rPr>
            </w:pPr>
            <w:r w:rsidRPr="00D71617">
              <w:rPr>
                <w:rFonts w:ascii="Calibri" w:eastAsia="Calibri" w:hAnsi="Calibri" w:cs="Calibri"/>
              </w:rPr>
              <w:t>Health &amp; Safety – security-management of climbers and runners</w:t>
            </w:r>
          </w:p>
        </w:tc>
        <w:tc>
          <w:tcPr>
            <w:tcW w:w="993" w:type="dxa"/>
          </w:tcPr>
          <w:p w14:paraId="081BB6B0" w14:textId="77777777" w:rsidR="00D71617" w:rsidRPr="00D71617" w:rsidRDefault="00D71617" w:rsidP="00D71617">
            <w:pPr>
              <w:rPr>
                <w:rFonts w:ascii="Calibri" w:eastAsia="Calibri" w:hAnsi="Calibri" w:cs="Calibri"/>
              </w:rPr>
            </w:pPr>
          </w:p>
        </w:tc>
        <w:tc>
          <w:tcPr>
            <w:tcW w:w="2358" w:type="dxa"/>
          </w:tcPr>
          <w:p w14:paraId="2A3C2D85" w14:textId="77777777" w:rsidR="00D71617" w:rsidRPr="00D71617" w:rsidRDefault="00D71617" w:rsidP="00D71617">
            <w:pPr>
              <w:rPr>
                <w:rFonts w:ascii="Calibri" w:eastAsia="Calibri" w:hAnsi="Calibri" w:cs="Calibri"/>
              </w:rPr>
            </w:pPr>
          </w:p>
        </w:tc>
      </w:tr>
    </w:tbl>
    <w:p w14:paraId="795B18C8" w14:textId="77777777" w:rsidR="00D71617" w:rsidRPr="00D71617" w:rsidRDefault="00D71617" w:rsidP="00D71617">
      <w:pPr>
        <w:spacing w:after="160" w:line="259" w:lineRule="auto"/>
        <w:ind w:left="360"/>
        <w:rPr>
          <w:rFonts w:ascii="Calibri" w:eastAsia="Calibri" w:hAnsi="Calibri" w:cs="Calibri"/>
        </w:rPr>
      </w:pPr>
    </w:p>
    <w:p w14:paraId="36D2B821" w14:textId="77777777" w:rsidR="00D71617" w:rsidRPr="00D71617" w:rsidRDefault="00D71617" w:rsidP="00D71617">
      <w:pPr>
        <w:rPr>
          <w:rFonts w:ascii="Calibri" w:eastAsia="Calibri" w:hAnsi="Calibri" w:cs="Calibri"/>
        </w:rPr>
      </w:pPr>
      <w:r w:rsidRPr="00D71617">
        <w:rPr>
          <w:rFonts w:ascii="Calibri" w:eastAsia="Calibri" w:hAnsi="Calibri" w:cs="Calibri"/>
        </w:rPr>
        <w:t xml:space="preserve">Many of these characteristics are addressed within the book and can be referred back to as you consider whether or not your school is addressing the environment with respect to your pupils with autism. This is not an exhaustive list but gives you an overview of considerations that will be helpful in meeting the needs of children on the autism spectrum.  </w:t>
      </w:r>
    </w:p>
    <w:p w14:paraId="4CEE8D0C" w14:textId="77777777" w:rsidR="00D71617" w:rsidRPr="00D71617" w:rsidRDefault="00D71617" w:rsidP="00D71617">
      <w:pPr>
        <w:spacing w:after="160" w:line="259" w:lineRule="auto"/>
        <w:ind w:left="720"/>
        <w:contextualSpacing/>
        <w:rPr>
          <w:rFonts w:ascii="Calibri" w:eastAsia="Calibri" w:hAnsi="Calibri" w:cs="Calibri"/>
        </w:rPr>
      </w:pPr>
    </w:p>
    <w:p w14:paraId="3E571F62" w14:textId="5224DC29" w:rsidR="00F56312" w:rsidRDefault="00F56312"/>
    <w:sectPr w:rsidR="00F56312" w:rsidSect="00744118">
      <w:headerReference w:type="default" r:id="rId6"/>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54087" w14:textId="77777777" w:rsidR="00B64790" w:rsidRDefault="00B64790" w:rsidP="00EC665C">
      <w:r>
        <w:separator/>
      </w:r>
    </w:p>
  </w:endnote>
  <w:endnote w:type="continuationSeparator" w:id="0">
    <w:p w14:paraId="55478FF7" w14:textId="77777777" w:rsidR="00B64790" w:rsidRDefault="00B64790" w:rsidP="00EC6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0182B" w14:textId="7F98D1F2" w:rsidR="00EC665C" w:rsidRDefault="00EC665C">
    <w:pPr>
      <w:pStyle w:val="Footer"/>
    </w:pPr>
    <w:r w:rsidRPr="00EC665C">
      <w:t>100 Ideas for Primary Teachers: Supporting Pupils with Autism © Francine Brower,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05DF1" w14:textId="77777777" w:rsidR="00B64790" w:rsidRDefault="00B64790" w:rsidP="00EC665C">
      <w:r>
        <w:separator/>
      </w:r>
    </w:p>
  </w:footnote>
  <w:footnote w:type="continuationSeparator" w:id="0">
    <w:p w14:paraId="77BB8F70" w14:textId="77777777" w:rsidR="00B64790" w:rsidRDefault="00B64790" w:rsidP="00EC6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C8FE4" w14:textId="4D7A7992" w:rsidR="00EC665C" w:rsidRPr="00EC665C" w:rsidRDefault="00EC665C" w:rsidP="00EC665C">
    <w:pPr>
      <w:spacing w:after="160" w:line="259" w:lineRule="auto"/>
      <w:rPr>
        <w:rFonts w:ascii="Calibri" w:eastAsia="Calibri" w:hAnsi="Calibri" w:cs="Calibri"/>
      </w:rPr>
    </w:pPr>
    <w:r w:rsidRPr="00D71617">
      <w:rPr>
        <w:rFonts w:ascii="Calibri" w:eastAsia="Calibri" w:hAnsi="Calibri" w:cs="Calibri"/>
      </w:rPr>
      <w:t xml:space="preserve">Idea 21: Environmental audit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617"/>
    <w:rsid w:val="00744118"/>
    <w:rsid w:val="00B64790"/>
    <w:rsid w:val="00D71617"/>
    <w:rsid w:val="00EC665C"/>
    <w:rsid w:val="00F56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46FCE"/>
  <w15:chartTrackingRefBased/>
  <w15:docId w15:val="{347CC838-1C10-DA43-9776-025A34AD5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6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665C"/>
    <w:pPr>
      <w:tabs>
        <w:tab w:val="center" w:pos="4680"/>
        <w:tab w:val="right" w:pos="9360"/>
      </w:tabs>
    </w:pPr>
  </w:style>
  <w:style w:type="character" w:customStyle="1" w:styleId="HeaderChar">
    <w:name w:val="Header Char"/>
    <w:basedOn w:val="DefaultParagraphFont"/>
    <w:link w:val="Header"/>
    <w:uiPriority w:val="99"/>
    <w:rsid w:val="00EC665C"/>
  </w:style>
  <w:style w:type="paragraph" w:styleId="Footer">
    <w:name w:val="footer"/>
    <w:basedOn w:val="Normal"/>
    <w:link w:val="FooterChar"/>
    <w:uiPriority w:val="99"/>
    <w:unhideWhenUsed/>
    <w:rsid w:val="00EC665C"/>
    <w:pPr>
      <w:tabs>
        <w:tab w:val="center" w:pos="4680"/>
        <w:tab w:val="right" w:pos="9360"/>
      </w:tabs>
    </w:pPr>
  </w:style>
  <w:style w:type="character" w:customStyle="1" w:styleId="FooterChar">
    <w:name w:val="Footer Char"/>
    <w:basedOn w:val="DefaultParagraphFont"/>
    <w:link w:val="Footer"/>
    <w:uiPriority w:val="99"/>
    <w:rsid w:val="00EC6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851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1121</Characters>
  <Application>Microsoft Office Word</Application>
  <DocSecurity>0</DocSecurity>
  <Lines>9</Lines>
  <Paragraphs>2</Paragraphs>
  <ScaleCrop>false</ScaleCrop>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Fitzsimmons</dc:creator>
  <cp:keywords/>
  <dc:description/>
  <cp:lastModifiedBy>Chloe Fitzsimmons</cp:lastModifiedBy>
  <cp:revision>2</cp:revision>
  <dcterms:created xsi:type="dcterms:W3CDTF">2019-03-19T15:24:00Z</dcterms:created>
  <dcterms:modified xsi:type="dcterms:W3CDTF">2019-03-19T15:48:00Z</dcterms:modified>
</cp:coreProperties>
</file>