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690" w:rsidRPr="002B0970" w:rsidRDefault="00A17690" w:rsidP="00A17690">
      <w:pPr>
        <w:rPr>
          <w:rFonts w:ascii="Times New Roman" w:hAnsi="Times New Roman" w:cs="Times New Roman"/>
          <w:b/>
          <w:bCs/>
          <w:sz w:val="20"/>
          <w:szCs w:val="20"/>
        </w:rPr>
      </w:pPr>
      <w:r>
        <w:rPr>
          <w:rFonts w:ascii="Times New Roman" w:hAnsi="Times New Roman" w:cs="Times New Roman"/>
          <w:b/>
          <w:bCs/>
          <w:sz w:val="20"/>
          <w:szCs w:val="20"/>
        </w:rPr>
        <w:t>FAFH: Food Away from Home</w:t>
      </w:r>
    </w:p>
    <w:p w:rsidR="00A17690" w:rsidRPr="002B0970" w:rsidRDefault="00A17690" w:rsidP="00A17690">
      <w:pPr>
        <w:rPr>
          <w:rFonts w:ascii="Times New Roman" w:hAnsi="Times New Roman" w:cs="Times New Roman"/>
          <w:bCs/>
          <w:sz w:val="20"/>
          <w:szCs w:val="20"/>
        </w:rPr>
      </w:pPr>
    </w:p>
    <w:p w:rsidR="00A17690" w:rsidRDefault="00A17690" w:rsidP="00A17690">
      <w:pPr>
        <w:rPr>
          <w:rFonts w:ascii="Times New Roman" w:hAnsi="Times New Roman" w:cs="Times New Roman"/>
          <w:bCs/>
          <w:sz w:val="20"/>
          <w:szCs w:val="20"/>
        </w:rPr>
      </w:pPr>
      <w:r>
        <w:rPr>
          <w:rFonts w:ascii="Times New Roman" w:hAnsi="Times New Roman" w:cs="Times New Roman"/>
          <w:bCs/>
          <w:sz w:val="20"/>
          <w:szCs w:val="20"/>
        </w:rPr>
        <w:t xml:space="preserve">“Eating out” refers purchasing food that is ready-to-eat, such as fast food establishments or restaurants. For consumption researchers, this comprises what </w:t>
      </w:r>
      <w:proofErr w:type="gramStart"/>
      <w:r>
        <w:rPr>
          <w:rFonts w:ascii="Times New Roman" w:hAnsi="Times New Roman" w:cs="Times New Roman"/>
          <w:bCs/>
          <w:sz w:val="20"/>
          <w:szCs w:val="20"/>
        </w:rPr>
        <w:t>is known</w:t>
      </w:r>
      <w:proofErr w:type="gramEnd"/>
      <w:r>
        <w:rPr>
          <w:rFonts w:ascii="Times New Roman" w:hAnsi="Times New Roman" w:cs="Times New Roman"/>
          <w:bCs/>
          <w:sz w:val="20"/>
          <w:szCs w:val="20"/>
        </w:rPr>
        <w:t xml:space="preserve"> as </w:t>
      </w:r>
      <w:r w:rsidRPr="00C95915">
        <w:rPr>
          <w:rFonts w:ascii="Times New Roman" w:hAnsi="Times New Roman" w:cs="Times New Roman"/>
          <w:bCs/>
          <w:i/>
          <w:sz w:val="20"/>
          <w:szCs w:val="20"/>
        </w:rPr>
        <w:t>food away from home</w:t>
      </w:r>
      <w:r>
        <w:rPr>
          <w:rFonts w:ascii="Times New Roman" w:hAnsi="Times New Roman" w:cs="Times New Roman"/>
          <w:bCs/>
          <w:sz w:val="20"/>
          <w:szCs w:val="20"/>
        </w:rPr>
        <w:t xml:space="preserve"> (FAFH) as a contrast to </w:t>
      </w:r>
      <w:r w:rsidRPr="00C95915">
        <w:rPr>
          <w:rFonts w:ascii="Times New Roman" w:hAnsi="Times New Roman" w:cs="Times New Roman"/>
          <w:bCs/>
          <w:i/>
          <w:sz w:val="20"/>
          <w:szCs w:val="20"/>
        </w:rPr>
        <w:t>food at home</w:t>
      </w:r>
      <w:r>
        <w:rPr>
          <w:rFonts w:ascii="Times New Roman" w:hAnsi="Times New Roman" w:cs="Times New Roman"/>
          <w:bCs/>
          <w:sz w:val="20"/>
          <w:szCs w:val="20"/>
        </w:rPr>
        <w:t xml:space="preserve"> (FAH).</w:t>
      </w:r>
    </w:p>
    <w:p w:rsidR="00A17690" w:rsidRDefault="00A17690" w:rsidP="00A17690">
      <w:pPr>
        <w:rPr>
          <w:rFonts w:ascii="Times New Roman" w:hAnsi="Times New Roman" w:cs="Times New Roman"/>
          <w:bCs/>
          <w:sz w:val="20"/>
          <w:szCs w:val="20"/>
        </w:rPr>
      </w:pPr>
    </w:p>
    <w:p w:rsidR="00A17690" w:rsidRDefault="00A17690" w:rsidP="00A17690">
      <w:pPr>
        <w:rPr>
          <w:rFonts w:ascii="Times New Roman" w:hAnsi="Times New Roman" w:cs="Times New Roman"/>
          <w:bCs/>
          <w:sz w:val="20"/>
          <w:szCs w:val="20"/>
        </w:rPr>
      </w:pPr>
      <w:r>
        <w:rPr>
          <w:rFonts w:ascii="Times New Roman" w:hAnsi="Times New Roman" w:cs="Times New Roman"/>
          <w:bCs/>
          <w:sz w:val="20"/>
          <w:szCs w:val="20"/>
        </w:rPr>
        <w:t>This exercise includes skills in research and examination.</w:t>
      </w:r>
    </w:p>
    <w:p w:rsidR="00A17690" w:rsidRDefault="00A17690" w:rsidP="00A17690">
      <w:pPr>
        <w:rPr>
          <w:rFonts w:ascii="Times New Roman" w:hAnsi="Times New Roman" w:cs="Times New Roman"/>
          <w:bCs/>
          <w:sz w:val="20"/>
          <w:szCs w:val="20"/>
        </w:rPr>
      </w:pPr>
    </w:p>
    <w:p w:rsidR="00A17690" w:rsidRDefault="00A17690" w:rsidP="00A17690">
      <w:pPr>
        <w:pStyle w:val="ListParagraph"/>
        <w:numPr>
          <w:ilvl w:val="0"/>
          <w:numId w:val="1"/>
        </w:numPr>
        <w:rPr>
          <w:bCs/>
          <w:sz w:val="20"/>
          <w:szCs w:val="20"/>
        </w:rPr>
      </w:pPr>
      <w:r>
        <w:rPr>
          <w:bCs/>
          <w:sz w:val="20"/>
          <w:szCs w:val="20"/>
        </w:rPr>
        <w:t xml:space="preserve">Ask students to find peer-reviewed research that describes trends in FAFH. </w:t>
      </w:r>
    </w:p>
    <w:p w:rsidR="00A17690" w:rsidRDefault="00A17690" w:rsidP="00A17690">
      <w:pPr>
        <w:pStyle w:val="ListParagraph"/>
        <w:numPr>
          <w:ilvl w:val="1"/>
          <w:numId w:val="1"/>
        </w:numPr>
        <w:rPr>
          <w:bCs/>
          <w:sz w:val="20"/>
          <w:szCs w:val="20"/>
        </w:rPr>
      </w:pPr>
      <w:r>
        <w:rPr>
          <w:bCs/>
          <w:sz w:val="20"/>
          <w:szCs w:val="20"/>
        </w:rPr>
        <w:t>In what years or decades did it decrease?</w:t>
      </w:r>
    </w:p>
    <w:p w:rsidR="00A17690" w:rsidRDefault="00A17690" w:rsidP="00A17690">
      <w:pPr>
        <w:pStyle w:val="ListParagraph"/>
        <w:numPr>
          <w:ilvl w:val="1"/>
          <w:numId w:val="1"/>
        </w:numPr>
        <w:rPr>
          <w:bCs/>
          <w:sz w:val="20"/>
          <w:szCs w:val="20"/>
        </w:rPr>
      </w:pPr>
      <w:r>
        <w:rPr>
          <w:bCs/>
          <w:sz w:val="20"/>
          <w:szCs w:val="20"/>
        </w:rPr>
        <w:t>In what years or decades did it increase?</w:t>
      </w:r>
    </w:p>
    <w:p w:rsidR="00A17690" w:rsidRDefault="00A17690" w:rsidP="00A17690">
      <w:pPr>
        <w:pStyle w:val="ListParagraph"/>
        <w:numPr>
          <w:ilvl w:val="1"/>
          <w:numId w:val="1"/>
        </w:numPr>
        <w:rPr>
          <w:bCs/>
          <w:sz w:val="20"/>
          <w:szCs w:val="20"/>
        </w:rPr>
      </w:pPr>
      <w:r>
        <w:rPr>
          <w:bCs/>
          <w:sz w:val="20"/>
          <w:szCs w:val="20"/>
        </w:rPr>
        <w:t>What factors contribute to increases and decreases in FAFH?</w:t>
      </w:r>
    </w:p>
    <w:p w:rsidR="00A17690" w:rsidRDefault="00A17690" w:rsidP="00A17690">
      <w:pPr>
        <w:pStyle w:val="ListParagraph"/>
        <w:numPr>
          <w:ilvl w:val="1"/>
          <w:numId w:val="1"/>
        </w:numPr>
        <w:rPr>
          <w:bCs/>
          <w:sz w:val="20"/>
          <w:szCs w:val="20"/>
        </w:rPr>
      </w:pPr>
      <w:r>
        <w:rPr>
          <w:bCs/>
          <w:sz w:val="20"/>
          <w:szCs w:val="20"/>
        </w:rPr>
        <w:t xml:space="preserve">How did COVID-19 </w:t>
      </w:r>
      <w:proofErr w:type="gramStart"/>
      <w:r>
        <w:rPr>
          <w:bCs/>
          <w:sz w:val="20"/>
          <w:szCs w:val="20"/>
        </w:rPr>
        <w:t>impact</w:t>
      </w:r>
      <w:proofErr w:type="gramEnd"/>
      <w:r>
        <w:rPr>
          <w:bCs/>
          <w:sz w:val="20"/>
          <w:szCs w:val="20"/>
        </w:rPr>
        <w:t xml:space="preserve"> FAFH?</w:t>
      </w:r>
    </w:p>
    <w:p w:rsidR="00A17690" w:rsidRDefault="00A17690" w:rsidP="00A17690">
      <w:pPr>
        <w:pStyle w:val="ListParagraph"/>
        <w:numPr>
          <w:ilvl w:val="0"/>
          <w:numId w:val="1"/>
        </w:numPr>
        <w:rPr>
          <w:bCs/>
          <w:sz w:val="20"/>
          <w:szCs w:val="20"/>
        </w:rPr>
      </w:pPr>
      <w:r>
        <w:rPr>
          <w:bCs/>
          <w:sz w:val="20"/>
          <w:szCs w:val="20"/>
        </w:rPr>
        <w:t>Now have students consider what questions they still have about FAFH. What more do they want to know? What do they predict will happen to FAFH over the coming years and decades?</w:t>
      </w:r>
    </w:p>
    <w:p w:rsidR="00A17690" w:rsidRDefault="00A17690" w:rsidP="00A17690">
      <w:pPr>
        <w:pStyle w:val="ListParagraph"/>
        <w:numPr>
          <w:ilvl w:val="0"/>
          <w:numId w:val="1"/>
        </w:numPr>
        <w:rPr>
          <w:bCs/>
          <w:sz w:val="20"/>
          <w:szCs w:val="20"/>
        </w:rPr>
      </w:pPr>
      <w:r>
        <w:rPr>
          <w:bCs/>
          <w:sz w:val="20"/>
          <w:szCs w:val="20"/>
        </w:rPr>
        <w:t xml:space="preserve">Challenge students to design a study involving FAFH working with a partner. </w:t>
      </w:r>
      <w:r>
        <w:rPr>
          <w:bCs/>
          <w:sz w:val="20"/>
          <w:szCs w:val="20"/>
        </w:rPr>
        <w:br/>
        <w:t>Assign them to:</w:t>
      </w:r>
    </w:p>
    <w:p w:rsidR="00A17690" w:rsidRDefault="00A17690" w:rsidP="00A17690">
      <w:pPr>
        <w:pStyle w:val="ListParagraph"/>
        <w:numPr>
          <w:ilvl w:val="1"/>
          <w:numId w:val="1"/>
        </w:numPr>
        <w:rPr>
          <w:bCs/>
          <w:sz w:val="20"/>
          <w:szCs w:val="20"/>
        </w:rPr>
      </w:pPr>
      <w:r>
        <w:rPr>
          <w:bCs/>
          <w:sz w:val="20"/>
          <w:szCs w:val="20"/>
        </w:rPr>
        <w:t>Create a research question about FAFH.</w:t>
      </w:r>
    </w:p>
    <w:p w:rsidR="00A17690" w:rsidRDefault="00A17690" w:rsidP="00A17690">
      <w:pPr>
        <w:pStyle w:val="ListParagraph"/>
        <w:numPr>
          <w:ilvl w:val="1"/>
          <w:numId w:val="1"/>
        </w:numPr>
        <w:rPr>
          <w:bCs/>
          <w:sz w:val="20"/>
          <w:szCs w:val="20"/>
        </w:rPr>
      </w:pPr>
      <w:r>
        <w:rPr>
          <w:bCs/>
          <w:sz w:val="20"/>
          <w:szCs w:val="20"/>
        </w:rPr>
        <w:t>Design a study to answer the research question.</w:t>
      </w:r>
    </w:p>
    <w:p w:rsidR="00A17690" w:rsidRDefault="00A17690" w:rsidP="00A17690">
      <w:pPr>
        <w:pStyle w:val="ListParagraph"/>
        <w:numPr>
          <w:ilvl w:val="1"/>
          <w:numId w:val="1"/>
        </w:numPr>
        <w:rPr>
          <w:bCs/>
          <w:sz w:val="20"/>
          <w:szCs w:val="20"/>
        </w:rPr>
      </w:pPr>
      <w:r>
        <w:rPr>
          <w:bCs/>
          <w:sz w:val="20"/>
          <w:szCs w:val="20"/>
        </w:rPr>
        <w:t>Create a graph containing mock data that represents a potential outcome.</w:t>
      </w:r>
    </w:p>
    <w:p w:rsidR="00A17690" w:rsidRPr="009E1A6C" w:rsidRDefault="00A17690" w:rsidP="00A17690">
      <w:pPr>
        <w:pStyle w:val="ListParagraph"/>
        <w:numPr>
          <w:ilvl w:val="1"/>
          <w:numId w:val="1"/>
        </w:numPr>
        <w:rPr>
          <w:bCs/>
          <w:sz w:val="20"/>
          <w:szCs w:val="20"/>
        </w:rPr>
      </w:pPr>
      <w:r>
        <w:rPr>
          <w:bCs/>
          <w:sz w:val="20"/>
          <w:szCs w:val="20"/>
        </w:rPr>
        <w:t>Share with the class their hypothetical research project/study.</w:t>
      </w:r>
    </w:p>
    <w:p w:rsidR="00A17690" w:rsidRPr="002B0970" w:rsidRDefault="00A17690" w:rsidP="00A17690">
      <w:pPr>
        <w:rPr>
          <w:rFonts w:ascii="Times New Roman" w:hAnsi="Times New Roman" w:cs="Times New Roman"/>
          <w:bCs/>
          <w:sz w:val="20"/>
          <w:szCs w:val="20"/>
        </w:rPr>
      </w:pPr>
    </w:p>
    <w:p w:rsidR="00A17690" w:rsidRPr="002B0970" w:rsidRDefault="00A17690" w:rsidP="00A17690">
      <w:pPr>
        <w:rPr>
          <w:rFonts w:ascii="Times New Roman" w:hAnsi="Times New Roman" w:cs="Times New Roman"/>
          <w:bCs/>
          <w:sz w:val="20"/>
          <w:szCs w:val="20"/>
        </w:rPr>
      </w:pPr>
    </w:p>
    <w:p w:rsidR="00A17690" w:rsidRDefault="00A17690" w:rsidP="00A17690">
      <w:pPr>
        <w:rPr>
          <w:rFonts w:ascii="Times New Roman" w:hAnsi="Times New Roman" w:cs="Times New Roman"/>
          <w:sz w:val="20"/>
          <w:szCs w:val="20"/>
        </w:rPr>
      </w:pPr>
    </w:p>
    <w:p w:rsidR="00A17690" w:rsidRPr="006576C3" w:rsidRDefault="00A17690" w:rsidP="00A17690">
      <w:pPr>
        <w:rPr>
          <w:rFonts w:ascii="Times New Roman" w:hAnsi="Times New Roman" w:cs="Times New Roman"/>
          <w:b/>
          <w:sz w:val="20"/>
          <w:szCs w:val="20"/>
        </w:rPr>
      </w:pPr>
      <w:r w:rsidRPr="006576C3">
        <w:rPr>
          <w:rFonts w:ascii="Times New Roman" w:hAnsi="Times New Roman" w:cs="Times New Roman"/>
          <w:b/>
          <w:sz w:val="20"/>
          <w:szCs w:val="20"/>
        </w:rPr>
        <w:t>Resources:</w:t>
      </w:r>
    </w:p>
    <w:p w:rsidR="00A17690" w:rsidRDefault="00A17690" w:rsidP="00A17690">
      <w:pPr>
        <w:rPr>
          <w:rFonts w:ascii="Times New Roman" w:hAnsi="Times New Roman" w:cs="Times New Roman"/>
          <w:sz w:val="20"/>
          <w:szCs w:val="20"/>
        </w:rPr>
      </w:pPr>
    </w:p>
    <w:p w:rsidR="00A17690" w:rsidRDefault="00A17690" w:rsidP="00A17690">
      <w:pPr>
        <w:rPr>
          <w:rFonts w:ascii="Times New Roman" w:hAnsi="Times New Roman" w:cs="Times New Roman"/>
          <w:sz w:val="20"/>
          <w:szCs w:val="20"/>
        </w:rPr>
      </w:pPr>
      <w:r>
        <w:rPr>
          <w:rFonts w:ascii="Times New Roman" w:hAnsi="Times New Roman" w:cs="Times New Roman"/>
          <w:sz w:val="20"/>
          <w:szCs w:val="20"/>
        </w:rPr>
        <w:t xml:space="preserve">Phillips (2016). No one cooks anymore, </w:t>
      </w:r>
      <w:r w:rsidRPr="001F12D2">
        <w:rPr>
          <w:rFonts w:ascii="Times New Roman" w:hAnsi="Times New Roman" w:cs="Times New Roman"/>
          <w:i/>
          <w:sz w:val="20"/>
          <w:szCs w:val="20"/>
        </w:rPr>
        <w:t>Quartz</w:t>
      </w:r>
      <w:r>
        <w:rPr>
          <w:rFonts w:ascii="Times New Roman" w:hAnsi="Times New Roman" w:cs="Times New Roman"/>
          <w:sz w:val="20"/>
          <w:szCs w:val="20"/>
        </w:rPr>
        <w:t xml:space="preserve">:  </w:t>
      </w:r>
    </w:p>
    <w:p w:rsidR="00A17690" w:rsidRPr="002B0970" w:rsidRDefault="00A17690" w:rsidP="00A17690">
      <w:pPr>
        <w:rPr>
          <w:rFonts w:ascii="Times New Roman" w:hAnsi="Times New Roman" w:cs="Times New Roman"/>
          <w:bCs/>
          <w:sz w:val="20"/>
          <w:szCs w:val="20"/>
        </w:rPr>
      </w:pPr>
      <w:hyperlink r:id="rId5" w:history="1">
        <w:r w:rsidRPr="004D69F8">
          <w:rPr>
            <w:rStyle w:val="Hyperlink"/>
            <w:rFonts w:ascii="Times New Roman" w:hAnsi="Times New Roman" w:cs="Times New Roman"/>
            <w:bCs/>
            <w:sz w:val="20"/>
            <w:szCs w:val="20"/>
          </w:rPr>
          <w:t>https://qz.com/706550/no-one-cooks-anymore/?utm_source=nextdraft&amp;utm_medium=email</w:t>
        </w:r>
      </w:hyperlink>
    </w:p>
    <w:p w:rsidR="00A17690" w:rsidRPr="002B0970" w:rsidRDefault="00A17690" w:rsidP="00A17690">
      <w:pPr>
        <w:rPr>
          <w:rFonts w:ascii="Times New Roman" w:hAnsi="Times New Roman" w:cs="Times New Roman"/>
          <w:bCs/>
          <w:sz w:val="20"/>
          <w:szCs w:val="20"/>
        </w:rPr>
      </w:pPr>
    </w:p>
    <w:p w:rsidR="00A17690" w:rsidRPr="002B0970" w:rsidRDefault="00A17690" w:rsidP="00A17690">
      <w:pPr>
        <w:rPr>
          <w:rFonts w:ascii="Times New Roman" w:hAnsi="Times New Roman" w:cs="Times New Roman"/>
          <w:bCs/>
          <w:sz w:val="20"/>
          <w:szCs w:val="20"/>
        </w:rPr>
      </w:pPr>
    </w:p>
    <w:p w:rsidR="00A17690" w:rsidRPr="002B0970" w:rsidRDefault="00A17690" w:rsidP="00A17690">
      <w:pPr>
        <w:rPr>
          <w:rFonts w:ascii="Times New Roman" w:hAnsi="Times New Roman" w:cs="Times New Roman"/>
          <w:bCs/>
          <w:sz w:val="20"/>
          <w:szCs w:val="20"/>
        </w:rPr>
      </w:pPr>
    </w:p>
    <w:p w:rsidR="00AA086B" w:rsidRDefault="00AA086B">
      <w:bookmarkStart w:id="0" w:name="_GoBack"/>
      <w:bookmarkEnd w:id="0"/>
    </w:p>
    <w:sectPr w:rsidR="00AA08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03A6"/>
    <w:multiLevelType w:val="hybridMultilevel"/>
    <w:tmpl w:val="E73458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C2"/>
    <w:rsid w:val="005A4CC2"/>
    <w:rsid w:val="00A17690"/>
    <w:rsid w:val="00AA0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0449F-74AD-4F60-91EC-2403C022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690"/>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690"/>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A176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z.com/706550/no-one-cooks-anymore/?utm_source=nextdraft&amp;utm_medium=e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Company>Bloomsbury Publishing Plc</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2021-12-07T12:00:00Z</dcterms:created>
  <dcterms:modified xsi:type="dcterms:W3CDTF">2021-12-07T12:00:00Z</dcterms:modified>
</cp:coreProperties>
</file>