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4" w:rsidRPr="00E048E8" w:rsidRDefault="00FB52F4" w:rsidP="00FB52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Body P</w:t>
      </w:r>
      <w:r w:rsidRPr="00E048E8">
        <w:rPr>
          <w:b/>
          <w:bCs/>
          <w:sz w:val="20"/>
          <w:szCs w:val="20"/>
        </w:rPr>
        <w:t>ositive? (</w:t>
      </w:r>
      <w:r>
        <w:rPr>
          <w:b/>
          <w:bCs/>
          <w:sz w:val="20"/>
          <w:szCs w:val="20"/>
        </w:rPr>
        <w:t>D</w:t>
      </w:r>
      <w:r w:rsidRPr="00E048E8">
        <w:rPr>
          <w:b/>
          <w:bCs/>
          <w:sz w:val="20"/>
          <w:szCs w:val="20"/>
        </w:rPr>
        <w:t>essert)</w:t>
      </w:r>
    </w:p>
    <w:p w:rsidR="00FB52F4" w:rsidRPr="0037658E" w:rsidRDefault="00FB52F4" w:rsidP="00FB52F4">
      <w:pPr>
        <w:rPr>
          <w:sz w:val="20"/>
          <w:szCs w:val="20"/>
          <w:highlight w:val="yellow"/>
        </w:rPr>
      </w:pPr>
    </w:p>
    <w:p w:rsidR="00FB52F4" w:rsidRDefault="00FB52F4" w:rsidP="00FB52F4">
      <w:pPr>
        <w:rPr>
          <w:sz w:val="20"/>
          <w:szCs w:val="20"/>
        </w:rPr>
      </w:pPr>
      <w:r>
        <w:rPr>
          <w:sz w:val="20"/>
          <w:szCs w:val="20"/>
        </w:rPr>
        <w:t xml:space="preserve">The goal of this assignment is </w:t>
      </w:r>
      <w:proofErr w:type="gramStart"/>
      <w:r>
        <w:rPr>
          <w:sz w:val="20"/>
          <w:szCs w:val="20"/>
        </w:rPr>
        <w:t>to critically examine</w:t>
      </w:r>
      <w:proofErr w:type="gramEnd"/>
      <w:r>
        <w:rPr>
          <w:sz w:val="20"/>
          <w:szCs w:val="20"/>
        </w:rPr>
        <w:t xml:space="preserve"> a body positivity campaign and its impact. Encourage students </w:t>
      </w:r>
      <w:proofErr w:type="gramStart"/>
      <w:r>
        <w:rPr>
          <w:sz w:val="20"/>
          <w:szCs w:val="20"/>
        </w:rPr>
        <w:t>to first read</w:t>
      </w:r>
      <w:proofErr w:type="gramEnd"/>
      <w:r>
        <w:rPr>
          <w:sz w:val="20"/>
          <w:szCs w:val="20"/>
        </w:rPr>
        <w:t xml:space="preserve"> the dessert portion of Chapter 11. </w:t>
      </w:r>
    </w:p>
    <w:p w:rsidR="00FB52F4" w:rsidRDefault="00FB52F4" w:rsidP="00FB52F4">
      <w:pPr>
        <w:rPr>
          <w:sz w:val="20"/>
          <w:szCs w:val="20"/>
        </w:rPr>
      </w:pPr>
    </w:p>
    <w:p w:rsidR="00FB52F4" w:rsidRDefault="00FB52F4" w:rsidP="00FB52F4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This assignment lends well to a think-pair-share format discussed in the ancillaries for Chapter 7, in which students first consider the prompts alone, then in a dyad or small group, and eventually report out to the class. </w:t>
      </w:r>
      <w:r>
        <w:rPr>
          <w:sz w:val="20"/>
          <w:szCs w:val="20"/>
        </w:rPr>
        <w:br/>
      </w:r>
      <w:hyperlink r:id="rId5" w:history="1">
        <w:r w:rsidRPr="00B930A0">
          <w:rPr>
            <w:rStyle w:val="Hyperlink"/>
            <w:sz w:val="20"/>
            <w:szCs w:val="20"/>
          </w:rPr>
          <w:t>https://ablconnect.harvard.edu/pair-and-share-research</w:t>
        </w:r>
      </w:hyperlink>
    </w:p>
    <w:p w:rsidR="00FB52F4" w:rsidRDefault="00FB52F4" w:rsidP="00FB52F4">
      <w:pPr>
        <w:rPr>
          <w:rStyle w:val="Hyperlink"/>
          <w:sz w:val="20"/>
          <w:szCs w:val="20"/>
        </w:rPr>
      </w:pPr>
    </w:p>
    <w:p w:rsidR="00FB52F4" w:rsidRDefault="00FB52F4" w:rsidP="00FB52F4">
      <w:pPr>
        <w:rPr>
          <w:sz w:val="20"/>
          <w:szCs w:val="20"/>
        </w:rPr>
      </w:pPr>
      <w:r>
        <w:rPr>
          <w:sz w:val="20"/>
          <w:szCs w:val="20"/>
        </w:rPr>
        <w:t xml:space="preserve">Encourage students to identify an ad campaign that promotes inclusivity across sizes, though it is not necessary the ad campaign directly </w:t>
      </w:r>
      <w:proofErr w:type="gramStart"/>
      <w:r>
        <w:rPr>
          <w:sz w:val="20"/>
          <w:szCs w:val="20"/>
        </w:rPr>
        <w:t>addresses</w:t>
      </w:r>
      <w:proofErr w:type="gramEnd"/>
      <w:r>
        <w:rPr>
          <w:sz w:val="20"/>
          <w:szCs w:val="20"/>
        </w:rPr>
        <w:t xml:space="preserve"> body positivity. </w:t>
      </w:r>
    </w:p>
    <w:p w:rsidR="00FB52F4" w:rsidRDefault="00FB52F4" w:rsidP="00FB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Think: Students (independently) identify an ad campaign and reflect on the prompt: In what ways is this advertisement inclusive? Be sure to brainstorm beyond size and shape, including gender, race/ethnicity, standards of beauty, ableism, etc. Alternately, social media accounts </w:t>
      </w:r>
      <w:proofErr w:type="gramStart"/>
      <w:r>
        <w:rPr>
          <w:rFonts w:ascii="Times New Roman" w:hAnsi="Times New Roman" w:cs="Times New Roman"/>
          <w:sz w:val="20"/>
          <w:szCs w:val="20"/>
        </w:rPr>
        <w:t>can be explored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B52F4" w:rsidRDefault="00FB52F4" w:rsidP="00FB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Pair: Students join with a peer (or two) to research the potential impact of this campaign.</w:t>
      </w:r>
    </w:p>
    <w:p w:rsidR="00FB52F4" w:rsidRDefault="00FB52F4" w:rsidP="00FB52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do we determine if efforts toward body positivity are successful? Encourage students to use resources such as those linked below. </w:t>
      </w:r>
    </w:p>
    <w:p w:rsidR="00FB52F4" w:rsidRDefault="00FB52F4" w:rsidP="00FB52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are efforts on body positivity focused on appearance? Are there other ways to promote size inclusivity?</w:t>
      </w:r>
    </w:p>
    <w:p w:rsidR="00FB52F4" w:rsidRDefault="00FB52F4" w:rsidP="00FB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Share: Students identify a poignant example from their group to report out to the full class. </w:t>
      </w:r>
    </w:p>
    <w:p w:rsidR="00FB52F4" w:rsidRDefault="00FB52F4" w:rsidP="00FB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each pair or group shares, consider opening the initial questions back to discussion. Explore the causes and consequences of standards of beauty and self-evaluation.</w:t>
      </w:r>
    </w:p>
    <w:p w:rsidR="00FB52F4" w:rsidRDefault="00FB52F4" w:rsidP="00FB52F4">
      <w:pPr>
        <w:rPr>
          <w:sz w:val="20"/>
          <w:szCs w:val="20"/>
        </w:rPr>
      </w:pPr>
    </w:p>
    <w:p w:rsidR="00FB52F4" w:rsidRPr="00BB1910" w:rsidRDefault="00FB52F4" w:rsidP="00FB52F4">
      <w:pPr>
        <w:rPr>
          <w:b/>
          <w:bCs/>
          <w:sz w:val="20"/>
          <w:szCs w:val="20"/>
        </w:rPr>
      </w:pPr>
      <w:r w:rsidRPr="00BB1910">
        <w:rPr>
          <w:b/>
          <w:bCs/>
          <w:sz w:val="20"/>
          <w:szCs w:val="20"/>
        </w:rPr>
        <w:t>Related references:</w:t>
      </w:r>
    </w:p>
    <w:p w:rsidR="00FB52F4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Association for size diversity and health: </w:t>
      </w:r>
      <w:hyperlink r:id="rId6" w:history="1">
        <w:r w:rsidRPr="001E2AE1">
          <w:rPr>
            <w:rStyle w:val="Hyperlink"/>
            <w:sz w:val="20"/>
            <w:szCs w:val="20"/>
          </w:rPr>
          <w:t>https://asdah.org</w:t>
        </w:r>
      </w:hyperlink>
      <w:r>
        <w:rPr>
          <w:sz w:val="20"/>
          <w:szCs w:val="20"/>
        </w:rPr>
        <w:t xml:space="preserve"> </w:t>
      </w:r>
    </w:p>
    <w:p w:rsidR="00FB52F4" w:rsidRPr="00753714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>Cohen, R. et al. (2019), ‘#</w:t>
      </w:r>
      <w:proofErr w:type="spellStart"/>
      <w:r>
        <w:rPr>
          <w:sz w:val="20"/>
          <w:szCs w:val="20"/>
        </w:rPr>
        <w:t>bodypositivity</w:t>
      </w:r>
      <w:proofErr w:type="spellEnd"/>
      <w:r>
        <w:rPr>
          <w:sz w:val="20"/>
          <w:szCs w:val="20"/>
        </w:rPr>
        <w:t xml:space="preserve">: A content analysis of body positive accounts on Instagram’, </w:t>
      </w:r>
      <w:r>
        <w:rPr>
          <w:i/>
          <w:iCs/>
          <w:sz w:val="20"/>
          <w:szCs w:val="20"/>
        </w:rPr>
        <w:t xml:space="preserve">Body Image, </w:t>
      </w:r>
      <w:r>
        <w:rPr>
          <w:sz w:val="20"/>
          <w:szCs w:val="20"/>
        </w:rPr>
        <w:t>29: 47-57.</w:t>
      </w:r>
    </w:p>
    <w:p w:rsidR="00FB52F4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Mull, A. (2018, June 5), ‘Body positivity is a scam’, </w:t>
      </w:r>
      <w:proofErr w:type="spellStart"/>
      <w:r>
        <w:rPr>
          <w:i/>
          <w:iCs/>
          <w:sz w:val="20"/>
          <w:szCs w:val="20"/>
        </w:rPr>
        <w:t>Vox</w:t>
      </w:r>
      <w:proofErr w:type="spellEnd"/>
      <w:r>
        <w:rPr>
          <w:sz w:val="20"/>
          <w:szCs w:val="20"/>
        </w:rPr>
        <w:t xml:space="preserve">, retrieved from </w:t>
      </w:r>
      <w:hyperlink r:id="rId7" w:history="1">
        <w:r w:rsidRPr="001E2AE1">
          <w:rPr>
            <w:rStyle w:val="Hyperlink"/>
            <w:sz w:val="20"/>
            <w:szCs w:val="20"/>
          </w:rPr>
          <w:t>https://www.vox.com/2018/6/5/17236212/body-positivity-scam-dove-campaign-ads</w:t>
        </w:r>
      </w:hyperlink>
      <w:r>
        <w:rPr>
          <w:sz w:val="20"/>
          <w:szCs w:val="20"/>
        </w:rPr>
        <w:t xml:space="preserve"> </w:t>
      </w:r>
    </w:p>
    <w:p w:rsidR="00FB52F4" w:rsidRPr="000602AF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>Stewart, S-J.F. &amp; J. Ogden (2019), ‘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role of BMI group on the impact of weight bias versus body positivity terminology on behavioral intentions and beliefs: An experimental study’, </w:t>
      </w:r>
      <w:r>
        <w:rPr>
          <w:i/>
          <w:iCs/>
          <w:sz w:val="20"/>
          <w:szCs w:val="20"/>
        </w:rPr>
        <w:t xml:space="preserve">Frontiers in Psychology, </w:t>
      </w:r>
      <w:r>
        <w:rPr>
          <w:sz w:val="20"/>
          <w:szCs w:val="20"/>
        </w:rPr>
        <w:t>10: 634.</w:t>
      </w:r>
    </w:p>
    <w:p w:rsidR="00FB52F4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>Your Fat Friend (2019 December 2), ‘5 questions to ask instead of ‘is this really body positive?’</w:t>
      </w:r>
      <w:proofErr w:type="gramStart"/>
      <w:r>
        <w:rPr>
          <w:sz w:val="20"/>
          <w:szCs w:val="20"/>
        </w:rPr>
        <w:t>,  and</w:t>
      </w:r>
      <w:proofErr w:type="gramEnd"/>
      <w:r>
        <w:rPr>
          <w:sz w:val="20"/>
          <w:szCs w:val="20"/>
        </w:rPr>
        <w:t xml:space="preserve"> other articles, </w:t>
      </w:r>
      <w:r>
        <w:rPr>
          <w:i/>
          <w:iCs/>
          <w:sz w:val="20"/>
          <w:szCs w:val="20"/>
        </w:rPr>
        <w:t xml:space="preserve">Medium, </w:t>
      </w:r>
      <w:r>
        <w:rPr>
          <w:sz w:val="20"/>
          <w:szCs w:val="20"/>
        </w:rPr>
        <w:t xml:space="preserve">retrieved from </w:t>
      </w:r>
      <w:hyperlink r:id="rId8" w:history="1">
        <w:r w:rsidRPr="001E2AE1">
          <w:rPr>
            <w:rStyle w:val="Hyperlink"/>
            <w:sz w:val="20"/>
            <w:szCs w:val="20"/>
          </w:rPr>
          <w:t>https://humanparts.medium.com/five-questions-to-ask-instead-of-is-this-really-body-positive-6769d8fd635b</w:t>
        </w:r>
      </w:hyperlink>
      <w:r>
        <w:rPr>
          <w:sz w:val="20"/>
          <w:szCs w:val="20"/>
        </w:rPr>
        <w:t xml:space="preserve"> </w:t>
      </w:r>
    </w:p>
    <w:p w:rsidR="00FB52F4" w:rsidRPr="00753714" w:rsidRDefault="00FB52F4" w:rsidP="00FB52F4">
      <w:pPr>
        <w:spacing w:before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Your Fat Friend (2020, January 29), ‘When clothing is more than fashion’ and other articles, </w:t>
      </w:r>
      <w:r>
        <w:rPr>
          <w:i/>
          <w:iCs/>
          <w:sz w:val="20"/>
          <w:szCs w:val="20"/>
        </w:rPr>
        <w:t xml:space="preserve">Medium, </w:t>
      </w:r>
      <w:r>
        <w:rPr>
          <w:sz w:val="20"/>
          <w:szCs w:val="20"/>
        </w:rPr>
        <w:t xml:space="preserve">retrieved from </w:t>
      </w:r>
      <w:hyperlink r:id="rId9" w:history="1">
        <w:r w:rsidRPr="001E2AE1">
          <w:rPr>
            <w:rStyle w:val="Hyperlink"/>
            <w:sz w:val="20"/>
            <w:szCs w:val="20"/>
          </w:rPr>
          <w:t>https://medium.com/@thefatshadow/when-clothing-is-more-than-fashion-75c14b835b1a</w:t>
        </w:r>
      </w:hyperlink>
      <w:r>
        <w:rPr>
          <w:sz w:val="20"/>
          <w:szCs w:val="20"/>
        </w:rPr>
        <w:t xml:space="preserve"> </w:t>
      </w:r>
    </w:p>
    <w:p w:rsidR="00FB52F4" w:rsidRPr="00E048E8" w:rsidRDefault="00FB52F4" w:rsidP="00FB52F4">
      <w:pPr>
        <w:rPr>
          <w:sz w:val="20"/>
          <w:szCs w:val="20"/>
        </w:rPr>
      </w:pPr>
    </w:p>
    <w:p w:rsidR="000D2918" w:rsidRDefault="000D2918">
      <w:bookmarkStart w:id="0" w:name="_GoBack"/>
      <w:bookmarkEnd w:id="0"/>
    </w:p>
    <w:sectPr w:rsidR="000D291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9F" w:rsidRPr="0039649F" w:rsidRDefault="00FB52F4" w:rsidP="0039649F">
    <w:pPr>
      <w:pStyle w:val="Header"/>
      <w:jc w:val="center"/>
      <w:rPr>
        <w:rFonts w:ascii="Times New Roman" w:hAnsi="Times New Roman" w:cs="Times New Roman"/>
      </w:rPr>
    </w:pPr>
    <w:r w:rsidRPr="0039649F">
      <w:rPr>
        <w:rFonts w:ascii="Times New Roman" w:hAnsi="Times New Roman" w:cs="Times New Roman"/>
      </w:rPr>
      <w:t xml:space="preserve">Chapter </w:t>
    </w:r>
    <w:r>
      <w:rPr>
        <w:rFonts w:ascii="Times New Roman" w:hAnsi="Times New Roman" w:cs="Times New Roman"/>
      </w:rPr>
      <w:t>11</w:t>
    </w:r>
    <w:r w:rsidRPr="0039649F">
      <w:rPr>
        <w:rFonts w:ascii="Times New Roman" w:hAnsi="Times New Roman" w:cs="Times New Roman"/>
      </w:rPr>
      <w:t xml:space="preserve"> Ancillaries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2AA0"/>
    <w:multiLevelType w:val="hybridMultilevel"/>
    <w:tmpl w:val="41166E4A"/>
    <w:lvl w:ilvl="0" w:tplc="0409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12"/>
    <w:rsid w:val="000D2918"/>
    <w:rsid w:val="00805512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15461-2ED2-472A-B4C4-C7A0A33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2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B52F4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B52F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B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parts.medium.com/five-questions-to-ask-instead-of-is-this-really-body-positive-6769d8fd63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x.com/2018/6/5/17236212/body-positivity-scam-dove-campaign-a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dah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blconnect.harvard.edu/pair-and-share-research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dium.com/@thefatshadow/when-clothing-is-more-than-fashion-75c14b835b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Bloomsbury Publishing Plc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2021-12-07T15:08:00Z</dcterms:created>
  <dcterms:modified xsi:type="dcterms:W3CDTF">2021-12-07T15:08:00Z</dcterms:modified>
</cp:coreProperties>
</file>