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A7609" w14:textId="77777777" w:rsidR="00E21571" w:rsidRPr="00F9361E" w:rsidRDefault="00E21571" w:rsidP="00F9361E">
      <w:pPr>
        <w:pStyle w:val="Title"/>
      </w:pPr>
      <w:r w:rsidRPr="00F9361E">
        <w:t xml:space="preserve">Case study </w:t>
      </w:r>
    </w:p>
    <w:p w14:paraId="3E0F1F1F" w14:textId="77777777" w:rsidR="00F9361E" w:rsidRPr="0089087B" w:rsidRDefault="00F9361E" w:rsidP="0089087B">
      <w:pPr>
        <w:rPr>
          <w:rFonts w:asciiTheme="minorHAnsi" w:hAnsiTheme="minorHAnsi" w:cstheme="minorHAnsi"/>
        </w:rPr>
      </w:pPr>
    </w:p>
    <w:p w14:paraId="0C9E016A" w14:textId="54BF626A" w:rsidR="00E21571" w:rsidRPr="0089087B" w:rsidRDefault="00F9361E" w:rsidP="0089087B">
      <w:pPr>
        <w:pStyle w:val="Heading1"/>
      </w:pPr>
      <w:r w:rsidRPr="0089087B">
        <w:t>S</w:t>
      </w:r>
      <w:r w:rsidR="00F42CA8" w:rsidRPr="0089087B">
        <w:t>trategies for teaching A-level h</w:t>
      </w:r>
      <w:r w:rsidRPr="0089087B">
        <w:t>istory</w:t>
      </w:r>
    </w:p>
    <w:p w14:paraId="24A90711" w14:textId="654E1209" w:rsidR="00E21571" w:rsidRPr="0089087B" w:rsidRDefault="00E21571" w:rsidP="0089087B">
      <w:pPr>
        <w:spacing w:line="240" w:lineRule="auto"/>
        <w:rPr>
          <w:rStyle w:val="Emphasis"/>
        </w:rPr>
      </w:pPr>
      <w:r w:rsidRPr="0089087B">
        <w:rPr>
          <w:rStyle w:val="Emphasis"/>
        </w:rPr>
        <w:t>By Jen Brown (@</w:t>
      </w:r>
      <w:proofErr w:type="spellStart"/>
      <w:r w:rsidRPr="0089087B">
        <w:rPr>
          <w:rStyle w:val="Emphasis"/>
        </w:rPr>
        <w:t>jenbrownteach</w:t>
      </w:r>
      <w:proofErr w:type="spellEnd"/>
      <w:r w:rsidRPr="0089087B">
        <w:rPr>
          <w:rStyle w:val="Emphasis"/>
        </w:rPr>
        <w:t xml:space="preserve">), </w:t>
      </w:r>
      <w:r w:rsidR="00F42CA8">
        <w:rPr>
          <w:rStyle w:val="Emphasis"/>
        </w:rPr>
        <w:t>h</w:t>
      </w:r>
      <w:r w:rsidRPr="0089087B">
        <w:rPr>
          <w:rStyle w:val="Emphasis"/>
        </w:rPr>
        <w:t xml:space="preserve">ead of </w:t>
      </w:r>
      <w:r w:rsidR="00F42CA8">
        <w:rPr>
          <w:rStyle w:val="Emphasis"/>
        </w:rPr>
        <w:t>h</w:t>
      </w:r>
      <w:r w:rsidRPr="0089087B">
        <w:rPr>
          <w:rStyle w:val="Emphasis"/>
        </w:rPr>
        <w:t xml:space="preserve">istory and </w:t>
      </w:r>
      <w:r w:rsidR="00F42CA8">
        <w:rPr>
          <w:rStyle w:val="Emphasis"/>
        </w:rPr>
        <w:t>p</w:t>
      </w:r>
      <w:r w:rsidRPr="0089087B">
        <w:rPr>
          <w:rStyle w:val="Emphasis"/>
        </w:rPr>
        <w:t xml:space="preserve">olitics at Canon Slade School in Bolton. She has been </w:t>
      </w:r>
      <w:r w:rsidR="00F42CA8">
        <w:rPr>
          <w:rStyle w:val="Emphasis"/>
        </w:rPr>
        <w:t>h</w:t>
      </w:r>
      <w:r w:rsidRPr="0089087B">
        <w:rPr>
          <w:rStyle w:val="Emphasis"/>
        </w:rPr>
        <w:t xml:space="preserve">ead of </w:t>
      </w:r>
      <w:r w:rsidR="00F42CA8">
        <w:rPr>
          <w:rStyle w:val="Emphasis"/>
        </w:rPr>
        <w:t>d</w:t>
      </w:r>
      <w:r w:rsidRPr="0089087B">
        <w:rPr>
          <w:rStyle w:val="Emphasis"/>
        </w:rPr>
        <w:t xml:space="preserve">epartment for 12 years </w:t>
      </w:r>
      <w:proofErr w:type="gramStart"/>
      <w:r w:rsidRPr="0089087B">
        <w:rPr>
          <w:rStyle w:val="Emphasis"/>
        </w:rPr>
        <w:t>and also</w:t>
      </w:r>
      <w:proofErr w:type="gramEnd"/>
      <w:r w:rsidRPr="0089087B">
        <w:rPr>
          <w:rStyle w:val="Emphasis"/>
        </w:rPr>
        <w:t xml:space="preserve"> runs the Virtual History Society (@</w:t>
      </w:r>
      <w:proofErr w:type="spellStart"/>
      <w:r w:rsidRPr="0089087B">
        <w:rPr>
          <w:rStyle w:val="Emphasis"/>
        </w:rPr>
        <w:t>vhistorysociety</w:t>
      </w:r>
      <w:proofErr w:type="spellEnd"/>
      <w:r w:rsidRPr="0089087B">
        <w:rPr>
          <w:rStyle w:val="Emphasis"/>
        </w:rPr>
        <w:t>).</w:t>
      </w:r>
    </w:p>
    <w:p w14:paraId="0380DC90" w14:textId="77777777" w:rsidR="00E21571" w:rsidRPr="0089087B" w:rsidRDefault="00E21571" w:rsidP="0089087B">
      <w:pPr>
        <w:spacing w:line="240" w:lineRule="auto"/>
        <w:rPr>
          <w:rFonts w:asciiTheme="minorHAnsi" w:hAnsiTheme="minorHAnsi" w:cstheme="minorHAnsi"/>
        </w:rPr>
      </w:pPr>
      <w:r w:rsidRPr="0089087B">
        <w:rPr>
          <w:rFonts w:asciiTheme="minorHAnsi" w:hAnsiTheme="minorHAnsi" w:cstheme="minorHAnsi"/>
        </w:rPr>
        <w:t xml:space="preserve"> </w:t>
      </w:r>
    </w:p>
    <w:p w14:paraId="019A3B6F" w14:textId="7F16DAB4" w:rsidR="00E21571" w:rsidRPr="0089087B" w:rsidRDefault="00E21571" w:rsidP="0089087B">
      <w:pPr>
        <w:spacing w:line="240" w:lineRule="auto"/>
        <w:rPr>
          <w:rFonts w:asciiTheme="minorHAnsi" w:hAnsiTheme="minorHAnsi" w:cstheme="minorHAnsi"/>
        </w:rPr>
      </w:pPr>
      <w:r w:rsidRPr="0089087B">
        <w:rPr>
          <w:rFonts w:asciiTheme="minorHAnsi" w:hAnsiTheme="minorHAnsi" w:cstheme="minorHAnsi"/>
        </w:rPr>
        <w:t xml:space="preserve">A-Level students often claim that </w:t>
      </w:r>
      <w:r w:rsidR="00F42CA8">
        <w:rPr>
          <w:rFonts w:asciiTheme="minorHAnsi" w:hAnsiTheme="minorHAnsi" w:cstheme="minorHAnsi"/>
        </w:rPr>
        <w:t>h</w:t>
      </w:r>
      <w:r w:rsidRPr="0089087B">
        <w:rPr>
          <w:rFonts w:asciiTheme="minorHAnsi" w:hAnsiTheme="minorHAnsi" w:cstheme="minorHAnsi"/>
        </w:rPr>
        <w:t xml:space="preserve">istory is their most challenging subject, and, in some ways, they are not wrong! With the vast amount of content at GCSE and the challenges of the pandemic, the development of the skills of the historian at A-Level has become ever more important. This case study will focus on how we can develop our post-16 students and shape them into inquisitive and independent historians who are ready for university. I will explore strategies for bridging the gap between GCSE and A-Level, looking at how we can help students to engage critically with historians in both exam papers and the NEA, as well as building up their research skills in preparation for university. </w:t>
      </w:r>
    </w:p>
    <w:p w14:paraId="14E6D0DE" w14:textId="77777777" w:rsidR="00E21571" w:rsidRPr="0089087B" w:rsidRDefault="00E21571" w:rsidP="0089087B">
      <w:pPr>
        <w:spacing w:line="240" w:lineRule="auto"/>
        <w:rPr>
          <w:rFonts w:asciiTheme="minorHAnsi" w:hAnsiTheme="minorHAnsi" w:cstheme="minorHAnsi"/>
        </w:rPr>
      </w:pPr>
    </w:p>
    <w:p w14:paraId="75E78952" w14:textId="77777777" w:rsidR="00E21571" w:rsidRPr="0089087B" w:rsidRDefault="00E21571" w:rsidP="0089087B">
      <w:pPr>
        <w:spacing w:line="240" w:lineRule="auto"/>
        <w:rPr>
          <w:rFonts w:asciiTheme="minorHAnsi" w:hAnsiTheme="minorHAnsi" w:cstheme="minorHAnsi"/>
        </w:rPr>
      </w:pPr>
      <w:r w:rsidRPr="0089087B">
        <w:rPr>
          <w:rFonts w:asciiTheme="minorHAnsi" w:hAnsiTheme="minorHAnsi" w:cstheme="minorHAnsi"/>
        </w:rPr>
        <w:t>In many ways, teaching K</w:t>
      </w:r>
      <w:r w:rsidR="00F9361E">
        <w:rPr>
          <w:rFonts w:asciiTheme="minorHAnsi" w:hAnsiTheme="minorHAnsi" w:cstheme="minorHAnsi"/>
        </w:rPr>
        <w:t xml:space="preserve">ey </w:t>
      </w:r>
      <w:r w:rsidRPr="0089087B">
        <w:rPr>
          <w:rFonts w:asciiTheme="minorHAnsi" w:hAnsiTheme="minorHAnsi" w:cstheme="minorHAnsi"/>
        </w:rPr>
        <w:t>S</w:t>
      </w:r>
      <w:r w:rsidR="00F9361E">
        <w:rPr>
          <w:rFonts w:asciiTheme="minorHAnsi" w:hAnsiTheme="minorHAnsi" w:cstheme="minorHAnsi"/>
        </w:rPr>
        <w:t xml:space="preserve">tage </w:t>
      </w:r>
      <w:r w:rsidRPr="0089087B">
        <w:rPr>
          <w:rFonts w:asciiTheme="minorHAnsi" w:hAnsiTheme="minorHAnsi" w:cstheme="minorHAnsi"/>
        </w:rPr>
        <w:t xml:space="preserve">5 students is </w:t>
      </w:r>
      <w:proofErr w:type="gramStart"/>
      <w:r w:rsidRPr="0089087B">
        <w:rPr>
          <w:rFonts w:asciiTheme="minorHAnsi" w:hAnsiTheme="minorHAnsi" w:cstheme="minorHAnsi"/>
        </w:rPr>
        <w:t>not dissimilar</w:t>
      </w:r>
      <w:proofErr w:type="gramEnd"/>
      <w:r w:rsidRPr="0089087B">
        <w:rPr>
          <w:rFonts w:asciiTheme="minorHAnsi" w:hAnsiTheme="minorHAnsi" w:cstheme="minorHAnsi"/>
        </w:rPr>
        <w:t xml:space="preserve"> to teaching their younger peers. What works at K</w:t>
      </w:r>
      <w:r w:rsidR="00F9361E">
        <w:rPr>
          <w:rFonts w:asciiTheme="minorHAnsi" w:hAnsiTheme="minorHAnsi" w:cstheme="minorHAnsi"/>
        </w:rPr>
        <w:t xml:space="preserve">ey </w:t>
      </w:r>
      <w:r w:rsidRPr="0089087B">
        <w:rPr>
          <w:rFonts w:asciiTheme="minorHAnsi" w:hAnsiTheme="minorHAnsi" w:cstheme="minorHAnsi"/>
        </w:rPr>
        <w:t>S</w:t>
      </w:r>
      <w:r w:rsidR="00F9361E">
        <w:rPr>
          <w:rFonts w:asciiTheme="minorHAnsi" w:hAnsiTheme="minorHAnsi" w:cstheme="minorHAnsi"/>
        </w:rPr>
        <w:t xml:space="preserve">tages </w:t>
      </w:r>
      <w:r w:rsidRPr="0089087B">
        <w:rPr>
          <w:rFonts w:asciiTheme="minorHAnsi" w:hAnsiTheme="minorHAnsi" w:cstheme="minorHAnsi"/>
        </w:rPr>
        <w:t>3 and 4 also tends to work at A-Level: retrieval practice, modeling</w:t>
      </w:r>
      <w:r w:rsidR="00F9361E">
        <w:rPr>
          <w:rFonts w:asciiTheme="minorHAnsi" w:hAnsiTheme="minorHAnsi" w:cstheme="minorHAnsi"/>
        </w:rPr>
        <w:t>,</w:t>
      </w:r>
      <w:r w:rsidRPr="0089087B">
        <w:rPr>
          <w:rFonts w:asciiTheme="minorHAnsi" w:hAnsiTheme="minorHAnsi" w:cstheme="minorHAnsi"/>
        </w:rPr>
        <w:t xml:space="preserve"> etc. However, we need to remember that we are not just preparing our older students for their examinations, but for the world of university. As such, we need to take the most successful teaching strategies we already use, but think critically about how we can use these to increase students’ resilience and independence.</w:t>
      </w:r>
    </w:p>
    <w:p w14:paraId="4E8C0EBB" w14:textId="77777777" w:rsidR="00E21571" w:rsidRPr="0089087B" w:rsidRDefault="00E21571" w:rsidP="0089087B">
      <w:pPr>
        <w:spacing w:line="240" w:lineRule="auto"/>
        <w:rPr>
          <w:rFonts w:asciiTheme="minorHAnsi" w:hAnsiTheme="minorHAnsi" w:cstheme="minorHAnsi"/>
        </w:rPr>
      </w:pPr>
    </w:p>
    <w:p w14:paraId="6E1DE86F" w14:textId="75FC15C2" w:rsidR="00E21571" w:rsidRPr="0089087B" w:rsidRDefault="00E21571" w:rsidP="0089087B">
      <w:pPr>
        <w:spacing w:line="240" w:lineRule="auto"/>
        <w:rPr>
          <w:rFonts w:asciiTheme="minorHAnsi" w:hAnsiTheme="minorHAnsi" w:cstheme="minorHAnsi"/>
        </w:rPr>
      </w:pPr>
      <w:r w:rsidRPr="0089087B">
        <w:rPr>
          <w:rFonts w:asciiTheme="minorHAnsi" w:hAnsiTheme="minorHAnsi" w:cstheme="minorHAnsi"/>
        </w:rPr>
        <w:t>There are a number</w:t>
      </w:r>
      <w:r w:rsidR="00163A57">
        <w:rPr>
          <w:rFonts w:asciiTheme="minorHAnsi" w:hAnsiTheme="minorHAnsi" w:cstheme="minorHAnsi"/>
        </w:rPr>
        <w:t xml:space="preserve"> of key principles that </w:t>
      </w:r>
      <w:proofErr w:type="spellStart"/>
      <w:r w:rsidR="00163A57">
        <w:rPr>
          <w:rFonts w:asciiTheme="minorHAnsi" w:hAnsiTheme="minorHAnsi" w:cstheme="minorHAnsi"/>
        </w:rPr>
        <w:t>underly</w:t>
      </w:r>
      <w:proofErr w:type="spellEnd"/>
      <w:r w:rsidRPr="0089087B">
        <w:rPr>
          <w:rFonts w:asciiTheme="minorHAnsi" w:hAnsiTheme="minorHAnsi" w:cstheme="minorHAnsi"/>
        </w:rPr>
        <w:t xml:space="preserve"> my teaching at K</w:t>
      </w:r>
      <w:r w:rsidR="00F9361E">
        <w:rPr>
          <w:rFonts w:asciiTheme="minorHAnsi" w:hAnsiTheme="minorHAnsi" w:cstheme="minorHAnsi"/>
        </w:rPr>
        <w:t xml:space="preserve">ey </w:t>
      </w:r>
      <w:r w:rsidRPr="0089087B">
        <w:rPr>
          <w:rFonts w:asciiTheme="minorHAnsi" w:hAnsiTheme="minorHAnsi" w:cstheme="minorHAnsi"/>
        </w:rPr>
        <w:t>S</w:t>
      </w:r>
      <w:r w:rsidR="00F9361E">
        <w:rPr>
          <w:rFonts w:asciiTheme="minorHAnsi" w:hAnsiTheme="minorHAnsi" w:cstheme="minorHAnsi"/>
        </w:rPr>
        <w:t xml:space="preserve">tage </w:t>
      </w:r>
      <w:r w:rsidRPr="0089087B">
        <w:rPr>
          <w:rFonts w:asciiTheme="minorHAnsi" w:hAnsiTheme="minorHAnsi" w:cstheme="minorHAnsi"/>
        </w:rPr>
        <w:t xml:space="preserve">5. </w:t>
      </w:r>
      <w:proofErr w:type="gramStart"/>
      <w:r w:rsidRPr="0089087B">
        <w:rPr>
          <w:rFonts w:asciiTheme="minorHAnsi" w:hAnsiTheme="minorHAnsi" w:cstheme="minorHAnsi"/>
        </w:rPr>
        <w:t>Over the past 12 years of teaching A-Level, these are the ones I have found to be the most effective in preparing students both for their examinations and for university:</w:t>
      </w:r>
      <w:proofErr w:type="gramEnd"/>
    </w:p>
    <w:p w14:paraId="0C6AD5A0" w14:textId="77777777" w:rsidR="00E21571" w:rsidRPr="0089087B" w:rsidRDefault="00E21571" w:rsidP="00E21571">
      <w:pPr>
        <w:numPr>
          <w:ilvl w:val="0"/>
          <w:numId w:val="4"/>
        </w:numPr>
        <w:spacing w:before="200" w:line="216" w:lineRule="auto"/>
        <w:rPr>
          <w:rFonts w:asciiTheme="minorHAnsi" w:hAnsiTheme="minorHAnsi" w:cstheme="minorHAnsi"/>
        </w:rPr>
      </w:pPr>
      <w:r w:rsidRPr="0089087B">
        <w:rPr>
          <w:rFonts w:asciiTheme="minorHAnsi" w:hAnsiTheme="minorHAnsi" w:cstheme="minorHAnsi"/>
        </w:rPr>
        <w:t>Introducing academic writing as early as possible</w:t>
      </w:r>
    </w:p>
    <w:p w14:paraId="799212CB" w14:textId="62DB98C7" w:rsidR="00E21571" w:rsidRPr="0089087B" w:rsidRDefault="00E21571" w:rsidP="00E21571">
      <w:pPr>
        <w:numPr>
          <w:ilvl w:val="0"/>
          <w:numId w:val="4"/>
        </w:numPr>
        <w:spacing w:line="216" w:lineRule="auto"/>
        <w:rPr>
          <w:rFonts w:asciiTheme="minorHAnsi" w:hAnsiTheme="minorHAnsi" w:cstheme="minorHAnsi"/>
        </w:rPr>
      </w:pPr>
      <w:r w:rsidRPr="0089087B">
        <w:rPr>
          <w:rFonts w:asciiTheme="minorHAnsi" w:hAnsiTheme="minorHAnsi" w:cstheme="minorHAnsi"/>
        </w:rPr>
        <w:t>Mode</w:t>
      </w:r>
      <w:r w:rsidR="00163A57">
        <w:rPr>
          <w:rFonts w:asciiTheme="minorHAnsi" w:hAnsiTheme="minorHAnsi" w:cstheme="minorHAnsi"/>
        </w:rPr>
        <w:t>l</w:t>
      </w:r>
      <w:r w:rsidRPr="0089087B">
        <w:rPr>
          <w:rFonts w:asciiTheme="minorHAnsi" w:hAnsiTheme="minorHAnsi" w:cstheme="minorHAnsi"/>
        </w:rPr>
        <w:t>ling historical writing / backwards fading</w:t>
      </w:r>
    </w:p>
    <w:p w14:paraId="73E7F45F" w14:textId="77777777" w:rsidR="00E21571" w:rsidRPr="0089087B" w:rsidRDefault="00E21571" w:rsidP="00E21571">
      <w:pPr>
        <w:numPr>
          <w:ilvl w:val="0"/>
          <w:numId w:val="4"/>
        </w:numPr>
        <w:spacing w:line="216" w:lineRule="auto"/>
        <w:rPr>
          <w:rFonts w:asciiTheme="minorHAnsi" w:hAnsiTheme="minorHAnsi" w:cstheme="minorHAnsi"/>
        </w:rPr>
      </w:pPr>
      <w:r w:rsidRPr="0089087B">
        <w:rPr>
          <w:rFonts w:asciiTheme="minorHAnsi" w:hAnsiTheme="minorHAnsi" w:cstheme="minorHAnsi"/>
        </w:rPr>
        <w:t>An enquiry-based approach</w:t>
      </w:r>
    </w:p>
    <w:p w14:paraId="2496DFD1" w14:textId="77777777" w:rsidR="00E21571" w:rsidRPr="0089087B" w:rsidRDefault="00E21571" w:rsidP="00E21571">
      <w:pPr>
        <w:numPr>
          <w:ilvl w:val="0"/>
          <w:numId w:val="4"/>
        </w:numPr>
        <w:spacing w:line="216" w:lineRule="auto"/>
        <w:rPr>
          <w:rFonts w:asciiTheme="minorHAnsi" w:hAnsiTheme="minorHAnsi" w:cstheme="minorHAnsi"/>
        </w:rPr>
      </w:pPr>
      <w:r w:rsidRPr="0089087B">
        <w:rPr>
          <w:rFonts w:asciiTheme="minorHAnsi" w:hAnsiTheme="minorHAnsi" w:cstheme="minorHAnsi"/>
        </w:rPr>
        <w:t>Opportunities for structured debate / role play</w:t>
      </w:r>
    </w:p>
    <w:p w14:paraId="4B151FC7" w14:textId="77777777" w:rsidR="00E21571" w:rsidRPr="0089087B" w:rsidRDefault="00E21571" w:rsidP="00E21571">
      <w:pPr>
        <w:numPr>
          <w:ilvl w:val="0"/>
          <w:numId w:val="4"/>
        </w:numPr>
        <w:spacing w:line="216" w:lineRule="auto"/>
        <w:rPr>
          <w:rFonts w:asciiTheme="minorHAnsi" w:hAnsiTheme="minorHAnsi" w:cstheme="minorHAnsi"/>
        </w:rPr>
      </w:pPr>
      <w:r w:rsidRPr="0089087B">
        <w:rPr>
          <w:rFonts w:asciiTheme="minorHAnsi" w:hAnsiTheme="minorHAnsi" w:cstheme="minorHAnsi"/>
        </w:rPr>
        <w:t>Providing university-style learning opportunities</w:t>
      </w:r>
    </w:p>
    <w:p w14:paraId="047100BE" w14:textId="77777777" w:rsidR="00E21571" w:rsidRPr="0089087B" w:rsidRDefault="00E21571" w:rsidP="00E21571">
      <w:pPr>
        <w:numPr>
          <w:ilvl w:val="0"/>
          <w:numId w:val="4"/>
        </w:numPr>
        <w:spacing w:line="216" w:lineRule="auto"/>
        <w:rPr>
          <w:rFonts w:asciiTheme="minorHAnsi" w:hAnsiTheme="minorHAnsi" w:cstheme="minorHAnsi"/>
        </w:rPr>
      </w:pPr>
      <w:r w:rsidRPr="0089087B">
        <w:rPr>
          <w:rFonts w:asciiTheme="minorHAnsi" w:hAnsiTheme="minorHAnsi" w:cstheme="minorHAnsi"/>
        </w:rPr>
        <w:t>Working with historians</w:t>
      </w:r>
    </w:p>
    <w:p w14:paraId="020D9CE1" w14:textId="77777777" w:rsidR="00E21571" w:rsidRPr="0089087B" w:rsidRDefault="00F9361E" w:rsidP="0089087B">
      <w:pPr>
        <w:pStyle w:val="Heading2"/>
      </w:pPr>
      <w:r>
        <w:t xml:space="preserve">1. </w:t>
      </w:r>
      <w:r w:rsidR="00E21571" w:rsidRPr="0089087B">
        <w:t>Introducing academic writing as early as possible</w:t>
      </w:r>
    </w:p>
    <w:p w14:paraId="5F4816EA" w14:textId="77777777" w:rsidR="00E21571" w:rsidRPr="0089087B" w:rsidRDefault="00E21571" w:rsidP="00E21571">
      <w:pPr>
        <w:spacing w:before="200" w:line="216" w:lineRule="auto"/>
        <w:rPr>
          <w:rFonts w:asciiTheme="minorHAnsi" w:hAnsiTheme="minorHAnsi" w:cstheme="minorHAnsi"/>
        </w:rPr>
      </w:pPr>
      <w:r w:rsidRPr="0089087B">
        <w:rPr>
          <w:rFonts w:asciiTheme="minorHAnsi" w:hAnsiTheme="minorHAnsi" w:cstheme="minorHAnsi"/>
        </w:rPr>
        <w:t xml:space="preserve">The first time my A-Level students </w:t>
      </w:r>
      <w:proofErr w:type="gramStart"/>
      <w:r w:rsidRPr="0089087B">
        <w:rPr>
          <w:rFonts w:asciiTheme="minorHAnsi" w:hAnsiTheme="minorHAnsi" w:cstheme="minorHAnsi"/>
        </w:rPr>
        <w:t>are exposed</w:t>
      </w:r>
      <w:proofErr w:type="gramEnd"/>
      <w:r w:rsidRPr="0089087B">
        <w:rPr>
          <w:rFonts w:asciiTheme="minorHAnsi" w:hAnsiTheme="minorHAnsi" w:cstheme="minorHAnsi"/>
        </w:rPr>
        <w:t xml:space="preserve"> to academic writing at sixth form is in their baseline assessment, given to them on enrolment day. It is a brilliant opportunity to check for understanding and give students a taste of what is to come.</w:t>
      </w:r>
    </w:p>
    <w:p w14:paraId="0A81D180" w14:textId="77777777" w:rsidR="0075176F" w:rsidRDefault="0075176F" w:rsidP="00E21571">
      <w:pPr>
        <w:spacing w:line="216" w:lineRule="auto"/>
        <w:rPr>
          <w:rFonts w:asciiTheme="minorHAnsi" w:hAnsiTheme="minorHAnsi" w:cstheme="minorHAnsi"/>
        </w:rPr>
      </w:pPr>
    </w:p>
    <w:p w14:paraId="314EDF29" w14:textId="77777777" w:rsidR="00E21571" w:rsidRPr="0089087B" w:rsidRDefault="00E21571" w:rsidP="00E21571">
      <w:pPr>
        <w:spacing w:line="216" w:lineRule="auto"/>
        <w:rPr>
          <w:rFonts w:asciiTheme="minorHAnsi" w:hAnsiTheme="minorHAnsi" w:cstheme="minorHAnsi"/>
          <w:b/>
        </w:rPr>
      </w:pPr>
      <w:r w:rsidRPr="0089087B">
        <w:rPr>
          <w:rFonts w:asciiTheme="minorHAnsi" w:hAnsiTheme="minorHAnsi" w:cstheme="minorHAnsi"/>
          <w:b/>
        </w:rPr>
        <w:t>Why</w:t>
      </w:r>
      <w:r w:rsidR="0075176F" w:rsidRPr="0089087B">
        <w:rPr>
          <w:rFonts w:asciiTheme="minorHAnsi" w:hAnsiTheme="minorHAnsi" w:cstheme="minorHAnsi"/>
          <w:b/>
        </w:rPr>
        <w:t xml:space="preserve"> give students a</w:t>
      </w:r>
      <w:r w:rsidRPr="0089087B">
        <w:rPr>
          <w:rFonts w:asciiTheme="minorHAnsi" w:hAnsiTheme="minorHAnsi" w:cstheme="minorHAnsi"/>
          <w:b/>
        </w:rPr>
        <w:t xml:space="preserve"> baseline?</w:t>
      </w:r>
    </w:p>
    <w:p w14:paraId="39D4028F" w14:textId="77777777" w:rsidR="00E21571" w:rsidRPr="0089087B" w:rsidRDefault="00E21571" w:rsidP="00E21571">
      <w:pPr>
        <w:numPr>
          <w:ilvl w:val="0"/>
          <w:numId w:val="2"/>
        </w:numPr>
        <w:spacing w:line="216" w:lineRule="auto"/>
        <w:rPr>
          <w:rFonts w:asciiTheme="minorHAnsi" w:hAnsiTheme="minorHAnsi" w:cstheme="minorHAnsi"/>
        </w:rPr>
      </w:pPr>
      <w:r w:rsidRPr="0089087B">
        <w:rPr>
          <w:rFonts w:asciiTheme="minorHAnsi" w:hAnsiTheme="minorHAnsi" w:cstheme="minorHAnsi"/>
        </w:rPr>
        <w:t>It is important to get to know pupils in terms of their academic ability</w:t>
      </w:r>
    </w:p>
    <w:p w14:paraId="1572F98D" w14:textId="77777777" w:rsidR="00E21571" w:rsidRPr="0089087B" w:rsidRDefault="00E21571" w:rsidP="00E21571">
      <w:pPr>
        <w:numPr>
          <w:ilvl w:val="0"/>
          <w:numId w:val="2"/>
        </w:numPr>
        <w:spacing w:line="216" w:lineRule="auto"/>
        <w:rPr>
          <w:rFonts w:asciiTheme="minorHAnsi" w:hAnsiTheme="minorHAnsi" w:cstheme="minorHAnsi"/>
        </w:rPr>
      </w:pPr>
      <w:r w:rsidRPr="0089087B">
        <w:rPr>
          <w:rFonts w:asciiTheme="minorHAnsi" w:hAnsiTheme="minorHAnsi" w:cstheme="minorHAnsi"/>
        </w:rPr>
        <w:t>You may have new starters / pupils you have not taught or a completely new cohort</w:t>
      </w:r>
    </w:p>
    <w:p w14:paraId="76DC4247" w14:textId="77777777" w:rsidR="00E21571" w:rsidRPr="0089087B" w:rsidRDefault="00E21571" w:rsidP="00E21571">
      <w:pPr>
        <w:numPr>
          <w:ilvl w:val="0"/>
          <w:numId w:val="2"/>
        </w:numPr>
        <w:spacing w:line="216" w:lineRule="auto"/>
        <w:rPr>
          <w:rFonts w:asciiTheme="minorHAnsi" w:hAnsiTheme="minorHAnsi" w:cstheme="minorHAnsi"/>
        </w:rPr>
      </w:pPr>
      <w:r w:rsidRPr="0089087B">
        <w:rPr>
          <w:rFonts w:asciiTheme="minorHAnsi" w:hAnsiTheme="minorHAnsi" w:cstheme="minorHAnsi"/>
        </w:rPr>
        <w:t>GCSE examination results do not necessarily equate to how well students will perform at A-Level</w:t>
      </w:r>
    </w:p>
    <w:p w14:paraId="7AE79680" w14:textId="77777777" w:rsidR="00E21571" w:rsidRPr="0089087B" w:rsidRDefault="00E21571" w:rsidP="00E21571">
      <w:pPr>
        <w:spacing w:line="216" w:lineRule="auto"/>
        <w:rPr>
          <w:rFonts w:asciiTheme="minorHAnsi" w:hAnsiTheme="minorHAnsi" w:cstheme="minorHAnsi"/>
        </w:rPr>
      </w:pPr>
    </w:p>
    <w:p w14:paraId="21859E51" w14:textId="2AD119C3" w:rsidR="00E21571" w:rsidRPr="0089087B" w:rsidRDefault="00E21571" w:rsidP="00E21571">
      <w:pPr>
        <w:spacing w:line="216" w:lineRule="auto"/>
        <w:rPr>
          <w:rFonts w:asciiTheme="minorHAnsi" w:hAnsiTheme="minorHAnsi" w:cstheme="minorHAnsi"/>
          <w:b/>
        </w:rPr>
      </w:pPr>
      <w:r w:rsidRPr="0089087B">
        <w:rPr>
          <w:rFonts w:asciiTheme="minorHAnsi" w:hAnsiTheme="minorHAnsi" w:cstheme="minorHAnsi"/>
          <w:b/>
        </w:rPr>
        <w:t xml:space="preserve">What am I looking for when I set a baseline assessment in </w:t>
      </w:r>
      <w:r w:rsidR="0075176F">
        <w:rPr>
          <w:rFonts w:asciiTheme="minorHAnsi" w:hAnsiTheme="minorHAnsi" w:cstheme="minorHAnsi"/>
          <w:b/>
        </w:rPr>
        <w:t>y</w:t>
      </w:r>
      <w:r w:rsidR="0075176F" w:rsidRPr="0089087B">
        <w:rPr>
          <w:rFonts w:asciiTheme="minorHAnsi" w:hAnsiTheme="minorHAnsi" w:cstheme="minorHAnsi"/>
          <w:b/>
        </w:rPr>
        <w:t xml:space="preserve">ear </w:t>
      </w:r>
      <w:r w:rsidRPr="0089087B">
        <w:rPr>
          <w:rFonts w:asciiTheme="minorHAnsi" w:hAnsiTheme="minorHAnsi" w:cstheme="minorHAnsi"/>
          <w:b/>
        </w:rPr>
        <w:t>12?</w:t>
      </w:r>
    </w:p>
    <w:p w14:paraId="1E175FF8" w14:textId="77777777" w:rsidR="00E21571" w:rsidRPr="0089087B" w:rsidRDefault="00E21571" w:rsidP="00E21571">
      <w:pPr>
        <w:numPr>
          <w:ilvl w:val="0"/>
          <w:numId w:val="1"/>
        </w:numPr>
        <w:spacing w:line="216" w:lineRule="auto"/>
        <w:rPr>
          <w:rFonts w:asciiTheme="minorHAnsi" w:hAnsiTheme="minorHAnsi" w:cstheme="minorHAnsi"/>
        </w:rPr>
      </w:pPr>
      <w:r w:rsidRPr="0089087B">
        <w:rPr>
          <w:rFonts w:asciiTheme="minorHAnsi" w:hAnsiTheme="minorHAnsi" w:cstheme="minorHAnsi"/>
        </w:rPr>
        <w:t>Ability to comprehend academic writing</w:t>
      </w:r>
    </w:p>
    <w:p w14:paraId="01C97F12" w14:textId="77777777" w:rsidR="00E21571" w:rsidRPr="0089087B" w:rsidRDefault="00E21571" w:rsidP="00E21571">
      <w:pPr>
        <w:numPr>
          <w:ilvl w:val="0"/>
          <w:numId w:val="1"/>
        </w:numPr>
        <w:spacing w:line="216" w:lineRule="auto"/>
        <w:rPr>
          <w:rFonts w:asciiTheme="minorHAnsi" w:hAnsiTheme="minorHAnsi" w:cstheme="minorHAnsi"/>
        </w:rPr>
      </w:pPr>
      <w:r w:rsidRPr="0089087B">
        <w:rPr>
          <w:rFonts w:asciiTheme="minorHAnsi" w:hAnsiTheme="minorHAnsi" w:cstheme="minorHAnsi"/>
        </w:rPr>
        <w:t>Ability to extract key information</w:t>
      </w:r>
    </w:p>
    <w:p w14:paraId="2A1C7E14" w14:textId="77777777" w:rsidR="00E21571" w:rsidRPr="0089087B" w:rsidRDefault="00E21571" w:rsidP="00E21571">
      <w:pPr>
        <w:numPr>
          <w:ilvl w:val="0"/>
          <w:numId w:val="1"/>
        </w:numPr>
        <w:spacing w:line="216" w:lineRule="auto"/>
        <w:rPr>
          <w:rFonts w:asciiTheme="minorHAnsi" w:hAnsiTheme="minorHAnsi" w:cstheme="minorHAnsi"/>
        </w:rPr>
      </w:pPr>
      <w:r w:rsidRPr="0089087B">
        <w:rPr>
          <w:rFonts w:asciiTheme="minorHAnsi" w:hAnsiTheme="minorHAnsi" w:cstheme="minorHAnsi"/>
        </w:rPr>
        <w:t>How well they can distinguish facts from interpretations</w:t>
      </w:r>
    </w:p>
    <w:p w14:paraId="221D8303" w14:textId="77777777" w:rsidR="00E21571" w:rsidRPr="0089087B" w:rsidRDefault="00E21571" w:rsidP="00E21571">
      <w:pPr>
        <w:numPr>
          <w:ilvl w:val="0"/>
          <w:numId w:val="1"/>
        </w:numPr>
        <w:spacing w:line="216" w:lineRule="auto"/>
        <w:rPr>
          <w:rFonts w:asciiTheme="minorHAnsi" w:hAnsiTheme="minorHAnsi" w:cstheme="minorHAnsi"/>
        </w:rPr>
      </w:pPr>
      <w:r w:rsidRPr="0089087B">
        <w:rPr>
          <w:rFonts w:asciiTheme="minorHAnsi" w:hAnsiTheme="minorHAnsi" w:cstheme="minorHAnsi"/>
        </w:rPr>
        <w:lastRenderedPageBreak/>
        <w:t>How well they can express themselves</w:t>
      </w:r>
    </w:p>
    <w:p w14:paraId="6137C7FB" w14:textId="77777777" w:rsidR="00E21571" w:rsidRPr="0089087B" w:rsidRDefault="00E21571" w:rsidP="00E21571">
      <w:pPr>
        <w:numPr>
          <w:ilvl w:val="0"/>
          <w:numId w:val="1"/>
        </w:numPr>
        <w:spacing w:line="216" w:lineRule="auto"/>
        <w:rPr>
          <w:rFonts w:asciiTheme="minorHAnsi" w:hAnsiTheme="minorHAnsi" w:cstheme="minorHAnsi"/>
        </w:rPr>
      </w:pPr>
      <w:r w:rsidRPr="0089087B">
        <w:rPr>
          <w:rFonts w:asciiTheme="minorHAnsi" w:hAnsiTheme="minorHAnsi" w:cstheme="minorHAnsi"/>
        </w:rPr>
        <w:t>Ability to write succinctly</w:t>
      </w:r>
    </w:p>
    <w:p w14:paraId="33FFC35F" w14:textId="77777777" w:rsidR="00E21571" w:rsidRPr="0089087B" w:rsidRDefault="00E21571" w:rsidP="00E21571">
      <w:pPr>
        <w:numPr>
          <w:ilvl w:val="0"/>
          <w:numId w:val="1"/>
        </w:numPr>
        <w:spacing w:line="216" w:lineRule="auto"/>
        <w:rPr>
          <w:rFonts w:asciiTheme="minorHAnsi" w:hAnsiTheme="minorHAnsi" w:cstheme="minorHAnsi"/>
        </w:rPr>
      </w:pPr>
      <w:r w:rsidRPr="0089087B">
        <w:rPr>
          <w:rFonts w:asciiTheme="minorHAnsi" w:hAnsiTheme="minorHAnsi" w:cstheme="minorHAnsi"/>
        </w:rPr>
        <w:t>Handwriting</w:t>
      </w:r>
    </w:p>
    <w:p w14:paraId="75F6EF85" w14:textId="77777777" w:rsidR="00E21571" w:rsidRPr="0089087B" w:rsidRDefault="00E21571" w:rsidP="00E21571">
      <w:pPr>
        <w:spacing w:line="216" w:lineRule="auto"/>
        <w:rPr>
          <w:rFonts w:asciiTheme="minorHAnsi" w:hAnsiTheme="minorHAnsi" w:cstheme="minorHAnsi"/>
        </w:rPr>
      </w:pPr>
    </w:p>
    <w:p w14:paraId="1D4FC39F" w14:textId="77777777" w:rsidR="00E21571" w:rsidRPr="0089087B" w:rsidRDefault="00E21571" w:rsidP="00E21571">
      <w:pPr>
        <w:spacing w:line="216" w:lineRule="auto"/>
        <w:rPr>
          <w:rFonts w:asciiTheme="minorHAnsi" w:hAnsiTheme="minorHAnsi" w:cstheme="minorHAnsi"/>
          <w:b/>
        </w:rPr>
      </w:pPr>
      <w:r w:rsidRPr="0089087B">
        <w:rPr>
          <w:rFonts w:asciiTheme="minorHAnsi" w:hAnsiTheme="minorHAnsi" w:cstheme="minorHAnsi"/>
          <w:b/>
        </w:rPr>
        <w:t>What do I use?</w:t>
      </w:r>
    </w:p>
    <w:p w14:paraId="18105972" w14:textId="77777777" w:rsidR="00E21571" w:rsidRPr="0089087B" w:rsidRDefault="00E21571" w:rsidP="00E21571">
      <w:pPr>
        <w:spacing w:line="216" w:lineRule="auto"/>
        <w:rPr>
          <w:rFonts w:asciiTheme="minorHAnsi" w:hAnsiTheme="minorHAnsi" w:cstheme="minorHAnsi"/>
        </w:rPr>
      </w:pPr>
      <w:r w:rsidRPr="0089087B">
        <w:rPr>
          <w:rFonts w:asciiTheme="minorHAnsi" w:hAnsiTheme="minorHAnsi" w:cstheme="minorHAnsi"/>
        </w:rPr>
        <w:t xml:space="preserve">I set a piece of text they should be unfamiliar with and ask them </w:t>
      </w:r>
      <w:proofErr w:type="gramStart"/>
      <w:r w:rsidRPr="0089087B">
        <w:rPr>
          <w:rFonts w:asciiTheme="minorHAnsi" w:hAnsiTheme="minorHAnsi" w:cstheme="minorHAnsi"/>
        </w:rPr>
        <w:t>2</w:t>
      </w:r>
      <w:proofErr w:type="gramEnd"/>
      <w:r w:rsidRPr="0089087B">
        <w:rPr>
          <w:rFonts w:asciiTheme="minorHAnsi" w:hAnsiTheme="minorHAnsi" w:cstheme="minorHAnsi"/>
        </w:rPr>
        <w:t xml:space="preserve"> questions about it in order to gauge their understanding of the text. This means that it is both manageable for the students to complete and for me to mark. Once I have their responses, I am then able </w:t>
      </w:r>
      <w:proofErr w:type="gramStart"/>
      <w:r w:rsidRPr="0089087B">
        <w:rPr>
          <w:rFonts w:asciiTheme="minorHAnsi" w:hAnsiTheme="minorHAnsi" w:cstheme="minorHAnsi"/>
        </w:rPr>
        <w:t>to better understand</w:t>
      </w:r>
      <w:proofErr w:type="gramEnd"/>
      <w:r w:rsidRPr="0089087B">
        <w:rPr>
          <w:rFonts w:asciiTheme="minorHAnsi" w:hAnsiTheme="minorHAnsi" w:cstheme="minorHAnsi"/>
        </w:rPr>
        <w:t xml:space="preserve"> how I may need to adapt my teaching of grappling with historical interpretations. I </w:t>
      </w:r>
      <w:proofErr w:type="gramStart"/>
      <w:r w:rsidRPr="0089087B">
        <w:rPr>
          <w:rFonts w:asciiTheme="minorHAnsi" w:hAnsiTheme="minorHAnsi" w:cstheme="minorHAnsi"/>
        </w:rPr>
        <w:t>don’t</w:t>
      </w:r>
      <w:proofErr w:type="gramEnd"/>
      <w:r w:rsidRPr="0089087B">
        <w:rPr>
          <w:rFonts w:asciiTheme="minorHAnsi" w:hAnsiTheme="minorHAnsi" w:cstheme="minorHAnsi"/>
        </w:rPr>
        <w:t xml:space="preserve"> provide a score but do give some feedback either individually or whole-class depending on the size of the group.</w:t>
      </w:r>
    </w:p>
    <w:p w14:paraId="4644241C" w14:textId="77777777" w:rsidR="00E21571" w:rsidRPr="0089087B" w:rsidRDefault="00E21571" w:rsidP="00E21571">
      <w:pPr>
        <w:spacing w:line="216" w:lineRule="auto"/>
        <w:rPr>
          <w:rFonts w:asciiTheme="minorHAnsi" w:hAnsiTheme="minorHAnsi" w:cstheme="minorHAnsi"/>
        </w:rPr>
      </w:pPr>
    </w:p>
    <w:p w14:paraId="26A5520A" w14:textId="471AE72D" w:rsidR="00E21571" w:rsidRPr="0089087B" w:rsidRDefault="004253D4" w:rsidP="00E21571">
      <w:pPr>
        <w:spacing w:line="216" w:lineRule="auto"/>
        <w:rPr>
          <w:rFonts w:asciiTheme="minorHAnsi" w:hAnsiTheme="minorHAnsi" w:cstheme="minorHAnsi"/>
        </w:rPr>
      </w:pPr>
      <w:r>
        <w:rPr>
          <w:rFonts w:asciiTheme="minorHAnsi" w:hAnsiTheme="minorHAnsi" w:cstheme="minorHAnsi"/>
        </w:rPr>
        <w:t>F</w:t>
      </w:r>
      <w:r w:rsidR="00E21571" w:rsidRPr="0089087B">
        <w:rPr>
          <w:rFonts w:asciiTheme="minorHAnsi" w:hAnsiTheme="minorHAnsi" w:cstheme="minorHAnsi"/>
        </w:rPr>
        <w:t>ollowing this, there are various strategies I employ to help students to engage with longer academic texts.</w:t>
      </w:r>
    </w:p>
    <w:p w14:paraId="2F491829" w14:textId="77777777" w:rsidR="00E21571" w:rsidRPr="0089087B" w:rsidRDefault="00E21571" w:rsidP="00E21571">
      <w:pPr>
        <w:spacing w:line="216" w:lineRule="auto"/>
        <w:rPr>
          <w:rFonts w:asciiTheme="minorHAnsi" w:hAnsiTheme="minorHAnsi" w:cstheme="minorHAnsi"/>
        </w:rPr>
      </w:pPr>
    </w:p>
    <w:p w14:paraId="22309E29" w14:textId="77777777" w:rsidR="00E21571" w:rsidRPr="0089087B" w:rsidRDefault="00E21571" w:rsidP="00E21571">
      <w:pPr>
        <w:spacing w:line="216" w:lineRule="auto"/>
        <w:rPr>
          <w:rFonts w:asciiTheme="minorHAnsi" w:hAnsiTheme="minorHAnsi" w:cstheme="minorHAnsi"/>
          <w:b/>
        </w:rPr>
      </w:pPr>
      <w:r w:rsidRPr="0089087B">
        <w:rPr>
          <w:rFonts w:asciiTheme="minorHAnsi" w:hAnsiTheme="minorHAnsi" w:cstheme="minorHAnsi"/>
          <w:b/>
        </w:rPr>
        <w:t>Why is it important to use longer academic texts at A-Level?</w:t>
      </w:r>
    </w:p>
    <w:p w14:paraId="3E304663" w14:textId="77777777" w:rsidR="00E21571" w:rsidRPr="0089087B" w:rsidRDefault="00E21571" w:rsidP="00E21571">
      <w:pPr>
        <w:numPr>
          <w:ilvl w:val="0"/>
          <w:numId w:val="7"/>
        </w:numPr>
        <w:spacing w:line="216" w:lineRule="auto"/>
        <w:rPr>
          <w:rFonts w:asciiTheme="minorHAnsi" w:hAnsiTheme="minorHAnsi" w:cstheme="minorHAnsi"/>
        </w:rPr>
      </w:pPr>
      <w:r w:rsidRPr="0089087B">
        <w:rPr>
          <w:rFonts w:asciiTheme="minorHAnsi" w:hAnsiTheme="minorHAnsi" w:cstheme="minorHAnsi"/>
        </w:rPr>
        <w:t>It helps students to prepare for university, where they will be dealing with material of this type on a daily basis</w:t>
      </w:r>
    </w:p>
    <w:p w14:paraId="5D092658" w14:textId="716B6DF3" w:rsidR="00E21571" w:rsidRPr="0089087B" w:rsidRDefault="00E21571" w:rsidP="00E21571">
      <w:pPr>
        <w:numPr>
          <w:ilvl w:val="0"/>
          <w:numId w:val="7"/>
        </w:numPr>
        <w:spacing w:line="216" w:lineRule="auto"/>
        <w:rPr>
          <w:rFonts w:asciiTheme="minorHAnsi" w:hAnsiTheme="minorHAnsi" w:cstheme="minorHAnsi"/>
        </w:rPr>
      </w:pPr>
      <w:r w:rsidRPr="0089087B">
        <w:rPr>
          <w:rFonts w:asciiTheme="minorHAnsi" w:hAnsiTheme="minorHAnsi" w:cstheme="minorHAnsi"/>
        </w:rPr>
        <w:t xml:space="preserve">Working with such texts helps them to understand the process of good </w:t>
      </w:r>
      <w:r w:rsidR="00F42CA8">
        <w:rPr>
          <w:rFonts w:asciiTheme="minorHAnsi" w:hAnsiTheme="minorHAnsi" w:cstheme="minorHAnsi"/>
        </w:rPr>
        <w:t>h</w:t>
      </w:r>
      <w:r w:rsidRPr="0089087B">
        <w:rPr>
          <w:rFonts w:asciiTheme="minorHAnsi" w:hAnsiTheme="minorHAnsi" w:cstheme="minorHAnsi"/>
        </w:rPr>
        <w:t>istory</w:t>
      </w:r>
      <w:r w:rsidR="0075176F">
        <w:rPr>
          <w:rFonts w:asciiTheme="minorHAnsi" w:hAnsiTheme="minorHAnsi" w:cstheme="minorHAnsi"/>
        </w:rPr>
        <w:t xml:space="preserve"> writing</w:t>
      </w:r>
    </w:p>
    <w:p w14:paraId="4310EAC4" w14:textId="38D74251" w:rsidR="00E21571" w:rsidRPr="0089087B" w:rsidRDefault="00E21571" w:rsidP="00E21571">
      <w:pPr>
        <w:numPr>
          <w:ilvl w:val="0"/>
          <w:numId w:val="7"/>
        </w:numPr>
        <w:spacing w:line="216" w:lineRule="auto"/>
        <w:rPr>
          <w:rFonts w:asciiTheme="minorHAnsi" w:hAnsiTheme="minorHAnsi" w:cstheme="minorHAnsi"/>
        </w:rPr>
      </w:pPr>
      <w:r w:rsidRPr="0089087B">
        <w:rPr>
          <w:rFonts w:asciiTheme="minorHAnsi" w:hAnsiTheme="minorHAnsi" w:cstheme="minorHAnsi"/>
        </w:rPr>
        <w:t xml:space="preserve">It will prepare them to better </w:t>
      </w:r>
      <w:proofErr w:type="spellStart"/>
      <w:r w:rsidRPr="0089087B">
        <w:rPr>
          <w:rFonts w:asciiTheme="minorHAnsi" w:hAnsiTheme="minorHAnsi" w:cstheme="minorHAnsi"/>
        </w:rPr>
        <w:t>analyse</w:t>
      </w:r>
      <w:proofErr w:type="spellEnd"/>
      <w:r w:rsidRPr="0089087B">
        <w:rPr>
          <w:rFonts w:asciiTheme="minorHAnsi" w:hAnsiTheme="minorHAnsi" w:cstheme="minorHAnsi"/>
        </w:rPr>
        <w:t xml:space="preserve"> texts in their examinations / </w:t>
      </w:r>
      <w:r w:rsidR="00511ADE">
        <w:rPr>
          <w:rFonts w:asciiTheme="minorHAnsi" w:hAnsiTheme="minorHAnsi" w:cstheme="minorHAnsi"/>
        </w:rPr>
        <w:t>Non-exam Assessment (</w:t>
      </w:r>
      <w:r w:rsidRPr="0089087B">
        <w:rPr>
          <w:rFonts w:asciiTheme="minorHAnsi" w:hAnsiTheme="minorHAnsi" w:cstheme="minorHAnsi"/>
        </w:rPr>
        <w:t>NEA</w:t>
      </w:r>
      <w:r w:rsidR="00511ADE">
        <w:rPr>
          <w:rFonts w:asciiTheme="minorHAnsi" w:hAnsiTheme="minorHAnsi" w:cstheme="minorHAnsi"/>
        </w:rPr>
        <w:t>)</w:t>
      </w:r>
    </w:p>
    <w:p w14:paraId="7B0B3126" w14:textId="77777777" w:rsidR="00E21571" w:rsidRPr="0089087B" w:rsidRDefault="00E21571" w:rsidP="00E21571">
      <w:pPr>
        <w:numPr>
          <w:ilvl w:val="0"/>
          <w:numId w:val="7"/>
        </w:numPr>
        <w:spacing w:line="216" w:lineRule="auto"/>
        <w:rPr>
          <w:rFonts w:asciiTheme="minorHAnsi" w:hAnsiTheme="minorHAnsi" w:cstheme="minorHAnsi"/>
        </w:rPr>
      </w:pPr>
      <w:r w:rsidRPr="0089087B">
        <w:rPr>
          <w:rFonts w:asciiTheme="minorHAnsi" w:hAnsiTheme="minorHAnsi" w:cstheme="minorHAnsi"/>
        </w:rPr>
        <w:t>It helps to promote reading fluency by dealing with complex language</w:t>
      </w:r>
    </w:p>
    <w:p w14:paraId="776977BC" w14:textId="77777777" w:rsidR="00E21571" w:rsidRPr="0089087B" w:rsidRDefault="00E21571" w:rsidP="00E21571">
      <w:pPr>
        <w:spacing w:line="216" w:lineRule="auto"/>
        <w:rPr>
          <w:rFonts w:asciiTheme="minorHAnsi" w:hAnsiTheme="minorHAnsi" w:cstheme="minorHAnsi"/>
        </w:rPr>
      </w:pPr>
    </w:p>
    <w:p w14:paraId="24236E18" w14:textId="4166001C" w:rsidR="00E21571" w:rsidRPr="0089087B" w:rsidRDefault="00E21571" w:rsidP="00E21571">
      <w:pPr>
        <w:spacing w:line="216" w:lineRule="auto"/>
        <w:rPr>
          <w:rFonts w:asciiTheme="minorHAnsi" w:hAnsiTheme="minorHAnsi" w:cstheme="minorHAnsi"/>
        </w:rPr>
      </w:pPr>
      <w:r w:rsidRPr="0089087B">
        <w:rPr>
          <w:rFonts w:asciiTheme="minorHAnsi" w:hAnsiTheme="minorHAnsi" w:cstheme="minorHAnsi"/>
        </w:rPr>
        <w:t>When using academic texts at A-Level, the strategies used at K</w:t>
      </w:r>
      <w:r w:rsidR="0075176F">
        <w:rPr>
          <w:rFonts w:asciiTheme="minorHAnsi" w:hAnsiTheme="minorHAnsi" w:cstheme="minorHAnsi"/>
        </w:rPr>
        <w:t xml:space="preserve">ey </w:t>
      </w:r>
      <w:r w:rsidRPr="0089087B">
        <w:rPr>
          <w:rFonts w:asciiTheme="minorHAnsi" w:hAnsiTheme="minorHAnsi" w:cstheme="minorHAnsi"/>
        </w:rPr>
        <w:t>S</w:t>
      </w:r>
      <w:r w:rsidR="0075176F">
        <w:rPr>
          <w:rFonts w:asciiTheme="minorHAnsi" w:hAnsiTheme="minorHAnsi" w:cstheme="minorHAnsi"/>
        </w:rPr>
        <w:t xml:space="preserve">tages </w:t>
      </w:r>
      <w:r w:rsidRPr="0089087B">
        <w:rPr>
          <w:rFonts w:asciiTheme="minorHAnsi" w:hAnsiTheme="minorHAnsi" w:cstheme="minorHAnsi"/>
        </w:rPr>
        <w:t>3</w:t>
      </w:r>
      <w:r w:rsidR="0075176F">
        <w:rPr>
          <w:rFonts w:asciiTheme="minorHAnsi" w:hAnsiTheme="minorHAnsi" w:cstheme="minorHAnsi"/>
        </w:rPr>
        <w:t xml:space="preserve"> to </w:t>
      </w:r>
      <w:proofErr w:type="gramStart"/>
      <w:r w:rsidRPr="0089087B">
        <w:rPr>
          <w:rFonts w:asciiTheme="minorHAnsi" w:hAnsiTheme="minorHAnsi" w:cstheme="minorHAnsi"/>
        </w:rPr>
        <w:t>4</w:t>
      </w:r>
      <w:proofErr w:type="gramEnd"/>
      <w:r w:rsidRPr="0089087B">
        <w:rPr>
          <w:rFonts w:asciiTheme="minorHAnsi" w:hAnsiTheme="minorHAnsi" w:cstheme="minorHAnsi"/>
        </w:rPr>
        <w:t xml:space="preserve"> are just as useful. However, at A-Level you often want students to be engaging with significantly longer </w:t>
      </w:r>
      <w:proofErr w:type="gramStart"/>
      <w:r w:rsidRPr="0089087B">
        <w:rPr>
          <w:rFonts w:asciiTheme="minorHAnsi" w:hAnsiTheme="minorHAnsi" w:cstheme="minorHAnsi"/>
        </w:rPr>
        <w:t>texts which</w:t>
      </w:r>
      <w:proofErr w:type="gramEnd"/>
      <w:r w:rsidRPr="0089087B">
        <w:rPr>
          <w:rFonts w:asciiTheme="minorHAnsi" w:hAnsiTheme="minorHAnsi" w:cstheme="minorHAnsi"/>
        </w:rPr>
        <w:t xml:space="preserve"> may be daunting. </w:t>
      </w:r>
    </w:p>
    <w:p w14:paraId="7E435FDD" w14:textId="77777777" w:rsidR="00E21571" w:rsidRPr="0089087B" w:rsidRDefault="00E21571" w:rsidP="00E21571">
      <w:pPr>
        <w:spacing w:line="216" w:lineRule="auto"/>
        <w:rPr>
          <w:rFonts w:asciiTheme="minorHAnsi" w:hAnsiTheme="minorHAnsi" w:cstheme="minorHAnsi"/>
        </w:rPr>
      </w:pPr>
    </w:p>
    <w:p w14:paraId="12BC3CFD" w14:textId="70AA98B7" w:rsidR="00E21571" w:rsidRPr="0089087B" w:rsidRDefault="00E21571" w:rsidP="00E21571">
      <w:pPr>
        <w:spacing w:line="216" w:lineRule="auto"/>
        <w:rPr>
          <w:rFonts w:asciiTheme="minorHAnsi" w:hAnsiTheme="minorHAnsi" w:cstheme="minorHAnsi"/>
        </w:rPr>
      </w:pPr>
      <w:r w:rsidRPr="0089087B">
        <w:rPr>
          <w:rFonts w:asciiTheme="minorHAnsi" w:hAnsiTheme="minorHAnsi" w:cstheme="minorHAnsi"/>
        </w:rPr>
        <w:t>First, it is important to think about how you present the text to the students. Instead of giving them a whole article or chapter, use strategies like Simon Beale’s</w:t>
      </w:r>
      <w:r w:rsidR="004253D4">
        <w:rPr>
          <w:rFonts w:asciiTheme="minorHAnsi" w:hAnsiTheme="minorHAnsi" w:cstheme="minorHAnsi"/>
        </w:rPr>
        <w:t xml:space="preserve"> (</w:t>
      </w:r>
      <w:r w:rsidR="004253D4" w:rsidRPr="004253D4">
        <w:rPr>
          <w:rFonts w:asciiTheme="minorHAnsi" w:hAnsiTheme="minorHAnsi" w:cstheme="minorHAnsi"/>
        </w:rPr>
        <w:t>@</w:t>
      </w:r>
      <w:proofErr w:type="spellStart"/>
      <w:r w:rsidR="004253D4" w:rsidRPr="004253D4">
        <w:rPr>
          <w:rFonts w:asciiTheme="minorHAnsi" w:hAnsiTheme="minorHAnsi" w:cstheme="minorHAnsi"/>
        </w:rPr>
        <w:t>SPBeale</w:t>
      </w:r>
      <w:proofErr w:type="spellEnd"/>
      <w:r w:rsidR="004253D4">
        <w:rPr>
          <w:rFonts w:asciiTheme="minorHAnsi" w:hAnsiTheme="minorHAnsi" w:cstheme="minorHAnsi"/>
        </w:rPr>
        <w:t>)</w:t>
      </w:r>
      <w:r w:rsidRPr="0089087B">
        <w:rPr>
          <w:rFonts w:asciiTheme="minorHAnsi" w:hAnsiTheme="minorHAnsi" w:cstheme="minorHAnsi"/>
        </w:rPr>
        <w:t xml:space="preserve"> excellent guided reading technique, or including relevant images, maps or symbols to break up the text and provide an anchor for students. As the </w:t>
      </w:r>
      <w:proofErr w:type="spellStart"/>
      <w:r w:rsidRPr="0089087B">
        <w:rPr>
          <w:rFonts w:asciiTheme="minorHAnsi" w:hAnsiTheme="minorHAnsi" w:cstheme="minorHAnsi"/>
        </w:rPr>
        <w:t>students</w:t>
      </w:r>
      <w:proofErr w:type="spellEnd"/>
      <w:r w:rsidRPr="0089087B">
        <w:rPr>
          <w:rFonts w:asciiTheme="minorHAnsi" w:hAnsiTheme="minorHAnsi" w:cstheme="minorHAnsi"/>
        </w:rPr>
        <w:t xml:space="preserve"> progress through </w:t>
      </w:r>
      <w:r w:rsidR="0075176F">
        <w:rPr>
          <w:rFonts w:asciiTheme="minorHAnsi" w:hAnsiTheme="minorHAnsi" w:cstheme="minorHAnsi"/>
        </w:rPr>
        <w:t>y</w:t>
      </w:r>
      <w:r w:rsidRPr="0089087B">
        <w:rPr>
          <w:rFonts w:asciiTheme="minorHAnsi" w:hAnsiTheme="minorHAnsi" w:cstheme="minorHAnsi"/>
        </w:rPr>
        <w:t xml:space="preserve">ear 12 and into </w:t>
      </w:r>
      <w:r w:rsidR="0075176F">
        <w:rPr>
          <w:rFonts w:asciiTheme="minorHAnsi" w:hAnsiTheme="minorHAnsi" w:cstheme="minorHAnsi"/>
        </w:rPr>
        <w:t>y</w:t>
      </w:r>
      <w:r w:rsidRPr="0089087B">
        <w:rPr>
          <w:rFonts w:asciiTheme="minorHAnsi" w:hAnsiTheme="minorHAnsi" w:cstheme="minorHAnsi"/>
        </w:rPr>
        <w:t xml:space="preserve">ear 13, I use backwards fading </w:t>
      </w:r>
      <w:proofErr w:type="gramStart"/>
      <w:r w:rsidRPr="0089087B">
        <w:rPr>
          <w:rFonts w:asciiTheme="minorHAnsi" w:hAnsiTheme="minorHAnsi" w:cstheme="minorHAnsi"/>
        </w:rPr>
        <w:t>to gradually reduce</w:t>
      </w:r>
      <w:proofErr w:type="gramEnd"/>
      <w:r w:rsidRPr="0089087B">
        <w:rPr>
          <w:rFonts w:asciiTheme="minorHAnsi" w:hAnsiTheme="minorHAnsi" w:cstheme="minorHAnsi"/>
        </w:rPr>
        <w:t xml:space="preserve"> the support available to them. </w:t>
      </w:r>
    </w:p>
    <w:p w14:paraId="706A0D8E" w14:textId="77777777" w:rsidR="00E21571" w:rsidRPr="0089087B" w:rsidRDefault="0075176F" w:rsidP="0089087B">
      <w:pPr>
        <w:pStyle w:val="Heading2"/>
      </w:pPr>
      <w:r>
        <w:t xml:space="preserve">2. </w:t>
      </w:r>
      <w:r w:rsidR="00E21571" w:rsidRPr="0089087B">
        <w:t>Modeling historical writing / backwards fading</w:t>
      </w:r>
    </w:p>
    <w:p w14:paraId="4AF585F2" w14:textId="2EBA4A1B" w:rsidR="0075176F" w:rsidRDefault="00E21571" w:rsidP="00E21571">
      <w:pPr>
        <w:spacing w:line="216" w:lineRule="auto"/>
        <w:rPr>
          <w:rFonts w:asciiTheme="minorHAnsi" w:hAnsiTheme="minorHAnsi" w:cstheme="minorHAnsi"/>
        </w:rPr>
      </w:pPr>
      <w:r w:rsidRPr="0089087B">
        <w:rPr>
          <w:rFonts w:asciiTheme="minorHAnsi" w:hAnsiTheme="minorHAnsi" w:cstheme="minorHAnsi"/>
        </w:rPr>
        <w:t xml:space="preserve">In addition to dealing with longer academic texts, one of the challenges many A-Level students face is how to approach higher tariff questions. Whilst to us as teachers, it may seem easier to answer 3 questions in </w:t>
      </w:r>
      <w:r w:rsidR="00F71F49">
        <w:rPr>
          <w:rFonts w:asciiTheme="minorHAnsi" w:hAnsiTheme="minorHAnsi" w:cstheme="minorHAnsi"/>
        </w:rPr>
        <w:t>2.5 hours</w:t>
      </w:r>
      <w:r w:rsidRPr="0089087B">
        <w:rPr>
          <w:rFonts w:asciiTheme="minorHAnsi" w:hAnsiTheme="minorHAnsi" w:cstheme="minorHAnsi"/>
        </w:rPr>
        <w:t xml:space="preserve"> than 10</w:t>
      </w:r>
      <w:r w:rsidR="00F71F49">
        <w:rPr>
          <w:rFonts w:asciiTheme="minorHAnsi" w:hAnsiTheme="minorHAnsi" w:cstheme="minorHAnsi"/>
        </w:rPr>
        <w:t xml:space="preserve"> questions</w:t>
      </w:r>
      <w:r w:rsidRPr="0089087B">
        <w:rPr>
          <w:rFonts w:asciiTheme="minorHAnsi" w:hAnsiTheme="minorHAnsi" w:cstheme="minorHAnsi"/>
        </w:rPr>
        <w:t xml:space="preserve"> in 2</w:t>
      </w:r>
      <w:r w:rsidR="00F71F49">
        <w:rPr>
          <w:rFonts w:asciiTheme="minorHAnsi" w:hAnsiTheme="minorHAnsi" w:cstheme="minorHAnsi"/>
        </w:rPr>
        <w:t xml:space="preserve"> </w:t>
      </w:r>
      <w:r w:rsidRPr="0089087B">
        <w:rPr>
          <w:rFonts w:asciiTheme="minorHAnsi" w:hAnsiTheme="minorHAnsi" w:cstheme="minorHAnsi"/>
        </w:rPr>
        <w:t>h</w:t>
      </w:r>
      <w:r w:rsidR="00F71F49">
        <w:rPr>
          <w:rFonts w:asciiTheme="minorHAnsi" w:hAnsiTheme="minorHAnsi" w:cstheme="minorHAnsi"/>
        </w:rPr>
        <w:t>ours</w:t>
      </w:r>
      <w:r w:rsidRPr="0089087B">
        <w:rPr>
          <w:rFonts w:asciiTheme="minorHAnsi" w:hAnsiTheme="minorHAnsi" w:cstheme="minorHAnsi"/>
        </w:rPr>
        <w:t>, for many students looking at a 25 or 30</w:t>
      </w:r>
      <w:r w:rsidR="0092457E">
        <w:rPr>
          <w:rFonts w:asciiTheme="minorHAnsi" w:hAnsiTheme="minorHAnsi" w:cstheme="minorHAnsi"/>
        </w:rPr>
        <w:t xml:space="preserve"> </w:t>
      </w:r>
      <w:r w:rsidRPr="0089087B">
        <w:rPr>
          <w:rFonts w:asciiTheme="minorHAnsi" w:hAnsiTheme="minorHAnsi" w:cstheme="minorHAnsi"/>
        </w:rPr>
        <w:t xml:space="preserve">mark question can be overwhelming. To combat this, I model the process of historical writing and continue to use backwards fading when teaching students how to answer exam questions. </w:t>
      </w:r>
    </w:p>
    <w:p w14:paraId="482070ED" w14:textId="77777777" w:rsidR="0075176F" w:rsidRDefault="0075176F" w:rsidP="00E21571">
      <w:pPr>
        <w:spacing w:line="216" w:lineRule="auto"/>
        <w:rPr>
          <w:rFonts w:asciiTheme="minorHAnsi" w:hAnsiTheme="minorHAnsi" w:cstheme="minorHAnsi"/>
        </w:rPr>
      </w:pPr>
    </w:p>
    <w:p w14:paraId="4E08FE3D" w14:textId="6038A7F8" w:rsidR="00E21571" w:rsidRPr="0089087B" w:rsidRDefault="00E21571" w:rsidP="00E21571">
      <w:pPr>
        <w:spacing w:line="216" w:lineRule="auto"/>
        <w:rPr>
          <w:rFonts w:asciiTheme="minorHAnsi" w:hAnsiTheme="minorHAnsi" w:cstheme="minorHAnsi"/>
        </w:rPr>
      </w:pPr>
      <w:r w:rsidRPr="0089087B">
        <w:rPr>
          <w:rFonts w:asciiTheme="minorHAnsi" w:hAnsiTheme="minorHAnsi" w:cstheme="minorHAnsi"/>
        </w:rPr>
        <w:t xml:space="preserve">By employing the strategies below, you will be able to increase students’ resilience and they </w:t>
      </w:r>
      <w:proofErr w:type="gramStart"/>
      <w:r w:rsidRPr="0089087B">
        <w:rPr>
          <w:rFonts w:asciiTheme="minorHAnsi" w:hAnsiTheme="minorHAnsi" w:cstheme="minorHAnsi"/>
        </w:rPr>
        <w:t>will also</w:t>
      </w:r>
      <w:proofErr w:type="gramEnd"/>
      <w:r w:rsidRPr="0089087B">
        <w:rPr>
          <w:rFonts w:asciiTheme="minorHAnsi" w:hAnsiTheme="minorHAnsi" w:cstheme="minorHAnsi"/>
        </w:rPr>
        <w:t xml:space="preserve"> produce better historical writing</w:t>
      </w:r>
      <w:r w:rsidR="0075176F">
        <w:rPr>
          <w:rFonts w:asciiTheme="minorHAnsi" w:hAnsiTheme="minorHAnsi" w:cstheme="minorHAnsi"/>
        </w:rPr>
        <w:t>:</w:t>
      </w:r>
    </w:p>
    <w:p w14:paraId="4A0E4340" w14:textId="77777777" w:rsidR="00E21571" w:rsidRPr="0089087B" w:rsidRDefault="00E21571" w:rsidP="00E21571">
      <w:pPr>
        <w:spacing w:line="216" w:lineRule="auto"/>
        <w:rPr>
          <w:rFonts w:asciiTheme="minorHAnsi" w:hAnsiTheme="minorHAnsi" w:cstheme="minorHAnsi"/>
        </w:rPr>
      </w:pPr>
    </w:p>
    <w:p w14:paraId="2036C6F8" w14:textId="6243309B" w:rsidR="00E21571" w:rsidRPr="0089087B" w:rsidRDefault="00E21571" w:rsidP="00E21571">
      <w:pPr>
        <w:numPr>
          <w:ilvl w:val="0"/>
          <w:numId w:val="5"/>
        </w:numPr>
        <w:spacing w:line="216" w:lineRule="auto"/>
        <w:rPr>
          <w:rFonts w:asciiTheme="minorHAnsi" w:hAnsiTheme="minorHAnsi" w:cstheme="minorHAnsi"/>
        </w:rPr>
      </w:pPr>
      <w:r w:rsidRPr="0089087B">
        <w:rPr>
          <w:rFonts w:asciiTheme="minorHAnsi" w:hAnsiTheme="minorHAnsi" w:cstheme="minorHAnsi"/>
        </w:rPr>
        <w:t xml:space="preserve">Try using a </w:t>
      </w:r>
      <w:proofErr w:type="spellStart"/>
      <w:r w:rsidRPr="0089087B">
        <w:rPr>
          <w:rFonts w:asciiTheme="minorHAnsi" w:hAnsiTheme="minorHAnsi" w:cstheme="minorHAnsi"/>
        </w:rPr>
        <w:t>visualiser</w:t>
      </w:r>
      <w:proofErr w:type="spellEnd"/>
      <w:r w:rsidRPr="0089087B">
        <w:rPr>
          <w:rFonts w:asciiTheme="minorHAnsi" w:hAnsiTheme="minorHAnsi" w:cstheme="minorHAnsi"/>
        </w:rPr>
        <w:t xml:space="preserve"> to model writing an essay </w:t>
      </w:r>
      <w:r w:rsidR="0092457E">
        <w:rPr>
          <w:rFonts w:asciiTheme="minorHAnsi" w:hAnsiTheme="minorHAnsi" w:cstheme="minorHAnsi"/>
        </w:rPr>
        <w:t>or</w:t>
      </w:r>
      <w:r w:rsidR="0092457E" w:rsidRPr="0089087B">
        <w:rPr>
          <w:rFonts w:asciiTheme="minorHAnsi" w:hAnsiTheme="minorHAnsi" w:cstheme="minorHAnsi"/>
        </w:rPr>
        <w:t xml:space="preserve"> </w:t>
      </w:r>
      <w:r w:rsidRPr="0089087B">
        <w:rPr>
          <w:rFonts w:asciiTheme="minorHAnsi" w:hAnsiTheme="minorHAnsi" w:cstheme="minorHAnsi"/>
        </w:rPr>
        <w:t>paragraph</w:t>
      </w:r>
      <w:r w:rsidR="0092457E">
        <w:rPr>
          <w:rFonts w:asciiTheme="minorHAnsi" w:hAnsiTheme="minorHAnsi" w:cstheme="minorHAnsi"/>
        </w:rPr>
        <w:t xml:space="preserve">; </w:t>
      </w:r>
      <w:r w:rsidRPr="0089087B">
        <w:rPr>
          <w:rFonts w:asciiTheme="minorHAnsi" w:hAnsiTheme="minorHAnsi" w:cstheme="minorHAnsi"/>
        </w:rPr>
        <w:t xml:space="preserve">speak </w:t>
      </w:r>
      <w:proofErr w:type="gramStart"/>
      <w:r w:rsidRPr="0089087B">
        <w:rPr>
          <w:rFonts w:asciiTheme="minorHAnsi" w:hAnsiTheme="minorHAnsi" w:cstheme="minorHAnsi"/>
        </w:rPr>
        <w:t>out loud</w:t>
      </w:r>
      <w:proofErr w:type="gramEnd"/>
      <w:r w:rsidRPr="0089087B">
        <w:rPr>
          <w:rFonts w:asciiTheme="minorHAnsi" w:hAnsiTheme="minorHAnsi" w:cstheme="minorHAnsi"/>
        </w:rPr>
        <w:t>, cross things out, talk about what is going through your mind as you write</w:t>
      </w:r>
      <w:r w:rsidR="0092457E">
        <w:rPr>
          <w:rFonts w:asciiTheme="minorHAnsi" w:hAnsiTheme="minorHAnsi" w:cstheme="minorHAnsi"/>
        </w:rPr>
        <w:t>.</w:t>
      </w:r>
    </w:p>
    <w:p w14:paraId="707BCDF7" w14:textId="0CD22E2C" w:rsidR="00E21571" w:rsidRPr="0089087B" w:rsidRDefault="00E21571" w:rsidP="00E21571">
      <w:pPr>
        <w:numPr>
          <w:ilvl w:val="0"/>
          <w:numId w:val="5"/>
        </w:numPr>
        <w:spacing w:line="216" w:lineRule="auto"/>
        <w:rPr>
          <w:rFonts w:asciiTheme="minorHAnsi" w:hAnsiTheme="minorHAnsi" w:cstheme="minorHAnsi"/>
        </w:rPr>
      </w:pPr>
      <w:r w:rsidRPr="0089087B">
        <w:rPr>
          <w:rFonts w:asciiTheme="minorHAnsi" w:hAnsiTheme="minorHAnsi" w:cstheme="minorHAnsi"/>
          <w:i/>
        </w:rPr>
        <w:t xml:space="preserve">I do, </w:t>
      </w:r>
      <w:proofErr w:type="gramStart"/>
      <w:r w:rsidRPr="0089087B">
        <w:rPr>
          <w:rFonts w:asciiTheme="minorHAnsi" w:hAnsiTheme="minorHAnsi" w:cstheme="minorHAnsi"/>
          <w:i/>
        </w:rPr>
        <w:t>We</w:t>
      </w:r>
      <w:proofErr w:type="gramEnd"/>
      <w:r w:rsidRPr="0089087B">
        <w:rPr>
          <w:rFonts w:asciiTheme="minorHAnsi" w:hAnsiTheme="minorHAnsi" w:cstheme="minorHAnsi"/>
          <w:i/>
        </w:rPr>
        <w:t xml:space="preserve"> do, You do</w:t>
      </w:r>
      <w:r w:rsidRPr="0089087B">
        <w:rPr>
          <w:rFonts w:asciiTheme="minorHAnsi" w:hAnsiTheme="minorHAnsi" w:cstheme="minorHAnsi"/>
        </w:rPr>
        <w:t xml:space="preserve"> (see Greg Thornton’s work on this @</w:t>
      </w:r>
      <w:proofErr w:type="spellStart"/>
      <w:r w:rsidRPr="0089087B">
        <w:rPr>
          <w:rFonts w:asciiTheme="minorHAnsi" w:hAnsiTheme="minorHAnsi" w:cstheme="minorHAnsi"/>
        </w:rPr>
        <w:t>MrThorntonTeach</w:t>
      </w:r>
      <w:proofErr w:type="spellEnd"/>
      <w:r w:rsidRPr="0089087B">
        <w:rPr>
          <w:rFonts w:asciiTheme="minorHAnsi" w:hAnsiTheme="minorHAnsi" w:cstheme="minorHAnsi"/>
        </w:rPr>
        <w:t>)</w:t>
      </w:r>
      <w:r w:rsidR="0092457E">
        <w:rPr>
          <w:rFonts w:asciiTheme="minorHAnsi" w:hAnsiTheme="minorHAnsi" w:cstheme="minorHAnsi"/>
        </w:rPr>
        <w:t>.</w:t>
      </w:r>
    </w:p>
    <w:p w14:paraId="58996D92" w14:textId="6F4C1794" w:rsidR="00E21571" w:rsidRPr="0089087B" w:rsidRDefault="00E21571" w:rsidP="00E21571">
      <w:pPr>
        <w:numPr>
          <w:ilvl w:val="0"/>
          <w:numId w:val="5"/>
        </w:numPr>
        <w:spacing w:line="216" w:lineRule="auto"/>
        <w:rPr>
          <w:rFonts w:asciiTheme="minorHAnsi" w:hAnsiTheme="minorHAnsi" w:cstheme="minorHAnsi"/>
        </w:rPr>
      </w:pPr>
      <w:r w:rsidRPr="0089087B">
        <w:rPr>
          <w:rFonts w:asciiTheme="minorHAnsi" w:hAnsiTheme="minorHAnsi" w:cstheme="minorHAnsi"/>
        </w:rPr>
        <w:t xml:space="preserve">Get students used to reading the mark scheme </w:t>
      </w:r>
      <w:r w:rsidR="0092457E">
        <w:rPr>
          <w:rFonts w:asciiTheme="minorHAnsi" w:hAnsiTheme="minorHAnsi" w:cstheme="minorHAnsi"/>
        </w:rPr>
        <w:t>(</w:t>
      </w:r>
      <w:r w:rsidRPr="0089087B">
        <w:rPr>
          <w:rFonts w:asciiTheme="minorHAnsi" w:hAnsiTheme="minorHAnsi" w:cstheme="minorHAnsi"/>
        </w:rPr>
        <w:t>or an adapted version of it</w:t>
      </w:r>
      <w:r w:rsidR="0092457E">
        <w:rPr>
          <w:rFonts w:asciiTheme="minorHAnsi" w:hAnsiTheme="minorHAnsi" w:cstheme="minorHAnsi"/>
        </w:rPr>
        <w:t>).</w:t>
      </w:r>
    </w:p>
    <w:p w14:paraId="110D6929" w14:textId="46AC94EE" w:rsidR="00E21571" w:rsidRPr="0089087B" w:rsidRDefault="00E21571" w:rsidP="00E21571">
      <w:pPr>
        <w:numPr>
          <w:ilvl w:val="0"/>
          <w:numId w:val="5"/>
        </w:numPr>
        <w:spacing w:line="216" w:lineRule="auto"/>
        <w:rPr>
          <w:rFonts w:asciiTheme="minorHAnsi" w:hAnsiTheme="minorHAnsi" w:cstheme="minorHAnsi"/>
        </w:rPr>
      </w:pPr>
      <w:r w:rsidRPr="0089087B">
        <w:rPr>
          <w:rFonts w:asciiTheme="minorHAnsi" w:hAnsiTheme="minorHAnsi" w:cstheme="minorHAnsi"/>
        </w:rPr>
        <w:t xml:space="preserve">Give examples of essay sections and ask students to decide why they are good </w:t>
      </w:r>
      <w:r w:rsidR="0092457E">
        <w:rPr>
          <w:rFonts w:asciiTheme="minorHAnsi" w:hAnsiTheme="minorHAnsi" w:cstheme="minorHAnsi"/>
        </w:rPr>
        <w:t>or</w:t>
      </w:r>
      <w:r w:rsidR="0092457E" w:rsidRPr="0089087B">
        <w:rPr>
          <w:rFonts w:asciiTheme="minorHAnsi" w:hAnsiTheme="minorHAnsi" w:cstheme="minorHAnsi"/>
        </w:rPr>
        <w:t xml:space="preserve"> </w:t>
      </w:r>
      <w:r w:rsidRPr="0089087B">
        <w:rPr>
          <w:rFonts w:asciiTheme="minorHAnsi" w:hAnsiTheme="minorHAnsi" w:cstheme="minorHAnsi"/>
        </w:rPr>
        <w:t xml:space="preserve">how they </w:t>
      </w:r>
      <w:proofErr w:type="gramStart"/>
      <w:r w:rsidRPr="0089087B">
        <w:rPr>
          <w:rFonts w:asciiTheme="minorHAnsi" w:hAnsiTheme="minorHAnsi" w:cstheme="minorHAnsi"/>
        </w:rPr>
        <w:t>could be improved</w:t>
      </w:r>
      <w:proofErr w:type="gramEnd"/>
      <w:r w:rsidR="0092457E">
        <w:rPr>
          <w:rFonts w:asciiTheme="minorHAnsi" w:hAnsiTheme="minorHAnsi" w:cstheme="minorHAnsi"/>
        </w:rPr>
        <w:t>.</w:t>
      </w:r>
    </w:p>
    <w:p w14:paraId="4A880BAE" w14:textId="77777777" w:rsidR="00E21571" w:rsidRPr="0089087B" w:rsidRDefault="00E21571" w:rsidP="00E21571">
      <w:pPr>
        <w:spacing w:line="216" w:lineRule="auto"/>
        <w:rPr>
          <w:rFonts w:asciiTheme="minorHAnsi" w:hAnsiTheme="minorHAnsi" w:cstheme="minorHAnsi"/>
        </w:rPr>
      </w:pPr>
    </w:p>
    <w:p w14:paraId="58C69BB7" w14:textId="2AFEA3AE" w:rsidR="00E21571" w:rsidRPr="0089087B" w:rsidRDefault="0092457E" w:rsidP="0089087B">
      <w:pPr>
        <w:pStyle w:val="Heading2"/>
      </w:pPr>
      <w:r>
        <w:lastRenderedPageBreak/>
        <w:t xml:space="preserve">3. </w:t>
      </w:r>
      <w:r w:rsidR="00E21571" w:rsidRPr="0089087B">
        <w:t>An enquiry-based approach</w:t>
      </w:r>
    </w:p>
    <w:p w14:paraId="6BAE45C5" w14:textId="3F4655B9" w:rsidR="00E21571" w:rsidRPr="0089087B" w:rsidRDefault="00E21571" w:rsidP="00E21571">
      <w:pPr>
        <w:spacing w:line="216" w:lineRule="auto"/>
        <w:rPr>
          <w:rFonts w:asciiTheme="minorHAnsi" w:hAnsiTheme="minorHAnsi" w:cstheme="minorHAnsi"/>
        </w:rPr>
      </w:pPr>
      <w:r w:rsidRPr="0089087B">
        <w:rPr>
          <w:rFonts w:asciiTheme="minorHAnsi" w:hAnsiTheme="minorHAnsi" w:cstheme="minorHAnsi"/>
        </w:rPr>
        <w:t>As with K</w:t>
      </w:r>
      <w:r w:rsidR="0092457E">
        <w:rPr>
          <w:rFonts w:asciiTheme="minorHAnsi" w:hAnsiTheme="minorHAnsi" w:cstheme="minorHAnsi"/>
        </w:rPr>
        <w:t xml:space="preserve">ey </w:t>
      </w:r>
      <w:r w:rsidRPr="0089087B">
        <w:rPr>
          <w:rFonts w:asciiTheme="minorHAnsi" w:hAnsiTheme="minorHAnsi" w:cstheme="minorHAnsi"/>
        </w:rPr>
        <w:t>S</w:t>
      </w:r>
      <w:r w:rsidR="0092457E">
        <w:rPr>
          <w:rFonts w:asciiTheme="minorHAnsi" w:hAnsiTheme="minorHAnsi" w:cstheme="minorHAnsi"/>
        </w:rPr>
        <w:t xml:space="preserve">tages </w:t>
      </w:r>
      <w:r w:rsidRPr="0089087B">
        <w:rPr>
          <w:rFonts w:asciiTheme="minorHAnsi" w:hAnsiTheme="minorHAnsi" w:cstheme="minorHAnsi"/>
        </w:rPr>
        <w:t>3</w:t>
      </w:r>
      <w:r w:rsidR="0092457E">
        <w:rPr>
          <w:rFonts w:asciiTheme="minorHAnsi" w:hAnsiTheme="minorHAnsi" w:cstheme="minorHAnsi"/>
        </w:rPr>
        <w:t xml:space="preserve"> to </w:t>
      </w:r>
      <w:proofErr w:type="gramStart"/>
      <w:r w:rsidRPr="0089087B">
        <w:rPr>
          <w:rFonts w:asciiTheme="minorHAnsi" w:hAnsiTheme="minorHAnsi" w:cstheme="minorHAnsi"/>
        </w:rPr>
        <w:t>4</w:t>
      </w:r>
      <w:proofErr w:type="gramEnd"/>
      <w:r w:rsidRPr="0089087B">
        <w:rPr>
          <w:rFonts w:asciiTheme="minorHAnsi" w:hAnsiTheme="minorHAnsi" w:cstheme="minorHAnsi"/>
        </w:rPr>
        <w:t xml:space="preserve">, an enquiry-based approach is vital at A-Level. It builds on what they are familiar with from </w:t>
      </w:r>
      <w:r w:rsidR="0092457E">
        <w:rPr>
          <w:rFonts w:asciiTheme="minorHAnsi" w:hAnsiTheme="minorHAnsi" w:cstheme="minorHAnsi"/>
        </w:rPr>
        <w:t xml:space="preserve">years </w:t>
      </w:r>
      <w:r w:rsidRPr="0089087B">
        <w:rPr>
          <w:rFonts w:asciiTheme="minorHAnsi" w:hAnsiTheme="minorHAnsi" w:cstheme="minorHAnsi"/>
        </w:rPr>
        <w:t>7-11 and engages them with important historical questions. It can also enliven the drier sections of the specification!</w:t>
      </w:r>
    </w:p>
    <w:p w14:paraId="17B78C22" w14:textId="77777777" w:rsidR="00E21571" w:rsidRPr="0089087B" w:rsidRDefault="00E21571" w:rsidP="00E21571">
      <w:pPr>
        <w:spacing w:line="216" w:lineRule="auto"/>
        <w:rPr>
          <w:rFonts w:asciiTheme="minorHAnsi" w:hAnsiTheme="minorHAnsi" w:cstheme="minorHAnsi"/>
        </w:rPr>
      </w:pPr>
    </w:p>
    <w:p w14:paraId="7787A7AD" w14:textId="2313B994" w:rsidR="00E21571" w:rsidRPr="0089087B" w:rsidRDefault="00E21571" w:rsidP="00E21571">
      <w:pPr>
        <w:spacing w:line="216" w:lineRule="auto"/>
        <w:rPr>
          <w:rFonts w:asciiTheme="minorHAnsi" w:hAnsiTheme="minorHAnsi" w:cstheme="minorHAnsi"/>
        </w:rPr>
      </w:pPr>
      <w:r w:rsidRPr="0089087B">
        <w:rPr>
          <w:rFonts w:asciiTheme="minorHAnsi" w:hAnsiTheme="minorHAnsi" w:cstheme="minorHAnsi"/>
        </w:rPr>
        <w:t xml:space="preserve">At </w:t>
      </w:r>
      <w:proofErr w:type="gramStart"/>
      <w:r w:rsidRPr="0089087B">
        <w:rPr>
          <w:rFonts w:asciiTheme="minorHAnsi" w:hAnsiTheme="minorHAnsi" w:cstheme="minorHAnsi"/>
        </w:rPr>
        <w:t>A-Level</w:t>
      </w:r>
      <w:proofErr w:type="gramEnd"/>
      <w:r w:rsidRPr="0089087B">
        <w:rPr>
          <w:rFonts w:asciiTheme="minorHAnsi" w:hAnsiTheme="minorHAnsi" w:cstheme="minorHAnsi"/>
        </w:rPr>
        <w:t xml:space="preserve"> there is a lot less freedom than at K</w:t>
      </w:r>
      <w:r w:rsidR="0092457E">
        <w:rPr>
          <w:rFonts w:asciiTheme="minorHAnsi" w:hAnsiTheme="minorHAnsi" w:cstheme="minorHAnsi"/>
        </w:rPr>
        <w:t xml:space="preserve">ey </w:t>
      </w:r>
      <w:r w:rsidRPr="0089087B">
        <w:rPr>
          <w:rFonts w:asciiTheme="minorHAnsi" w:hAnsiTheme="minorHAnsi" w:cstheme="minorHAnsi"/>
        </w:rPr>
        <w:t>S</w:t>
      </w:r>
      <w:r w:rsidR="0092457E">
        <w:rPr>
          <w:rFonts w:asciiTheme="minorHAnsi" w:hAnsiTheme="minorHAnsi" w:cstheme="minorHAnsi"/>
        </w:rPr>
        <w:t xml:space="preserve">tage </w:t>
      </w:r>
      <w:r w:rsidRPr="0089087B">
        <w:rPr>
          <w:rFonts w:asciiTheme="minorHAnsi" w:hAnsiTheme="minorHAnsi" w:cstheme="minorHAnsi"/>
        </w:rPr>
        <w:t>3 when creating enquiry questions. However, by using the specification and your own wider reading, it is possible to create bespoke and engaging enquiries for your students. If your NEA unit is not a free choice for students, but a taught unit, then this is an excellent place to embed fantastic enquiries.</w:t>
      </w:r>
    </w:p>
    <w:p w14:paraId="54DE028B" w14:textId="39FEA76F" w:rsidR="00E21571" w:rsidRPr="0089087B" w:rsidRDefault="0092457E" w:rsidP="0089087B">
      <w:pPr>
        <w:pStyle w:val="Heading2"/>
      </w:pPr>
      <w:r>
        <w:t xml:space="preserve">4. </w:t>
      </w:r>
      <w:r w:rsidR="00E21571" w:rsidRPr="0089087B">
        <w:t>Opportunities for structured debate / role play</w:t>
      </w:r>
    </w:p>
    <w:p w14:paraId="01D8F00B" w14:textId="085371CD" w:rsidR="00E21571" w:rsidRPr="0089087B" w:rsidRDefault="00E21571" w:rsidP="0089087B">
      <w:pPr>
        <w:spacing w:line="240" w:lineRule="auto"/>
        <w:rPr>
          <w:rFonts w:asciiTheme="minorHAnsi" w:hAnsiTheme="minorHAnsi" w:cstheme="minorHAnsi"/>
        </w:rPr>
      </w:pPr>
      <w:r w:rsidRPr="0089087B">
        <w:rPr>
          <w:rFonts w:asciiTheme="minorHAnsi" w:hAnsiTheme="minorHAnsi" w:cstheme="minorHAnsi"/>
        </w:rPr>
        <w:t xml:space="preserve">I like to use structured debate and </w:t>
      </w:r>
      <w:proofErr w:type="gramStart"/>
      <w:r w:rsidRPr="0089087B">
        <w:rPr>
          <w:rFonts w:asciiTheme="minorHAnsi" w:hAnsiTheme="minorHAnsi" w:cstheme="minorHAnsi"/>
        </w:rPr>
        <w:t>role play</w:t>
      </w:r>
      <w:proofErr w:type="gramEnd"/>
      <w:r w:rsidRPr="0089087B">
        <w:rPr>
          <w:rFonts w:asciiTheme="minorHAnsi" w:hAnsiTheme="minorHAnsi" w:cstheme="minorHAnsi"/>
        </w:rPr>
        <w:t xml:space="preserve"> or simulations at A-Level, much like at K</w:t>
      </w:r>
      <w:r w:rsidR="00511ADE">
        <w:rPr>
          <w:rFonts w:asciiTheme="minorHAnsi" w:hAnsiTheme="minorHAnsi" w:cstheme="minorHAnsi"/>
        </w:rPr>
        <w:t xml:space="preserve">ey </w:t>
      </w:r>
      <w:r w:rsidRPr="0089087B">
        <w:rPr>
          <w:rFonts w:asciiTheme="minorHAnsi" w:hAnsiTheme="minorHAnsi" w:cstheme="minorHAnsi"/>
        </w:rPr>
        <w:t>S</w:t>
      </w:r>
      <w:r w:rsidR="00511ADE">
        <w:rPr>
          <w:rFonts w:asciiTheme="minorHAnsi" w:hAnsiTheme="minorHAnsi" w:cstheme="minorHAnsi"/>
        </w:rPr>
        <w:t xml:space="preserve">tages </w:t>
      </w:r>
      <w:r w:rsidRPr="0089087B">
        <w:rPr>
          <w:rFonts w:asciiTheme="minorHAnsi" w:hAnsiTheme="minorHAnsi" w:cstheme="minorHAnsi"/>
        </w:rPr>
        <w:t xml:space="preserve">3 and 4. Sixth form students still enjoy activities like this and it is often a good way to engage </w:t>
      </w:r>
      <w:r w:rsidR="00511ADE">
        <w:rPr>
          <w:rFonts w:asciiTheme="minorHAnsi" w:hAnsiTheme="minorHAnsi" w:cstheme="minorHAnsi"/>
        </w:rPr>
        <w:t>them</w:t>
      </w:r>
      <w:r w:rsidR="00511ADE" w:rsidRPr="0089087B">
        <w:rPr>
          <w:rFonts w:asciiTheme="minorHAnsi" w:hAnsiTheme="minorHAnsi" w:cstheme="minorHAnsi"/>
        </w:rPr>
        <w:t xml:space="preserve"> </w:t>
      </w:r>
      <w:r w:rsidRPr="0089087B">
        <w:rPr>
          <w:rFonts w:asciiTheme="minorHAnsi" w:hAnsiTheme="minorHAnsi" w:cstheme="minorHAnsi"/>
        </w:rPr>
        <w:t xml:space="preserve">and provide a bit of variety. Structured debates and discussions also help to prepare students for seminar-style teaching at </w:t>
      </w:r>
      <w:proofErr w:type="gramStart"/>
      <w:r w:rsidRPr="0089087B">
        <w:rPr>
          <w:rFonts w:asciiTheme="minorHAnsi" w:hAnsiTheme="minorHAnsi" w:cstheme="minorHAnsi"/>
        </w:rPr>
        <w:t>university which</w:t>
      </w:r>
      <w:proofErr w:type="gramEnd"/>
      <w:r w:rsidRPr="0089087B">
        <w:rPr>
          <w:rFonts w:asciiTheme="minorHAnsi" w:hAnsiTheme="minorHAnsi" w:cstheme="minorHAnsi"/>
        </w:rPr>
        <w:t xml:space="preserve"> can be a big change for them.</w:t>
      </w:r>
    </w:p>
    <w:p w14:paraId="7A7D7E74" w14:textId="77777777" w:rsidR="00E21571" w:rsidRPr="0089087B" w:rsidRDefault="00E21571" w:rsidP="0089087B">
      <w:pPr>
        <w:spacing w:line="240" w:lineRule="auto"/>
        <w:rPr>
          <w:rFonts w:asciiTheme="minorHAnsi" w:hAnsiTheme="minorHAnsi" w:cstheme="minorHAnsi"/>
        </w:rPr>
      </w:pPr>
    </w:p>
    <w:p w14:paraId="3B692BA5" w14:textId="77777777" w:rsidR="00E21571" w:rsidRPr="0089087B" w:rsidRDefault="00E21571" w:rsidP="0089087B">
      <w:pPr>
        <w:spacing w:line="240" w:lineRule="auto"/>
        <w:rPr>
          <w:rFonts w:asciiTheme="minorHAnsi" w:hAnsiTheme="minorHAnsi" w:cstheme="minorHAnsi"/>
        </w:rPr>
      </w:pPr>
      <w:r w:rsidRPr="0089087B">
        <w:rPr>
          <w:rFonts w:asciiTheme="minorHAnsi" w:hAnsiTheme="minorHAnsi" w:cstheme="minorHAnsi"/>
        </w:rPr>
        <w:t>Below are somethings to keep in mind when using these:</w:t>
      </w:r>
    </w:p>
    <w:p w14:paraId="4CBC1AF4" w14:textId="54C0D373" w:rsidR="00E21571" w:rsidRPr="0089087B" w:rsidRDefault="00E21571" w:rsidP="0089087B">
      <w:pPr>
        <w:numPr>
          <w:ilvl w:val="0"/>
          <w:numId w:val="8"/>
        </w:numPr>
        <w:spacing w:line="240" w:lineRule="auto"/>
        <w:rPr>
          <w:rFonts w:asciiTheme="minorHAnsi" w:hAnsiTheme="minorHAnsi" w:cstheme="minorHAnsi"/>
        </w:rPr>
      </w:pPr>
      <w:r w:rsidRPr="0089087B">
        <w:rPr>
          <w:rFonts w:asciiTheme="minorHAnsi" w:hAnsiTheme="minorHAnsi" w:cstheme="minorHAnsi"/>
        </w:rPr>
        <w:t xml:space="preserve">Make sure it </w:t>
      </w:r>
      <w:proofErr w:type="gramStart"/>
      <w:r w:rsidRPr="0089087B">
        <w:rPr>
          <w:rFonts w:asciiTheme="minorHAnsi" w:hAnsiTheme="minorHAnsi" w:cstheme="minorHAnsi"/>
        </w:rPr>
        <w:t>is tightly focused</w:t>
      </w:r>
      <w:proofErr w:type="gramEnd"/>
      <w:r w:rsidRPr="0089087B">
        <w:rPr>
          <w:rFonts w:asciiTheme="minorHAnsi" w:hAnsiTheme="minorHAnsi" w:cstheme="minorHAnsi"/>
        </w:rPr>
        <w:t xml:space="preserve"> on the topic / issue you want them to be learning about</w:t>
      </w:r>
      <w:r w:rsidR="00511ADE">
        <w:rPr>
          <w:rFonts w:asciiTheme="minorHAnsi" w:hAnsiTheme="minorHAnsi" w:cstheme="minorHAnsi"/>
        </w:rPr>
        <w:t>.</w:t>
      </w:r>
    </w:p>
    <w:p w14:paraId="6762DD74" w14:textId="047CBA39" w:rsidR="00E21571" w:rsidRPr="0089087B" w:rsidRDefault="00E21571" w:rsidP="0089087B">
      <w:pPr>
        <w:numPr>
          <w:ilvl w:val="0"/>
          <w:numId w:val="8"/>
        </w:numPr>
        <w:spacing w:line="240" w:lineRule="auto"/>
        <w:rPr>
          <w:rFonts w:asciiTheme="minorHAnsi" w:hAnsiTheme="minorHAnsi" w:cstheme="minorHAnsi"/>
        </w:rPr>
      </w:pPr>
      <w:r w:rsidRPr="0089087B">
        <w:rPr>
          <w:rFonts w:asciiTheme="minorHAnsi" w:hAnsiTheme="minorHAnsi" w:cstheme="minorHAnsi"/>
        </w:rPr>
        <w:t xml:space="preserve">Ensure there has been some pre-teaching otherwise they are likely to go off topic and it will waste </w:t>
      </w:r>
      <w:proofErr w:type="gramStart"/>
      <w:r w:rsidRPr="0089087B">
        <w:rPr>
          <w:rFonts w:asciiTheme="minorHAnsi" w:hAnsiTheme="minorHAnsi" w:cstheme="minorHAnsi"/>
        </w:rPr>
        <w:t>time</w:t>
      </w:r>
      <w:proofErr w:type="gramEnd"/>
      <w:r w:rsidRPr="0089087B">
        <w:rPr>
          <w:rFonts w:asciiTheme="minorHAnsi" w:hAnsiTheme="minorHAnsi" w:cstheme="minorHAnsi"/>
        </w:rPr>
        <w:t xml:space="preserve"> as you will end up re-teaching</w:t>
      </w:r>
      <w:r w:rsidR="00511ADE">
        <w:rPr>
          <w:rFonts w:asciiTheme="minorHAnsi" w:hAnsiTheme="minorHAnsi" w:cstheme="minorHAnsi"/>
        </w:rPr>
        <w:t>.</w:t>
      </w:r>
    </w:p>
    <w:p w14:paraId="56D68AAC" w14:textId="4000CF36" w:rsidR="00E21571" w:rsidRPr="0089087B" w:rsidRDefault="00E21571" w:rsidP="0089087B">
      <w:pPr>
        <w:numPr>
          <w:ilvl w:val="0"/>
          <w:numId w:val="8"/>
        </w:numPr>
        <w:spacing w:line="240" w:lineRule="auto"/>
        <w:rPr>
          <w:rFonts w:asciiTheme="minorHAnsi" w:hAnsiTheme="minorHAnsi" w:cstheme="minorHAnsi"/>
        </w:rPr>
      </w:pPr>
      <w:r w:rsidRPr="0089087B">
        <w:rPr>
          <w:rFonts w:asciiTheme="minorHAnsi" w:hAnsiTheme="minorHAnsi" w:cstheme="minorHAnsi"/>
        </w:rPr>
        <w:t>Give students clear parameters</w:t>
      </w:r>
      <w:r w:rsidR="00511ADE">
        <w:rPr>
          <w:rFonts w:asciiTheme="minorHAnsi" w:hAnsiTheme="minorHAnsi" w:cstheme="minorHAnsi"/>
        </w:rPr>
        <w:t>.</w:t>
      </w:r>
    </w:p>
    <w:p w14:paraId="7F92D906" w14:textId="044185EA" w:rsidR="00E21571" w:rsidRPr="0089087B" w:rsidRDefault="00E21571" w:rsidP="0089087B">
      <w:pPr>
        <w:numPr>
          <w:ilvl w:val="0"/>
          <w:numId w:val="8"/>
        </w:numPr>
        <w:spacing w:line="240" w:lineRule="auto"/>
        <w:rPr>
          <w:rFonts w:asciiTheme="minorHAnsi" w:hAnsiTheme="minorHAnsi" w:cstheme="minorHAnsi"/>
        </w:rPr>
      </w:pPr>
      <w:r w:rsidRPr="0089087B">
        <w:rPr>
          <w:rFonts w:asciiTheme="minorHAnsi" w:hAnsiTheme="minorHAnsi" w:cstheme="minorHAnsi"/>
        </w:rPr>
        <w:t>Make</w:t>
      </w:r>
      <w:r w:rsidR="00511ADE">
        <w:rPr>
          <w:rFonts w:asciiTheme="minorHAnsi" w:hAnsiTheme="minorHAnsi" w:cstheme="minorHAnsi"/>
        </w:rPr>
        <w:t xml:space="preserve"> the</w:t>
      </w:r>
      <w:r w:rsidRPr="0089087B">
        <w:rPr>
          <w:rFonts w:asciiTheme="minorHAnsi" w:hAnsiTheme="minorHAnsi" w:cstheme="minorHAnsi"/>
        </w:rPr>
        <w:t xml:space="preserve"> success criteria </w:t>
      </w:r>
      <w:r w:rsidR="00511ADE">
        <w:rPr>
          <w:rFonts w:asciiTheme="minorHAnsi" w:hAnsiTheme="minorHAnsi" w:cstheme="minorHAnsi"/>
        </w:rPr>
        <w:t>and</w:t>
      </w:r>
      <w:r w:rsidR="00511ADE" w:rsidRPr="0089087B">
        <w:rPr>
          <w:rFonts w:asciiTheme="minorHAnsi" w:hAnsiTheme="minorHAnsi" w:cstheme="minorHAnsi"/>
        </w:rPr>
        <w:t xml:space="preserve"> </w:t>
      </w:r>
      <w:r w:rsidRPr="0089087B">
        <w:rPr>
          <w:rFonts w:asciiTheme="minorHAnsi" w:hAnsiTheme="minorHAnsi" w:cstheme="minorHAnsi"/>
        </w:rPr>
        <w:t>expectations very clear</w:t>
      </w:r>
      <w:r w:rsidR="00511ADE">
        <w:rPr>
          <w:rFonts w:asciiTheme="minorHAnsi" w:hAnsiTheme="minorHAnsi" w:cstheme="minorHAnsi"/>
        </w:rPr>
        <w:t>.</w:t>
      </w:r>
    </w:p>
    <w:p w14:paraId="3F9CB4A4" w14:textId="60BB1D93" w:rsidR="00E21571" w:rsidRPr="0089087B" w:rsidRDefault="00E21571" w:rsidP="0089087B">
      <w:pPr>
        <w:numPr>
          <w:ilvl w:val="0"/>
          <w:numId w:val="8"/>
        </w:numPr>
        <w:spacing w:line="240" w:lineRule="auto"/>
        <w:rPr>
          <w:rFonts w:asciiTheme="minorHAnsi" w:hAnsiTheme="minorHAnsi" w:cstheme="minorHAnsi"/>
        </w:rPr>
      </w:pPr>
      <w:r w:rsidRPr="0089087B">
        <w:rPr>
          <w:rFonts w:asciiTheme="minorHAnsi" w:hAnsiTheme="minorHAnsi" w:cstheme="minorHAnsi"/>
        </w:rPr>
        <w:t>Plan it into your S</w:t>
      </w:r>
      <w:r w:rsidR="00511ADE">
        <w:rPr>
          <w:rFonts w:asciiTheme="minorHAnsi" w:hAnsiTheme="minorHAnsi" w:cstheme="minorHAnsi"/>
        </w:rPr>
        <w:t xml:space="preserve">cheme of </w:t>
      </w:r>
      <w:r w:rsidRPr="0089087B">
        <w:rPr>
          <w:rFonts w:asciiTheme="minorHAnsi" w:hAnsiTheme="minorHAnsi" w:cstheme="minorHAnsi"/>
        </w:rPr>
        <w:t>W</w:t>
      </w:r>
      <w:r w:rsidR="00511ADE">
        <w:rPr>
          <w:rFonts w:asciiTheme="minorHAnsi" w:hAnsiTheme="minorHAnsi" w:cstheme="minorHAnsi"/>
        </w:rPr>
        <w:t>ork (SOW)</w:t>
      </w:r>
    </w:p>
    <w:p w14:paraId="79CABBFC" w14:textId="6AD885C3" w:rsidR="00E21571" w:rsidRPr="0089087B" w:rsidRDefault="00E21571" w:rsidP="0089087B">
      <w:pPr>
        <w:numPr>
          <w:ilvl w:val="0"/>
          <w:numId w:val="8"/>
        </w:numPr>
        <w:spacing w:line="240" w:lineRule="auto"/>
        <w:rPr>
          <w:rFonts w:asciiTheme="minorHAnsi" w:hAnsiTheme="minorHAnsi" w:cstheme="minorHAnsi"/>
        </w:rPr>
      </w:pPr>
      <w:r w:rsidRPr="0089087B">
        <w:rPr>
          <w:rFonts w:asciiTheme="minorHAnsi" w:hAnsiTheme="minorHAnsi" w:cstheme="minorHAnsi"/>
        </w:rPr>
        <w:t>Give</w:t>
      </w:r>
      <w:r w:rsidR="00511ADE">
        <w:rPr>
          <w:rFonts w:asciiTheme="minorHAnsi" w:hAnsiTheme="minorHAnsi" w:cstheme="minorHAnsi"/>
        </w:rPr>
        <w:t xml:space="preserve"> the debate or discussion</w:t>
      </w:r>
      <w:r w:rsidRPr="0089087B">
        <w:rPr>
          <w:rFonts w:asciiTheme="minorHAnsi" w:hAnsiTheme="minorHAnsi" w:cstheme="minorHAnsi"/>
        </w:rPr>
        <w:t xml:space="preserve"> enough time for it to be meaningful</w:t>
      </w:r>
      <w:r w:rsidR="00511ADE">
        <w:rPr>
          <w:rFonts w:asciiTheme="minorHAnsi" w:hAnsiTheme="minorHAnsi" w:cstheme="minorHAnsi"/>
        </w:rPr>
        <w:t>.</w:t>
      </w:r>
    </w:p>
    <w:p w14:paraId="719AAC87" w14:textId="056A79C1" w:rsidR="00E21571" w:rsidRPr="0089087B" w:rsidRDefault="00E21571" w:rsidP="0089087B">
      <w:pPr>
        <w:numPr>
          <w:ilvl w:val="0"/>
          <w:numId w:val="8"/>
        </w:numPr>
        <w:spacing w:line="240" w:lineRule="auto"/>
        <w:rPr>
          <w:rFonts w:asciiTheme="minorHAnsi" w:hAnsiTheme="minorHAnsi" w:cstheme="minorHAnsi"/>
        </w:rPr>
      </w:pPr>
      <w:r w:rsidRPr="0089087B">
        <w:rPr>
          <w:rFonts w:asciiTheme="minorHAnsi" w:hAnsiTheme="minorHAnsi" w:cstheme="minorHAnsi"/>
        </w:rPr>
        <w:t>Pre-reading for homework is a brilliant way to put into practice the techniques you have been teaching them for dealing with longer academic texts and will save time. This means you will have more time in class for discussion</w:t>
      </w:r>
      <w:r w:rsidR="00511ADE">
        <w:rPr>
          <w:rFonts w:asciiTheme="minorHAnsi" w:hAnsiTheme="minorHAnsi" w:cstheme="minorHAnsi"/>
        </w:rPr>
        <w:t xml:space="preserve"> and</w:t>
      </w:r>
      <w:r w:rsidRPr="0089087B">
        <w:rPr>
          <w:rFonts w:asciiTheme="minorHAnsi" w:hAnsiTheme="minorHAnsi" w:cstheme="minorHAnsi"/>
        </w:rPr>
        <w:t xml:space="preserve"> debate.</w:t>
      </w:r>
    </w:p>
    <w:p w14:paraId="7B1B4984" w14:textId="21CBE5AD" w:rsidR="00E21571" w:rsidRPr="0089087B" w:rsidRDefault="00511ADE" w:rsidP="0089087B">
      <w:pPr>
        <w:pStyle w:val="Heading2"/>
      </w:pPr>
      <w:r>
        <w:t xml:space="preserve">5. </w:t>
      </w:r>
      <w:r w:rsidR="00E21571" w:rsidRPr="0089087B">
        <w:t>Provide university-style learning opportunities</w:t>
      </w:r>
    </w:p>
    <w:p w14:paraId="181F47BB" w14:textId="75C13893" w:rsidR="00E21571" w:rsidRPr="0089087B" w:rsidRDefault="00E21571" w:rsidP="0089087B">
      <w:pPr>
        <w:spacing w:line="240" w:lineRule="auto"/>
        <w:rPr>
          <w:rFonts w:asciiTheme="minorHAnsi" w:hAnsiTheme="minorHAnsi" w:cstheme="minorHAnsi"/>
        </w:rPr>
      </w:pPr>
      <w:r w:rsidRPr="0089087B">
        <w:rPr>
          <w:rFonts w:asciiTheme="minorHAnsi" w:hAnsiTheme="minorHAnsi" w:cstheme="minorHAnsi"/>
        </w:rPr>
        <w:t xml:space="preserve">Building on </w:t>
      </w:r>
      <w:r w:rsidR="00511ADE">
        <w:rPr>
          <w:rFonts w:asciiTheme="minorHAnsi" w:hAnsiTheme="minorHAnsi" w:cstheme="minorHAnsi"/>
        </w:rPr>
        <w:t>other strategies</w:t>
      </w:r>
      <w:r w:rsidRPr="0089087B">
        <w:rPr>
          <w:rFonts w:asciiTheme="minorHAnsi" w:hAnsiTheme="minorHAnsi" w:cstheme="minorHAnsi"/>
        </w:rPr>
        <w:t>, I try to include a range of university-style learning opportunities across K</w:t>
      </w:r>
      <w:r w:rsidR="00511ADE">
        <w:rPr>
          <w:rFonts w:asciiTheme="minorHAnsi" w:hAnsiTheme="minorHAnsi" w:cstheme="minorHAnsi"/>
        </w:rPr>
        <w:t xml:space="preserve">ey </w:t>
      </w:r>
      <w:r w:rsidRPr="0089087B">
        <w:rPr>
          <w:rFonts w:asciiTheme="minorHAnsi" w:hAnsiTheme="minorHAnsi" w:cstheme="minorHAnsi"/>
        </w:rPr>
        <w:t>S</w:t>
      </w:r>
      <w:r w:rsidR="00511ADE">
        <w:rPr>
          <w:rFonts w:asciiTheme="minorHAnsi" w:hAnsiTheme="minorHAnsi" w:cstheme="minorHAnsi"/>
        </w:rPr>
        <w:t xml:space="preserve">tage </w:t>
      </w:r>
      <w:r w:rsidRPr="0089087B">
        <w:rPr>
          <w:rFonts w:asciiTheme="minorHAnsi" w:hAnsiTheme="minorHAnsi" w:cstheme="minorHAnsi"/>
        </w:rPr>
        <w:t>5. No matter what subject</w:t>
      </w:r>
      <w:r w:rsidR="00511ADE">
        <w:rPr>
          <w:rFonts w:asciiTheme="minorHAnsi" w:hAnsiTheme="minorHAnsi" w:cstheme="minorHAnsi"/>
        </w:rPr>
        <w:t xml:space="preserve"> your </w:t>
      </w:r>
      <w:r w:rsidRPr="0089087B">
        <w:rPr>
          <w:rFonts w:asciiTheme="minorHAnsi" w:hAnsiTheme="minorHAnsi" w:cstheme="minorHAnsi"/>
        </w:rPr>
        <w:t xml:space="preserve">students read at university, they will be exposed to a range of different teaching styles that they possibly </w:t>
      </w:r>
      <w:proofErr w:type="gramStart"/>
      <w:r w:rsidRPr="0089087B">
        <w:rPr>
          <w:rFonts w:asciiTheme="minorHAnsi" w:hAnsiTheme="minorHAnsi" w:cstheme="minorHAnsi"/>
        </w:rPr>
        <w:t>haven’t</w:t>
      </w:r>
      <w:proofErr w:type="gramEnd"/>
      <w:r w:rsidRPr="0089087B">
        <w:rPr>
          <w:rFonts w:asciiTheme="minorHAnsi" w:hAnsiTheme="minorHAnsi" w:cstheme="minorHAnsi"/>
        </w:rPr>
        <w:t xml:space="preserve"> come across much in school (seminars, lectures, presentations etc.). It is part of our role as A-Level teachers to prepare them for this.</w:t>
      </w:r>
    </w:p>
    <w:p w14:paraId="030F7FD8" w14:textId="77777777" w:rsidR="00E21571" w:rsidRPr="0089087B" w:rsidRDefault="00E21571" w:rsidP="0089087B">
      <w:pPr>
        <w:spacing w:line="240" w:lineRule="auto"/>
        <w:rPr>
          <w:rFonts w:asciiTheme="minorHAnsi" w:hAnsiTheme="minorHAnsi" w:cstheme="minorHAnsi"/>
        </w:rPr>
      </w:pPr>
    </w:p>
    <w:p w14:paraId="04A829B6" w14:textId="77777777" w:rsidR="00E21571" w:rsidRPr="0089087B" w:rsidRDefault="00E21571" w:rsidP="0089087B">
      <w:pPr>
        <w:spacing w:line="240" w:lineRule="auto"/>
        <w:rPr>
          <w:rFonts w:asciiTheme="minorHAnsi" w:hAnsiTheme="minorHAnsi" w:cstheme="minorHAnsi"/>
        </w:rPr>
      </w:pPr>
      <w:r w:rsidRPr="0089087B">
        <w:rPr>
          <w:rFonts w:asciiTheme="minorHAnsi" w:hAnsiTheme="minorHAnsi" w:cstheme="minorHAnsi"/>
        </w:rPr>
        <w:t>Below is a list of some ways I have included this in my A-Level teaching:</w:t>
      </w:r>
    </w:p>
    <w:p w14:paraId="4254CCFD" w14:textId="10A4648E" w:rsidR="00E21571" w:rsidRPr="0089087B" w:rsidRDefault="00E21571" w:rsidP="0089087B">
      <w:pPr>
        <w:numPr>
          <w:ilvl w:val="0"/>
          <w:numId w:val="6"/>
        </w:numPr>
        <w:spacing w:line="240" w:lineRule="auto"/>
        <w:rPr>
          <w:rFonts w:asciiTheme="minorHAnsi" w:hAnsiTheme="minorHAnsi" w:cstheme="minorHAnsi"/>
        </w:rPr>
      </w:pPr>
      <w:r w:rsidRPr="0089087B">
        <w:rPr>
          <w:rFonts w:asciiTheme="minorHAnsi" w:hAnsiTheme="minorHAnsi" w:cstheme="minorHAnsi"/>
        </w:rPr>
        <w:t>Lectures</w:t>
      </w:r>
      <w:r w:rsidR="00511ADE">
        <w:rPr>
          <w:rFonts w:asciiTheme="minorHAnsi" w:hAnsiTheme="minorHAnsi" w:cstheme="minorHAnsi"/>
        </w:rPr>
        <w:t xml:space="preserve">: </w:t>
      </w:r>
      <w:r w:rsidRPr="0089087B">
        <w:rPr>
          <w:rFonts w:asciiTheme="minorHAnsi" w:hAnsiTheme="minorHAnsi" w:cstheme="minorHAnsi"/>
        </w:rPr>
        <w:t xml:space="preserve">these can be </w:t>
      </w:r>
      <w:proofErr w:type="gramStart"/>
      <w:r w:rsidRPr="0089087B">
        <w:rPr>
          <w:rFonts w:asciiTheme="minorHAnsi" w:hAnsiTheme="minorHAnsi" w:cstheme="minorHAnsi"/>
        </w:rPr>
        <w:t>really powerful</w:t>
      </w:r>
      <w:proofErr w:type="gramEnd"/>
      <w:r w:rsidRPr="0089087B">
        <w:rPr>
          <w:rFonts w:asciiTheme="minorHAnsi" w:hAnsiTheme="minorHAnsi" w:cstheme="minorHAnsi"/>
        </w:rPr>
        <w:t xml:space="preserve">, but need to be thoroughly planned and not used all the time. Note-taking needs to be pre-taught before any lectures (we teach Cornell </w:t>
      </w:r>
      <w:proofErr w:type="gramStart"/>
      <w:r w:rsidRPr="0089087B">
        <w:rPr>
          <w:rFonts w:asciiTheme="minorHAnsi" w:hAnsiTheme="minorHAnsi" w:cstheme="minorHAnsi"/>
        </w:rPr>
        <w:t>note-taking</w:t>
      </w:r>
      <w:proofErr w:type="gramEnd"/>
      <w:r w:rsidRPr="0089087B">
        <w:rPr>
          <w:rFonts w:asciiTheme="minorHAnsi" w:hAnsiTheme="minorHAnsi" w:cstheme="minorHAnsi"/>
        </w:rPr>
        <w:t xml:space="preserve"> as well as some short-hand tricks)</w:t>
      </w:r>
      <w:r w:rsidR="00511ADE">
        <w:rPr>
          <w:rFonts w:asciiTheme="minorHAnsi" w:hAnsiTheme="minorHAnsi" w:cstheme="minorHAnsi"/>
        </w:rPr>
        <w:t>.</w:t>
      </w:r>
    </w:p>
    <w:p w14:paraId="4A48D447" w14:textId="0DB24686" w:rsidR="00E21571" w:rsidRPr="0089087B" w:rsidRDefault="00511ADE" w:rsidP="0089087B">
      <w:pPr>
        <w:numPr>
          <w:ilvl w:val="0"/>
          <w:numId w:val="6"/>
        </w:numPr>
        <w:spacing w:line="240" w:lineRule="auto"/>
        <w:rPr>
          <w:rFonts w:asciiTheme="minorHAnsi" w:hAnsiTheme="minorHAnsi" w:cstheme="minorHAnsi"/>
        </w:rPr>
      </w:pPr>
      <w:r>
        <w:rPr>
          <w:rFonts w:asciiTheme="minorHAnsi" w:hAnsiTheme="minorHAnsi" w:cstheme="minorHAnsi"/>
        </w:rPr>
        <w:t>Practicing</w:t>
      </w:r>
      <w:r w:rsidR="00E21571" w:rsidRPr="0089087B">
        <w:rPr>
          <w:rFonts w:asciiTheme="minorHAnsi" w:hAnsiTheme="minorHAnsi" w:cstheme="minorHAnsi"/>
        </w:rPr>
        <w:t xml:space="preserve"> note-taking skills by listening to podcasts in class (</w:t>
      </w:r>
      <w:r w:rsidR="00E21571" w:rsidRPr="0089087B">
        <w:rPr>
          <w:rFonts w:asciiTheme="minorHAnsi" w:hAnsiTheme="minorHAnsi" w:cstheme="minorHAnsi"/>
          <w:i/>
        </w:rPr>
        <w:t>In Our Time</w:t>
      </w:r>
      <w:r w:rsidR="00E21571" w:rsidRPr="0089087B">
        <w:rPr>
          <w:rFonts w:asciiTheme="minorHAnsi" w:hAnsiTheme="minorHAnsi" w:cstheme="minorHAnsi"/>
        </w:rPr>
        <w:t xml:space="preserve"> etc.) </w:t>
      </w:r>
    </w:p>
    <w:p w14:paraId="67047232" w14:textId="0B48393B" w:rsidR="00E21571" w:rsidRPr="0089087B" w:rsidRDefault="00E21571" w:rsidP="0089087B">
      <w:pPr>
        <w:numPr>
          <w:ilvl w:val="0"/>
          <w:numId w:val="6"/>
        </w:numPr>
        <w:spacing w:line="240" w:lineRule="auto"/>
        <w:rPr>
          <w:rFonts w:asciiTheme="minorHAnsi" w:hAnsiTheme="minorHAnsi" w:cstheme="minorHAnsi"/>
        </w:rPr>
      </w:pPr>
      <w:r w:rsidRPr="0089087B">
        <w:rPr>
          <w:rFonts w:asciiTheme="minorHAnsi" w:hAnsiTheme="minorHAnsi" w:cstheme="minorHAnsi"/>
        </w:rPr>
        <w:t>Seminars</w:t>
      </w:r>
      <w:r w:rsidR="00511ADE">
        <w:rPr>
          <w:rFonts w:asciiTheme="minorHAnsi" w:hAnsiTheme="minorHAnsi" w:cstheme="minorHAnsi"/>
        </w:rPr>
        <w:t>:</w:t>
      </w:r>
      <w:r w:rsidRPr="0089087B">
        <w:rPr>
          <w:rFonts w:asciiTheme="minorHAnsi" w:hAnsiTheme="minorHAnsi" w:cstheme="minorHAnsi"/>
        </w:rPr>
        <w:t xml:space="preserve"> depending on the size of your class, it might need splitting into two (one lesson for prep), give pre-reading and discussion questions. Get students to come up with some of their own.</w:t>
      </w:r>
    </w:p>
    <w:p w14:paraId="309DD02A" w14:textId="5AA18FCC" w:rsidR="00E21571" w:rsidRPr="0089087B" w:rsidRDefault="00E21571" w:rsidP="0089087B">
      <w:pPr>
        <w:numPr>
          <w:ilvl w:val="0"/>
          <w:numId w:val="6"/>
        </w:numPr>
        <w:spacing w:line="240" w:lineRule="auto"/>
        <w:rPr>
          <w:rFonts w:asciiTheme="minorHAnsi" w:hAnsiTheme="minorHAnsi" w:cstheme="minorHAnsi"/>
        </w:rPr>
      </w:pPr>
      <w:r w:rsidRPr="0089087B">
        <w:rPr>
          <w:rFonts w:asciiTheme="minorHAnsi" w:hAnsiTheme="minorHAnsi" w:cstheme="minorHAnsi"/>
        </w:rPr>
        <w:t>Discussions</w:t>
      </w:r>
      <w:r w:rsidR="00511ADE">
        <w:rPr>
          <w:rFonts w:asciiTheme="minorHAnsi" w:hAnsiTheme="minorHAnsi" w:cstheme="minorHAnsi"/>
        </w:rPr>
        <w:t>:</w:t>
      </w:r>
      <w:r w:rsidR="00511ADE" w:rsidRPr="0089087B">
        <w:rPr>
          <w:rFonts w:asciiTheme="minorHAnsi" w:hAnsiTheme="minorHAnsi" w:cstheme="minorHAnsi"/>
        </w:rPr>
        <w:t xml:space="preserve"> </w:t>
      </w:r>
      <w:r w:rsidRPr="0089087B">
        <w:rPr>
          <w:rFonts w:asciiTheme="minorHAnsi" w:hAnsiTheme="minorHAnsi" w:cstheme="minorHAnsi"/>
        </w:rPr>
        <w:t xml:space="preserve">I track </w:t>
      </w:r>
      <w:r w:rsidR="00511ADE">
        <w:rPr>
          <w:rFonts w:asciiTheme="minorHAnsi" w:hAnsiTheme="minorHAnsi" w:cstheme="minorHAnsi"/>
        </w:rPr>
        <w:t>individual</w:t>
      </w:r>
      <w:r w:rsidR="00511ADE" w:rsidRPr="0089087B">
        <w:rPr>
          <w:rFonts w:asciiTheme="minorHAnsi" w:hAnsiTheme="minorHAnsi" w:cstheme="minorHAnsi"/>
        </w:rPr>
        <w:t xml:space="preserve"> </w:t>
      </w:r>
      <w:r w:rsidRPr="0089087B">
        <w:rPr>
          <w:rFonts w:asciiTheme="minorHAnsi" w:hAnsiTheme="minorHAnsi" w:cstheme="minorHAnsi"/>
        </w:rPr>
        <w:t xml:space="preserve">contributions and questions and then show this to students under a </w:t>
      </w:r>
      <w:proofErr w:type="spellStart"/>
      <w:r w:rsidRPr="0089087B">
        <w:rPr>
          <w:rFonts w:asciiTheme="minorHAnsi" w:hAnsiTheme="minorHAnsi" w:cstheme="minorHAnsi"/>
        </w:rPr>
        <w:t>visualiser</w:t>
      </w:r>
      <w:proofErr w:type="spellEnd"/>
      <w:r w:rsidRPr="0089087B">
        <w:rPr>
          <w:rFonts w:asciiTheme="minorHAnsi" w:hAnsiTheme="minorHAnsi" w:cstheme="minorHAnsi"/>
        </w:rPr>
        <w:t xml:space="preserve">. </w:t>
      </w:r>
      <w:proofErr w:type="gramStart"/>
      <w:r w:rsidRPr="0089087B">
        <w:rPr>
          <w:rFonts w:asciiTheme="minorHAnsi" w:hAnsiTheme="minorHAnsi" w:cstheme="minorHAnsi"/>
        </w:rPr>
        <w:t>I’ve</w:t>
      </w:r>
      <w:proofErr w:type="gramEnd"/>
      <w:r w:rsidRPr="0089087B">
        <w:rPr>
          <w:rFonts w:asciiTheme="minorHAnsi" w:hAnsiTheme="minorHAnsi" w:cstheme="minorHAnsi"/>
        </w:rPr>
        <w:t xml:space="preserve"> found that this encourages</w:t>
      </w:r>
      <w:r w:rsidR="00511ADE">
        <w:rPr>
          <w:rFonts w:asciiTheme="minorHAnsi" w:hAnsiTheme="minorHAnsi" w:cstheme="minorHAnsi"/>
        </w:rPr>
        <w:t xml:space="preserve"> my</w:t>
      </w:r>
      <w:r w:rsidRPr="0089087B">
        <w:rPr>
          <w:rFonts w:asciiTheme="minorHAnsi" w:hAnsiTheme="minorHAnsi" w:cstheme="minorHAnsi"/>
        </w:rPr>
        <w:t xml:space="preserve"> students to engage more with their peers.</w:t>
      </w:r>
    </w:p>
    <w:p w14:paraId="3147B998" w14:textId="031662D9" w:rsidR="00E21571" w:rsidRPr="0089087B" w:rsidRDefault="00E21571" w:rsidP="0089087B">
      <w:pPr>
        <w:numPr>
          <w:ilvl w:val="0"/>
          <w:numId w:val="6"/>
        </w:numPr>
        <w:spacing w:line="240" w:lineRule="auto"/>
        <w:rPr>
          <w:rFonts w:asciiTheme="minorHAnsi" w:hAnsiTheme="minorHAnsi" w:cstheme="minorHAnsi"/>
        </w:rPr>
      </w:pPr>
      <w:r w:rsidRPr="0089087B">
        <w:rPr>
          <w:rFonts w:asciiTheme="minorHAnsi" w:hAnsiTheme="minorHAnsi" w:cstheme="minorHAnsi"/>
        </w:rPr>
        <w:lastRenderedPageBreak/>
        <w:t>Presentations</w:t>
      </w:r>
      <w:r w:rsidR="00511ADE">
        <w:rPr>
          <w:rFonts w:asciiTheme="minorHAnsi" w:hAnsiTheme="minorHAnsi" w:cstheme="minorHAnsi"/>
        </w:rPr>
        <w:t xml:space="preserve">: </w:t>
      </w:r>
      <w:r w:rsidRPr="0089087B">
        <w:rPr>
          <w:rFonts w:asciiTheme="minorHAnsi" w:hAnsiTheme="minorHAnsi" w:cstheme="minorHAnsi"/>
        </w:rPr>
        <w:t xml:space="preserve">as above, they need to </w:t>
      </w:r>
      <w:proofErr w:type="gramStart"/>
      <w:r w:rsidRPr="0089087B">
        <w:rPr>
          <w:rFonts w:asciiTheme="minorHAnsi" w:hAnsiTheme="minorHAnsi" w:cstheme="minorHAnsi"/>
        </w:rPr>
        <w:t>be clearly focused</w:t>
      </w:r>
      <w:proofErr w:type="gramEnd"/>
      <w:r w:rsidRPr="0089087B">
        <w:rPr>
          <w:rFonts w:asciiTheme="minorHAnsi" w:hAnsiTheme="minorHAnsi" w:cstheme="minorHAnsi"/>
        </w:rPr>
        <w:t xml:space="preserve"> with success criteria. It is important to think carefully about which topics are set to ensure they are manageable.</w:t>
      </w:r>
    </w:p>
    <w:p w14:paraId="27A7C9FF" w14:textId="31944FE3" w:rsidR="00E21571" w:rsidRPr="0089087B" w:rsidRDefault="00E21571" w:rsidP="0089087B">
      <w:pPr>
        <w:numPr>
          <w:ilvl w:val="0"/>
          <w:numId w:val="6"/>
        </w:numPr>
        <w:spacing w:line="240" w:lineRule="auto"/>
        <w:rPr>
          <w:rFonts w:asciiTheme="minorHAnsi" w:hAnsiTheme="minorHAnsi" w:cstheme="minorHAnsi"/>
        </w:rPr>
      </w:pPr>
      <w:r w:rsidRPr="0089087B">
        <w:rPr>
          <w:rFonts w:asciiTheme="minorHAnsi" w:hAnsiTheme="minorHAnsi" w:cstheme="minorHAnsi"/>
        </w:rPr>
        <w:t xml:space="preserve">Doing ‘real’ </w:t>
      </w:r>
      <w:r w:rsidR="00F42CA8">
        <w:rPr>
          <w:rFonts w:asciiTheme="minorHAnsi" w:hAnsiTheme="minorHAnsi" w:cstheme="minorHAnsi"/>
        </w:rPr>
        <w:t>h</w:t>
      </w:r>
      <w:r w:rsidRPr="0089087B">
        <w:rPr>
          <w:rFonts w:asciiTheme="minorHAnsi" w:hAnsiTheme="minorHAnsi" w:cstheme="minorHAnsi"/>
        </w:rPr>
        <w:t>istor</w:t>
      </w:r>
      <w:r w:rsidR="00511ADE">
        <w:rPr>
          <w:rFonts w:asciiTheme="minorHAnsi" w:hAnsiTheme="minorHAnsi" w:cstheme="minorHAnsi"/>
        </w:rPr>
        <w:t xml:space="preserve">y: </w:t>
      </w:r>
      <w:r w:rsidRPr="0089087B">
        <w:rPr>
          <w:rFonts w:asciiTheme="minorHAnsi" w:hAnsiTheme="minorHAnsi" w:cstheme="minorHAnsi"/>
        </w:rPr>
        <w:t>using sources</w:t>
      </w:r>
      <w:r w:rsidR="00511ADE">
        <w:rPr>
          <w:rFonts w:asciiTheme="minorHAnsi" w:hAnsiTheme="minorHAnsi" w:cstheme="minorHAnsi"/>
        </w:rPr>
        <w:t xml:space="preserve"> and</w:t>
      </w:r>
      <w:r w:rsidRPr="0089087B">
        <w:rPr>
          <w:rFonts w:asciiTheme="minorHAnsi" w:hAnsiTheme="minorHAnsi" w:cstheme="minorHAnsi"/>
        </w:rPr>
        <w:t xml:space="preserve"> data sets can be especially powerful. The NEA is a fantastic way into this.</w:t>
      </w:r>
    </w:p>
    <w:p w14:paraId="078D1942" w14:textId="21C9738F" w:rsidR="00E21571" w:rsidRPr="0089087B" w:rsidRDefault="00511ADE" w:rsidP="0089087B">
      <w:pPr>
        <w:pStyle w:val="Heading2"/>
      </w:pPr>
      <w:r>
        <w:t>6.</w:t>
      </w:r>
      <w:r w:rsidRPr="0089087B">
        <w:t xml:space="preserve"> Working</w:t>
      </w:r>
      <w:r w:rsidR="00E21571" w:rsidRPr="0089087B">
        <w:t xml:space="preserve"> with historians</w:t>
      </w:r>
    </w:p>
    <w:p w14:paraId="0DB2A78A" w14:textId="4693A1A0" w:rsidR="00E21571" w:rsidRPr="0089087B" w:rsidRDefault="00E21571" w:rsidP="0089087B">
      <w:pPr>
        <w:spacing w:line="240" w:lineRule="auto"/>
        <w:rPr>
          <w:rFonts w:asciiTheme="minorHAnsi" w:hAnsiTheme="minorHAnsi" w:cstheme="minorHAnsi"/>
        </w:rPr>
      </w:pPr>
      <w:r w:rsidRPr="0089087B">
        <w:rPr>
          <w:rFonts w:asciiTheme="minorHAnsi" w:hAnsiTheme="minorHAnsi" w:cstheme="minorHAnsi"/>
        </w:rPr>
        <w:t xml:space="preserve">One of the ways my practice has most changed over recent years is by working more closely with professional historians with my students. It is so important to do </w:t>
      </w:r>
      <w:proofErr w:type="gramStart"/>
      <w:r w:rsidRPr="0089087B">
        <w:rPr>
          <w:rFonts w:asciiTheme="minorHAnsi" w:hAnsiTheme="minorHAnsi" w:cstheme="minorHAnsi"/>
        </w:rPr>
        <w:t>this</w:t>
      </w:r>
      <w:proofErr w:type="gramEnd"/>
      <w:r w:rsidRPr="0089087B">
        <w:rPr>
          <w:rFonts w:asciiTheme="minorHAnsi" w:hAnsiTheme="minorHAnsi" w:cstheme="minorHAnsi"/>
        </w:rPr>
        <w:t xml:space="preserve"> as these people </w:t>
      </w:r>
      <w:r w:rsidR="00F63229">
        <w:rPr>
          <w:rFonts w:asciiTheme="minorHAnsi" w:hAnsiTheme="minorHAnsi" w:cstheme="minorHAnsi"/>
        </w:rPr>
        <w:t>may</w:t>
      </w:r>
      <w:r w:rsidR="00F63229" w:rsidRPr="0089087B">
        <w:rPr>
          <w:rFonts w:asciiTheme="minorHAnsi" w:hAnsiTheme="minorHAnsi" w:cstheme="minorHAnsi"/>
        </w:rPr>
        <w:t xml:space="preserve"> </w:t>
      </w:r>
      <w:r w:rsidRPr="0089087B">
        <w:rPr>
          <w:rFonts w:asciiTheme="minorHAnsi" w:hAnsiTheme="minorHAnsi" w:cstheme="minorHAnsi"/>
        </w:rPr>
        <w:t xml:space="preserve">be their tutors </w:t>
      </w:r>
      <w:r w:rsidR="00F63229">
        <w:rPr>
          <w:rFonts w:asciiTheme="minorHAnsi" w:hAnsiTheme="minorHAnsi" w:cstheme="minorHAnsi"/>
        </w:rPr>
        <w:t>or</w:t>
      </w:r>
      <w:r w:rsidR="00F63229" w:rsidRPr="0089087B">
        <w:rPr>
          <w:rFonts w:asciiTheme="minorHAnsi" w:hAnsiTheme="minorHAnsi" w:cstheme="minorHAnsi"/>
        </w:rPr>
        <w:t xml:space="preserve"> </w:t>
      </w:r>
      <w:r w:rsidRPr="0089087B">
        <w:rPr>
          <w:rFonts w:asciiTheme="minorHAnsi" w:hAnsiTheme="minorHAnsi" w:cstheme="minorHAnsi"/>
        </w:rPr>
        <w:t>lecturers when they start university and it helps students to feel more confident talking to the</w:t>
      </w:r>
      <w:r w:rsidR="00F63229">
        <w:rPr>
          <w:rFonts w:asciiTheme="minorHAnsi" w:hAnsiTheme="minorHAnsi" w:cstheme="minorHAnsi"/>
        </w:rPr>
        <w:t>m</w:t>
      </w:r>
      <w:r w:rsidRPr="0089087B">
        <w:rPr>
          <w:rFonts w:asciiTheme="minorHAnsi" w:hAnsiTheme="minorHAnsi" w:cstheme="minorHAnsi"/>
        </w:rPr>
        <w:t>. In addition, these people are the experts and they are usually very keen to work with schools.</w:t>
      </w:r>
    </w:p>
    <w:p w14:paraId="19D210F5" w14:textId="77777777" w:rsidR="00E21571" w:rsidRPr="0089087B" w:rsidRDefault="00E21571" w:rsidP="0089087B">
      <w:pPr>
        <w:spacing w:line="240" w:lineRule="auto"/>
        <w:rPr>
          <w:rFonts w:asciiTheme="minorHAnsi" w:hAnsiTheme="minorHAnsi" w:cstheme="minorHAnsi"/>
        </w:rPr>
      </w:pPr>
    </w:p>
    <w:p w14:paraId="2AE146D8" w14:textId="77777777" w:rsidR="00E21571" w:rsidRPr="0089087B" w:rsidRDefault="00E21571" w:rsidP="0089087B">
      <w:pPr>
        <w:spacing w:line="240" w:lineRule="auto"/>
        <w:rPr>
          <w:rFonts w:asciiTheme="minorHAnsi" w:hAnsiTheme="minorHAnsi" w:cstheme="minorHAnsi"/>
          <w:b/>
        </w:rPr>
      </w:pPr>
      <w:r w:rsidRPr="0089087B">
        <w:rPr>
          <w:rFonts w:asciiTheme="minorHAnsi" w:hAnsiTheme="minorHAnsi" w:cstheme="minorHAnsi"/>
          <w:b/>
        </w:rPr>
        <w:t>How to work with historians:</w:t>
      </w:r>
    </w:p>
    <w:p w14:paraId="1F679D05" w14:textId="1E3748D1" w:rsidR="00E21571" w:rsidRPr="0089087B" w:rsidRDefault="00E21571" w:rsidP="0089087B">
      <w:pPr>
        <w:numPr>
          <w:ilvl w:val="0"/>
          <w:numId w:val="3"/>
        </w:numPr>
        <w:spacing w:line="240" w:lineRule="auto"/>
        <w:rPr>
          <w:rFonts w:asciiTheme="minorHAnsi" w:hAnsiTheme="minorHAnsi" w:cstheme="minorHAnsi"/>
        </w:rPr>
      </w:pPr>
      <w:r w:rsidRPr="0089087B">
        <w:rPr>
          <w:rFonts w:asciiTheme="minorHAnsi" w:hAnsiTheme="minorHAnsi" w:cstheme="minorHAnsi"/>
        </w:rPr>
        <w:t>Encourage students to get in contact for NEAs (maybe offer to proofread emails / give them a model)</w:t>
      </w:r>
      <w:r w:rsidR="00F63229">
        <w:rPr>
          <w:rFonts w:asciiTheme="minorHAnsi" w:hAnsiTheme="minorHAnsi" w:cstheme="minorHAnsi"/>
        </w:rPr>
        <w:t>.</w:t>
      </w:r>
    </w:p>
    <w:p w14:paraId="64FF8668" w14:textId="49F13305" w:rsidR="00E21571" w:rsidRPr="0089087B" w:rsidRDefault="00E21571" w:rsidP="0089087B">
      <w:pPr>
        <w:numPr>
          <w:ilvl w:val="0"/>
          <w:numId w:val="3"/>
        </w:numPr>
        <w:spacing w:line="240" w:lineRule="auto"/>
        <w:rPr>
          <w:rFonts w:asciiTheme="minorHAnsi" w:hAnsiTheme="minorHAnsi" w:cstheme="minorHAnsi"/>
        </w:rPr>
      </w:pPr>
      <w:r w:rsidRPr="0089087B">
        <w:rPr>
          <w:rFonts w:asciiTheme="minorHAnsi" w:hAnsiTheme="minorHAnsi" w:cstheme="minorHAnsi"/>
        </w:rPr>
        <w:t>Contact local academics and ask if they are willing to talk to your students</w:t>
      </w:r>
      <w:r w:rsidR="00F63229">
        <w:rPr>
          <w:rFonts w:asciiTheme="minorHAnsi" w:hAnsiTheme="minorHAnsi" w:cstheme="minorHAnsi"/>
        </w:rPr>
        <w:t>.</w:t>
      </w:r>
    </w:p>
    <w:p w14:paraId="39D42976" w14:textId="77777777" w:rsidR="00E21571" w:rsidRPr="0089087B" w:rsidRDefault="00E21571" w:rsidP="0089087B">
      <w:pPr>
        <w:numPr>
          <w:ilvl w:val="0"/>
          <w:numId w:val="3"/>
        </w:numPr>
        <w:spacing w:line="240" w:lineRule="auto"/>
        <w:rPr>
          <w:rFonts w:asciiTheme="minorHAnsi" w:hAnsiTheme="minorHAnsi" w:cstheme="minorHAnsi"/>
        </w:rPr>
      </w:pPr>
      <w:r w:rsidRPr="0089087B">
        <w:rPr>
          <w:rFonts w:asciiTheme="minorHAnsi" w:hAnsiTheme="minorHAnsi" w:cstheme="minorHAnsi"/>
        </w:rPr>
        <w:t>Get involved with the Virtual History Society. I run short monthly online talks for students from academics across the UK. We cover a vast range of topics and students can ask questions as well. Follow me @</w:t>
      </w:r>
      <w:proofErr w:type="spellStart"/>
      <w:r w:rsidRPr="0089087B">
        <w:rPr>
          <w:rFonts w:asciiTheme="minorHAnsi" w:hAnsiTheme="minorHAnsi" w:cstheme="minorHAnsi"/>
        </w:rPr>
        <w:t>vhistorysociety</w:t>
      </w:r>
      <w:proofErr w:type="spellEnd"/>
      <w:r w:rsidRPr="0089087B">
        <w:rPr>
          <w:rFonts w:asciiTheme="minorHAnsi" w:hAnsiTheme="minorHAnsi" w:cstheme="minorHAnsi"/>
        </w:rPr>
        <w:t xml:space="preserve"> to get links and </w:t>
      </w:r>
      <w:proofErr w:type="gramStart"/>
      <w:r w:rsidRPr="0089087B">
        <w:rPr>
          <w:rFonts w:asciiTheme="minorHAnsi" w:hAnsiTheme="minorHAnsi" w:cstheme="minorHAnsi"/>
        </w:rPr>
        <w:t>be put</w:t>
      </w:r>
      <w:proofErr w:type="gramEnd"/>
      <w:r w:rsidRPr="0089087B">
        <w:rPr>
          <w:rFonts w:asciiTheme="minorHAnsi" w:hAnsiTheme="minorHAnsi" w:cstheme="minorHAnsi"/>
        </w:rPr>
        <w:t xml:space="preserve"> on the mailing list!</w:t>
      </w:r>
    </w:p>
    <w:p w14:paraId="1B475A01" w14:textId="28AC53E3" w:rsidR="00E21571" w:rsidRPr="0089087B" w:rsidRDefault="00E21571" w:rsidP="0089087B">
      <w:pPr>
        <w:numPr>
          <w:ilvl w:val="0"/>
          <w:numId w:val="3"/>
        </w:numPr>
        <w:spacing w:line="240" w:lineRule="auto"/>
        <w:rPr>
          <w:rFonts w:asciiTheme="minorHAnsi" w:hAnsiTheme="minorHAnsi" w:cstheme="minorHAnsi"/>
        </w:rPr>
      </w:pPr>
      <w:r w:rsidRPr="0089087B">
        <w:rPr>
          <w:rFonts w:asciiTheme="minorHAnsi" w:hAnsiTheme="minorHAnsi" w:cstheme="minorHAnsi"/>
        </w:rPr>
        <w:t>History Teacher Book Group</w:t>
      </w:r>
      <w:r w:rsidR="00F63229">
        <w:rPr>
          <w:rFonts w:asciiTheme="minorHAnsi" w:hAnsiTheme="minorHAnsi" w:cstheme="minorHAnsi"/>
        </w:rPr>
        <w:t>:</w:t>
      </w:r>
      <w:r w:rsidRPr="0089087B">
        <w:rPr>
          <w:rFonts w:asciiTheme="minorHAnsi" w:hAnsiTheme="minorHAnsi" w:cstheme="minorHAnsi"/>
        </w:rPr>
        <w:t xml:space="preserve"> this is a great way to improve your own subject knowledge, make contacts and join a wonderful community of fellow history teachers (@</w:t>
      </w:r>
      <w:proofErr w:type="spellStart"/>
      <w:r w:rsidRPr="0089087B">
        <w:rPr>
          <w:rFonts w:asciiTheme="minorHAnsi" w:hAnsiTheme="minorHAnsi" w:cstheme="minorHAnsi"/>
        </w:rPr>
        <w:t>historybookgrp</w:t>
      </w:r>
      <w:proofErr w:type="spellEnd"/>
      <w:r w:rsidRPr="0089087B">
        <w:rPr>
          <w:rFonts w:asciiTheme="minorHAnsi" w:hAnsiTheme="minorHAnsi" w:cstheme="minorHAnsi"/>
        </w:rPr>
        <w:t>)</w:t>
      </w:r>
    </w:p>
    <w:p w14:paraId="1B548C71" w14:textId="77777777" w:rsidR="00E21571" w:rsidRPr="0089087B" w:rsidRDefault="00E21571" w:rsidP="0089087B">
      <w:pPr>
        <w:spacing w:line="240" w:lineRule="auto"/>
        <w:rPr>
          <w:rFonts w:asciiTheme="minorHAnsi" w:hAnsiTheme="minorHAnsi" w:cstheme="minorHAnsi"/>
        </w:rPr>
      </w:pPr>
    </w:p>
    <w:p w14:paraId="48875BD1" w14:textId="77777777" w:rsidR="00F63229" w:rsidRDefault="00F63229" w:rsidP="0089087B">
      <w:pPr>
        <w:spacing w:line="240" w:lineRule="auto"/>
        <w:rPr>
          <w:rFonts w:asciiTheme="minorHAnsi" w:hAnsiTheme="minorHAnsi" w:cstheme="minorHAnsi"/>
        </w:rPr>
      </w:pPr>
    </w:p>
    <w:p w14:paraId="159C87BF" w14:textId="761B005B" w:rsidR="00E21571" w:rsidRPr="0089087B" w:rsidRDefault="00E21571" w:rsidP="0089087B">
      <w:pPr>
        <w:spacing w:line="240" w:lineRule="auto"/>
        <w:rPr>
          <w:rFonts w:asciiTheme="minorHAnsi" w:hAnsiTheme="minorHAnsi" w:cstheme="minorHAnsi"/>
        </w:rPr>
      </w:pPr>
      <w:r w:rsidRPr="0089087B">
        <w:rPr>
          <w:rFonts w:asciiTheme="minorHAnsi" w:hAnsiTheme="minorHAnsi" w:cstheme="minorHAnsi"/>
        </w:rPr>
        <w:t>Overall, the key thing to remember is that A-Level teaching is very much like teaching students at K</w:t>
      </w:r>
      <w:r w:rsidR="00F63229">
        <w:rPr>
          <w:rFonts w:asciiTheme="minorHAnsi" w:hAnsiTheme="minorHAnsi" w:cstheme="minorHAnsi"/>
        </w:rPr>
        <w:t xml:space="preserve">ey </w:t>
      </w:r>
      <w:r w:rsidRPr="0089087B">
        <w:rPr>
          <w:rFonts w:asciiTheme="minorHAnsi" w:hAnsiTheme="minorHAnsi" w:cstheme="minorHAnsi"/>
        </w:rPr>
        <w:t>S</w:t>
      </w:r>
      <w:r w:rsidR="00F63229">
        <w:rPr>
          <w:rFonts w:asciiTheme="minorHAnsi" w:hAnsiTheme="minorHAnsi" w:cstheme="minorHAnsi"/>
        </w:rPr>
        <w:t xml:space="preserve">tage </w:t>
      </w:r>
      <w:r w:rsidRPr="0089087B">
        <w:rPr>
          <w:rFonts w:asciiTheme="minorHAnsi" w:hAnsiTheme="minorHAnsi" w:cstheme="minorHAnsi"/>
        </w:rPr>
        <w:t>3</w:t>
      </w:r>
      <w:r w:rsidR="00F63229">
        <w:rPr>
          <w:rFonts w:asciiTheme="minorHAnsi" w:hAnsiTheme="minorHAnsi" w:cstheme="minorHAnsi"/>
        </w:rPr>
        <w:t xml:space="preserve"> to </w:t>
      </w:r>
      <w:proofErr w:type="gramStart"/>
      <w:r w:rsidRPr="0089087B">
        <w:rPr>
          <w:rFonts w:asciiTheme="minorHAnsi" w:hAnsiTheme="minorHAnsi" w:cstheme="minorHAnsi"/>
        </w:rPr>
        <w:t>4</w:t>
      </w:r>
      <w:proofErr w:type="gramEnd"/>
      <w:r w:rsidRPr="0089087B">
        <w:rPr>
          <w:rFonts w:asciiTheme="minorHAnsi" w:hAnsiTheme="minorHAnsi" w:cstheme="minorHAnsi"/>
        </w:rPr>
        <w:t xml:space="preserve">, but we also need to bear in mind that we are preparing them for university as well as examinations. </w:t>
      </w:r>
    </w:p>
    <w:p w14:paraId="311062CF" w14:textId="77777777" w:rsidR="00E21571" w:rsidRPr="0089087B" w:rsidRDefault="00E21571" w:rsidP="00E21571">
      <w:pPr>
        <w:rPr>
          <w:rFonts w:asciiTheme="minorHAnsi" w:hAnsiTheme="minorHAnsi" w:cstheme="minorHAnsi"/>
        </w:rPr>
      </w:pPr>
    </w:p>
    <w:p w14:paraId="2FCB5D80" w14:textId="77777777" w:rsidR="00511ADE" w:rsidRDefault="00511ADE">
      <w:pPr>
        <w:spacing w:after="160" w:line="259" w:lineRule="auto"/>
        <w:rPr>
          <w:rFonts w:asciiTheme="minorHAnsi" w:hAnsiTheme="minorHAnsi" w:cstheme="minorHAnsi"/>
        </w:rPr>
      </w:pPr>
      <w:r>
        <w:rPr>
          <w:rFonts w:asciiTheme="minorHAnsi" w:hAnsiTheme="minorHAnsi" w:cstheme="minorHAnsi"/>
        </w:rPr>
        <w:br w:type="page"/>
      </w:r>
    </w:p>
    <w:p w14:paraId="5CAB706C" w14:textId="311806AA" w:rsidR="00E21571" w:rsidRPr="0089087B" w:rsidRDefault="00E21571" w:rsidP="0089087B">
      <w:pPr>
        <w:pStyle w:val="Heading1"/>
      </w:pPr>
      <w:r w:rsidRPr="00F63229">
        <w:lastRenderedPageBreak/>
        <w:t>Further reading</w:t>
      </w:r>
      <w:r w:rsidR="00142CAE">
        <w:t xml:space="preserve"> * </w:t>
      </w:r>
    </w:p>
    <w:p w14:paraId="4C63D604" w14:textId="21110598" w:rsidR="00F63229" w:rsidRDefault="00E21571" w:rsidP="00E21571">
      <w:pPr>
        <w:spacing w:before="200" w:line="216" w:lineRule="auto"/>
        <w:rPr>
          <w:rFonts w:asciiTheme="minorHAnsi" w:hAnsiTheme="minorHAnsi" w:cstheme="minorHAnsi"/>
        </w:rPr>
      </w:pPr>
      <w:r w:rsidRPr="0089087B">
        <w:rPr>
          <w:rFonts w:asciiTheme="minorHAnsi" w:hAnsiTheme="minorHAnsi" w:cstheme="minorHAnsi"/>
        </w:rPr>
        <w:t>Carroll,</w:t>
      </w:r>
      <w:r w:rsidR="00F63229">
        <w:rPr>
          <w:rFonts w:asciiTheme="minorHAnsi" w:hAnsiTheme="minorHAnsi" w:cstheme="minorHAnsi"/>
        </w:rPr>
        <w:t xml:space="preserve"> J. 2016.</w:t>
      </w:r>
      <w:r w:rsidRPr="0089087B">
        <w:rPr>
          <w:rFonts w:asciiTheme="minorHAnsi" w:hAnsiTheme="minorHAnsi" w:cstheme="minorHAnsi"/>
        </w:rPr>
        <w:t xml:space="preserve"> </w:t>
      </w:r>
      <w:hyperlink r:id="rId7">
        <w:r w:rsidR="00163A57">
          <w:rPr>
            <w:rFonts w:asciiTheme="minorHAnsi" w:hAnsiTheme="minorHAnsi" w:cstheme="minorHAnsi"/>
            <w:color w:val="1155CC"/>
            <w:u w:val="single"/>
          </w:rPr>
          <w:t xml:space="preserve">‘The whole point of the thing: how </w:t>
        </w:r>
        <w:proofErr w:type="spellStart"/>
        <w:r w:rsidR="00163A57">
          <w:rPr>
            <w:rFonts w:asciiTheme="minorHAnsi" w:hAnsiTheme="minorHAnsi" w:cstheme="minorHAnsi"/>
            <w:color w:val="1155CC"/>
            <w:u w:val="single"/>
          </w:rPr>
          <w:t>nominalisation</w:t>
        </w:r>
        <w:proofErr w:type="spellEnd"/>
        <w:r w:rsidR="00163A57">
          <w:rPr>
            <w:rFonts w:asciiTheme="minorHAnsi" w:hAnsiTheme="minorHAnsi" w:cstheme="minorHAnsi"/>
            <w:color w:val="1155CC"/>
            <w:u w:val="single"/>
          </w:rPr>
          <w:t xml:space="preserve"> might develop students’ written causal arguments’</w:t>
        </w:r>
      </w:hyperlink>
      <w:bookmarkStart w:id="0" w:name="_GoBack"/>
      <w:bookmarkEnd w:id="0"/>
      <w:r w:rsidRPr="0089087B">
        <w:rPr>
          <w:rFonts w:asciiTheme="minorHAnsi" w:hAnsiTheme="minorHAnsi" w:cstheme="minorHAnsi"/>
        </w:rPr>
        <w:t xml:space="preserve">, in </w:t>
      </w:r>
      <w:r w:rsidR="00F63229">
        <w:rPr>
          <w:rFonts w:asciiTheme="minorHAnsi" w:hAnsiTheme="minorHAnsi" w:cstheme="minorHAnsi"/>
        </w:rPr>
        <w:t>‘</w:t>
      </w:r>
      <w:r w:rsidRPr="0089087B">
        <w:rPr>
          <w:rFonts w:asciiTheme="minorHAnsi" w:hAnsiTheme="minorHAnsi" w:cstheme="minorHAnsi"/>
        </w:rPr>
        <w:t>Teaching History</w:t>
      </w:r>
      <w:r w:rsidR="00F63229">
        <w:rPr>
          <w:rFonts w:asciiTheme="minorHAnsi" w:hAnsiTheme="minorHAnsi" w:cstheme="minorHAnsi"/>
        </w:rPr>
        <w:t>’</w:t>
      </w:r>
      <w:r w:rsidRPr="0089087B">
        <w:rPr>
          <w:rFonts w:asciiTheme="minorHAnsi" w:hAnsiTheme="minorHAnsi" w:cstheme="minorHAnsi"/>
        </w:rPr>
        <w:t xml:space="preserve">, Issue 162, April 2016, pages 16 to 18 </w:t>
      </w:r>
    </w:p>
    <w:p w14:paraId="46C7236B" w14:textId="77777777" w:rsidR="00F63229" w:rsidRDefault="00E21571" w:rsidP="00E21571">
      <w:pPr>
        <w:spacing w:before="200" w:line="216" w:lineRule="auto"/>
        <w:rPr>
          <w:rFonts w:asciiTheme="minorHAnsi" w:hAnsiTheme="minorHAnsi" w:cstheme="minorHAnsi"/>
        </w:rPr>
      </w:pPr>
      <w:r w:rsidRPr="0089087B">
        <w:rPr>
          <w:rFonts w:asciiTheme="minorHAnsi" w:hAnsiTheme="minorHAnsi" w:cstheme="minorHAnsi"/>
        </w:rPr>
        <w:t xml:space="preserve">J Carroll, </w:t>
      </w:r>
      <w:hyperlink r:id="rId8">
        <w:r w:rsidRPr="0089087B">
          <w:rPr>
            <w:rFonts w:asciiTheme="minorHAnsi" w:hAnsiTheme="minorHAnsi" w:cstheme="minorHAnsi"/>
            <w:color w:val="1155CC"/>
            <w:u w:val="single"/>
          </w:rPr>
          <w:t>‘“I feel if I say this in my essay it’s not going to be as strong”: multi-</w:t>
        </w:r>
        <w:proofErr w:type="spellStart"/>
        <w:r w:rsidRPr="0089087B">
          <w:rPr>
            <w:rFonts w:asciiTheme="minorHAnsi" w:hAnsiTheme="minorHAnsi" w:cstheme="minorHAnsi"/>
            <w:color w:val="1155CC"/>
            <w:u w:val="single"/>
          </w:rPr>
          <w:t>voicedness</w:t>
        </w:r>
        <w:proofErr w:type="spellEnd"/>
        <w:r w:rsidRPr="0089087B">
          <w:rPr>
            <w:rFonts w:asciiTheme="minorHAnsi" w:hAnsiTheme="minorHAnsi" w:cstheme="minorHAnsi"/>
            <w:color w:val="1155CC"/>
            <w:u w:val="single"/>
          </w:rPr>
          <w:t>, “oral rehearsal” and Year 13 students’ written arguments’</w:t>
        </w:r>
      </w:hyperlink>
      <w:r w:rsidRPr="0089087B">
        <w:rPr>
          <w:rFonts w:asciiTheme="minorHAnsi" w:hAnsiTheme="minorHAnsi" w:cstheme="minorHAnsi"/>
        </w:rPr>
        <w:t xml:space="preserve">, in ‘Teaching History’, Issue 167, June 2017, pages 8 to 17; </w:t>
      </w:r>
    </w:p>
    <w:p w14:paraId="73A59E4D" w14:textId="77777777" w:rsidR="00F63229" w:rsidRDefault="00E21571" w:rsidP="00E21571">
      <w:pPr>
        <w:spacing w:before="200" w:line="216" w:lineRule="auto"/>
        <w:rPr>
          <w:rFonts w:asciiTheme="minorHAnsi" w:hAnsiTheme="minorHAnsi" w:cstheme="minorHAnsi"/>
        </w:rPr>
      </w:pPr>
      <w:r w:rsidRPr="0089087B">
        <w:rPr>
          <w:rFonts w:asciiTheme="minorHAnsi" w:hAnsiTheme="minorHAnsi" w:cstheme="minorHAnsi"/>
        </w:rPr>
        <w:t xml:space="preserve">J Carroll, </w:t>
      </w:r>
      <w:hyperlink r:id="rId9">
        <w:r w:rsidRPr="0089087B">
          <w:rPr>
            <w:rFonts w:asciiTheme="minorHAnsi" w:hAnsiTheme="minorHAnsi" w:cstheme="minorHAnsi"/>
            <w:color w:val="1155CC"/>
            <w:u w:val="single"/>
          </w:rPr>
          <w:t>‘Couching counterfactuals in knowledge when explaining the Salem witch trials with Year 13’</w:t>
        </w:r>
      </w:hyperlink>
      <w:r w:rsidRPr="0089087B">
        <w:rPr>
          <w:rFonts w:asciiTheme="minorHAnsi" w:hAnsiTheme="minorHAnsi" w:cstheme="minorHAnsi"/>
        </w:rPr>
        <w:t xml:space="preserve">, in ‘Teaching History’, Issue 172, September 2018, pages 18 to 29; </w:t>
      </w:r>
    </w:p>
    <w:p w14:paraId="0BE982F1" w14:textId="77777777" w:rsidR="00F63229" w:rsidRDefault="00E21571" w:rsidP="00E21571">
      <w:pPr>
        <w:spacing w:before="200" w:line="216" w:lineRule="auto"/>
        <w:rPr>
          <w:rFonts w:asciiTheme="minorHAnsi" w:hAnsiTheme="minorHAnsi" w:cstheme="minorHAnsi"/>
        </w:rPr>
      </w:pPr>
      <w:r w:rsidRPr="0089087B">
        <w:rPr>
          <w:rFonts w:asciiTheme="minorHAnsi" w:hAnsiTheme="minorHAnsi" w:cstheme="minorHAnsi"/>
        </w:rPr>
        <w:t xml:space="preserve">C Massey, </w:t>
      </w:r>
      <w:hyperlink r:id="rId10">
        <w:r w:rsidRPr="0089087B">
          <w:rPr>
            <w:rFonts w:asciiTheme="minorHAnsi" w:hAnsiTheme="minorHAnsi" w:cstheme="minorHAnsi"/>
            <w:color w:val="1155CC"/>
            <w:u w:val="single"/>
          </w:rPr>
          <w:t xml:space="preserve">‘Asking Year 12, “what would </w:t>
        </w:r>
        <w:proofErr w:type="spellStart"/>
        <w:r w:rsidRPr="0089087B">
          <w:rPr>
            <w:rFonts w:asciiTheme="minorHAnsi" w:hAnsiTheme="minorHAnsi" w:cstheme="minorHAnsi"/>
            <w:color w:val="1155CC"/>
            <w:u w:val="single"/>
          </w:rPr>
          <w:t>Figes</w:t>
        </w:r>
        <w:proofErr w:type="spellEnd"/>
        <w:r w:rsidRPr="0089087B">
          <w:rPr>
            <w:rFonts w:asciiTheme="minorHAnsi" w:hAnsiTheme="minorHAnsi" w:cstheme="minorHAnsi"/>
            <w:color w:val="1155CC"/>
            <w:u w:val="single"/>
          </w:rPr>
          <w:t xml:space="preserve"> do?</w:t>
        </w:r>
        <w:proofErr w:type="gramStart"/>
        <w:r w:rsidRPr="0089087B">
          <w:rPr>
            <w:rFonts w:asciiTheme="minorHAnsi" w:hAnsiTheme="minorHAnsi" w:cstheme="minorHAnsi"/>
            <w:color w:val="1155CC"/>
            <w:u w:val="single"/>
          </w:rPr>
          <w:t>”:</w:t>
        </w:r>
        <w:proofErr w:type="gramEnd"/>
        <w:r w:rsidRPr="0089087B">
          <w:rPr>
            <w:rFonts w:asciiTheme="minorHAnsi" w:hAnsiTheme="minorHAnsi" w:cstheme="minorHAnsi"/>
            <w:color w:val="1155CC"/>
            <w:u w:val="single"/>
          </w:rPr>
          <w:t xml:space="preserve"> Using an academic historian as the gold standard for feedback’</w:t>
        </w:r>
      </w:hyperlink>
      <w:r w:rsidRPr="0089087B">
        <w:rPr>
          <w:rFonts w:asciiTheme="minorHAnsi" w:hAnsiTheme="minorHAnsi" w:cstheme="minorHAnsi"/>
        </w:rPr>
        <w:t>, in ‘Teaching History’, Issue 164, October 2016, pages 29 to 37;</w:t>
      </w:r>
    </w:p>
    <w:p w14:paraId="7B3199E8" w14:textId="77777777" w:rsidR="00F63229" w:rsidRDefault="00E21571" w:rsidP="00E21571">
      <w:pPr>
        <w:spacing w:before="200" w:line="216" w:lineRule="auto"/>
        <w:rPr>
          <w:rFonts w:asciiTheme="minorHAnsi" w:hAnsiTheme="minorHAnsi" w:cstheme="minorHAnsi"/>
        </w:rPr>
      </w:pPr>
      <w:r w:rsidRPr="0089087B">
        <w:rPr>
          <w:rFonts w:asciiTheme="minorHAnsi" w:hAnsiTheme="minorHAnsi" w:cstheme="minorHAnsi"/>
        </w:rPr>
        <w:t xml:space="preserve"> K Murray, </w:t>
      </w:r>
      <w:hyperlink r:id="rId11">
        <w:r w:rsidRPr="0089087B">
          <w:rPr>
            <w:rFonts w:asciiTheme="minorHAnsi" w:hAnsiTheme="minorHAnsi" w:cstheme="minorHAnsi"/>
            <w:color w:val="1155CC"/>
            <w:u w:val="single"/>
          </w:rPr>
          <w:t>‘How do you construct an historical claim? Examining how Year 12 coped with challenging historiography’</w:t>
        </w:r>
      </w:hyperlink>
      <w:r w:rsidRPr="0089087B">
        <w:rPr>
          <w:rFonts w:asciiTheme="minorHAnsi" w:hAnsiTheme="minorHAnsi" w:cstheme="minorHAnsi"/>
        </w:rPr>
        <w:t xml:space="preserve">, in ‘Teaching History’, Issue 160, September 2015, pages 50 to 57; </w:t>
      </w:r>
    </w:p>
    <w:p w14:paraId="3804B52E" w14:textId="18511F7C" w:rsidR="00E21571" w:rsidRPr="0089087B" w:rsidRDefault="00E21571" w:rsidP="00E21571">
      <w:pPr>
        <w:spacing w:before="200" w:line="216" w:lineRule="auto"/>
        <w:rPr>
          <w:rFonts w:asciiTheme="minorHAnsi" w:hAnsiTheme="minorHAnsi" w:cstheme="minorHAnsi"/>
          <w:color w:val="1155CC"/>
          <w:u w:val="single"/>
        </w:rPr>
      </w:pPr>
      <w:r w:rsidRPr="0089087B">
        <w:rPr>
          <w:rFonts w:asciiTheme="minorHAnsi" w:hAnsiTheme="minorHAnsi" w:cstheme="minorHAnsi"/>
        </w:rPr>
        <w:t xml:space="preserve">M Fordham, </w:t>
      </w:r>
      <w:hyperlink r:id="rId12">
        <w:r w:rsidRPr="0089087B">
          <w:rPr>
            <w:rFonts w:asciiTheme="minorHAnsi" w:hAnsiTheme="minorHAnsi" w:cstheme="minorHAnsi"/>
            <w:color w:val="1155CC"/>
            <w:u w:val="single"/>
          </w:rPr>
          <w:t>‘Slaying dragons and sorcerers in Year 12: in search of historical argument’</w:t>
        </w:r>
      </w:hyperlink>
      <w:r w:rsidRPr="0089087B">
        <w:rPr>
          <w:rFonts w:asciiTheme="minorHAnsi" w:hAnsiTheme="minorHAnsi" w:cstheme="minorHAnsi"/>
        </w:rPr>
        <w:t>, in ‘Teaching History’, Issue 129, September 2009, pages 31 to 38.</w:t>
      </w:r>
      <w:hyperlink r:id="rId13">
        <w:r w:rsidRPr="00F9361E">
          <w:rPr>
            <w:rFonts w:ascii="Cambria Math" w:hAnsi="Cambria Math" w:cs="Cambria Math"/>
            <w:color w:val="1155CC"/>
            <w:u w:val="single"/>
          </w:rPr>
          <w:t>↩</w:t>
        </w:r>
      </w:hyperlink>
    </w:p>
    <w:p w14:paraId="27A7664D" w14:textId="77777777" w:rsidR="00E21571" w:rsidRPr="0089087B" w:rsidRDefault="00E21571" w:rsidP="00E21571">
      <w:pPr>
        <w:rPr>
          <w:rFonts w:asciiTheme="minorHAnsi" w:hAnsiTheme="minorHAnsi" w:cstheme="minorHAnsi"/>
        </w:rPr>
      </w:pPr>
      <w:r w:rsidRPr="0089087B">
        <w:rPr>
          <w:rFonts w:asciiTheme="minorHAnsi" w:hAnsiTheme="minorHAnsi" w:cstheme="minorHAnsi"/>
        </w:rPr>
        <w:t xml:space="preserve"> </w:t>
      </w:r>
    </w:p>
    <w:p w14:paraId="5C0C617A" w14:textId="208E12BD" w:rsidR="00E21571" w:rsidRPr="0089087B" w:rsidRDefault="00142CAE" w:rsidP="00E21571">
      <w:pPr>
        <w:rPr>
          <w:rFonts w:asciiTheme="minorHAnsi" w:hAnsiTheme="minorHAnsi" w:cstheme="minorHAnsi"/>
        </w:rPr>
      </w:pPr>
      <w:r>
        <w:rPr>
          <w:rFonts w:asciiTheme="minorHAnsi" w:hAnsiTheme="minorHAnsi" w:cstheme="minorHAnsi"/>
        </w:rPr>
        <w:t xml:space="preserve">*Subscription to ‘Teaching History’ magazine is required to access these. </w:t>
      </w:r>
    </w:p>
    <w:p w14:paraId="6204666D" w14:textId="77777777" w:rsidR="00E21571" w:rsidRPr="0089087B" w:rsidRDefault="00E21571" w:rsidP="00E21571">
      <w:pPr>
        <w:rPr>
          <w:rFonts w:asciiTheme="minorHAnsi" w:hAnsiTheme="minorHAnsi" w:cstheme="minorHAnsi"/>
        </w:rPr>
      </w:pPr>
    </w:p>
    <w:p w14:paraId="5DDA4D05" w14:textId="77777777" w:rsidR="002E421A" w:rsidRPr="0089087B" w:rsidRDefault="002E421A">
      <w:pPr>
        <w:rPr>
          <w:rFonts w:asciiTheme="minorHAnsi" w:hAnsiTheme="minorHAnsi" w:cstheme="minorHAnsi"/>
        </w:rPr>
      </w:pPr>
    </w:p>
    <w:sectPr w:rsidR="002E421A" w:rsidRPr="0089087B">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BEF3B" w14:textId="77777777" w:rsidR="00F9361E" w:rsidRDefault="00F9361E" w:rsidP="00F9361E">
      <w:pPr>
        <w:spacing w:line="240" w:lineRule="auto"/>
      </w:pPr>
      <w:r>
        <w:separator/>
      </w:r>
    </w:p>
  </w:endnote>
  <w:endnote w:type="continuationSeparator" w:id="0">
    <w:p w14:paraId="74A000F5" w14:textId="77777777" w:rsidR="00F9361E" w:rsidRDefault="00F9361E" w:rsidP="00F93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52D4" w14:textId="6FA9C3FA" w:rsidR="00F9361E" w:rsidRPr="00CA66DF" w:rsidRDefault="00F9361E" w:rsidP="00F9361E">
    <w:pPr>
      <w:pStyle w:val="Footer"/>
      <w:rPr>
        <w:rFonts w:asciiTheme="minorHAnsi" w:hAnsiTheme="minorHAnsi" w:cstheme="minorHAnsi"/>
        <w:sz w:val="18"/>
        <w:szCs w:val="18"/>
      </w:rPr>
    </w:pPr>
    <w:r w:rsidRPr="00CA66DF">
      <w:rPr>
        <w:rFonts w:asciiTheme="minorHAnsi" w:hAnsiTheme="minorHAnsi" w:cstheme="minorHAnsi"/>
        <w:i/>
        <w:sz w:val="18"/>
        <w:szCs w:val="18"/>
      </w:rPr>
      <w:t xml:space="preserve">Succeeding As a History Teacher </w:t>
    </w:r>
    <w:r w:rsidR="00377680">
      <w:rPr>
        <w:rFonts w:asciiTheme="minorHAnsi" w:hAnsiTheme="minorHAnsi" w:cstheme="minorHAnsi"/>
        <w:sz w:val="18"/>
        <w:szCs w:val="18"/>
      </w:rPr>
      <w:t>by Emily Folo</w:t>
    </w:r>
    <w:r w:rsidRPr="00CA66DF">
      <w:rPr>
        <w:rFonts w:asciiTheme="minorHAnsi" w:hAnsiTheme="minorHAnsi" w:cstheme="minorHAnsi"/>
        <w:sz w:val="18"/>
        <w:szCs w:val="18"/>
      </w:rPr>
      <w:t xml:space="preserve">runsho with Laura Gladwin, 2024 </w:t>
    </w:r>
    <w:r w:rsidRPr="00CA66DF">
      <w:rPr>
        <w:rFonts w:asciiTheme="minorHAnsi" w:hAnsiTheme="minorHAnsi" w:cstheme="minorHAnsi" w:hint="eastAsia"/>
        <w:sz w:val="18"/>
        <w:szCs w:val="18"/>
      </w:rPr>
      <w:t>©</w:t>
    </w:r>
    <w:r w:rsidRPr="00CA66DF">
      <w:rPr>
        <w:rFonts w:asciiTheme="minorHAnsi" w:hAnsiTheme="minorHAnsi" w:cstheme="minorHAnsi"/>
        <w:sz w:val="18"/>
        <w:szCs w:val="18"/>
      </w:rPr>
      <w:t xml:space="preserve"> Bloomsbury Publishing Plc </w:t>
    </w:r>
  </w:p>
  <w:p w14:paraId="5EBE42B7" w14:textId="77777777" w:rsidR="00F9361E" w:rsidRDefault="00F9361E">
    <w:pPr>
      <w:pStyle w:val="Footer"/>
    </w:pPr>
  </w:p>
  <w:p w14:paraId="44124D0F" w14:textId="77777777" w:rsidR="00F9361E" w:rsidRDefault="00F9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A24B0" w14:textId="77777777" w:rsidR="00F9361E" w:rsidRDefault="00F9361E" w:rsidP="00F9361E">
      <w:pPr>
        <w:spacing w:line="240" w:lineRule="auto"/>
      </w:pPr>
      <w:r>
        <w:separator/>
      </w:r>
    </w:p>
  </w:footnote>
  <w:footnote w:type="continuationSeparator" w:id="0">
    <w:p w14:paraId="7EBB75AC" w14:textId="77777777" w:rsidR="00F9361E" w:rsidRDefault="00F9361E" w:rsidP="00F936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5DA7"/>
    <w:multiLevelType w:val="multilevel"/>
    <w:tmpl w:val="18362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9D6132"/>
    <w:multiLevelType w:val="multilevel"/>
    <w:tmpl w:val="F2684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D477D0"/>
    <w:multiLevelType w:val="multilevel"/>
    <w:tmpl w:val="50AE8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102D3C"/>
    <w:multiLevelType w:val="multilevel"/>
    <w:tmpl w:val="40D8F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EC2893"/>
    <w:multiLevelType w:val="multilevel"/>
    <w:tmpl w:val="A48C1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EA3FDE"/>
    <w:multiLevelType w:val="multilevel"/>
    <w:tmpl w:val="CD0CD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CF3C18"/>
    <w:multiLevelType w:val="hybridMultilevel"/>
    <w:tmpl w:val="822A26F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B59DE"/>
    <w:multiLevelType w:val="multilevel"/>
    <w:tmpl w:val="A0C42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5C62A3"/>
    <w:multiLevelType w:val="multilevel"/>
    <w:tmpl w:val="86BA2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833FF6"/>
    <w:multiLevelType w:val="multilevel"/>
    <w:tmpl w:val="0F267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9"/>
  </w:num>
  <w:num w:numId="4">
    <w:abstractNumId w:val="5"/>
  </w:num>
  <w:num w:numId="5">
    <w:abstractNumId w:val="4"/>
  </w:num>
  <w:num w:numId="6">
    <w:abstractNumId w:val="3"/>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71"/>
    <w:rsid w:val="00142CAE"/>
    <w:rsid w:val="00163A57"/>
    <w:rsid w:val="002E421A"/>
    <w:rsid w:val="00377680"/>
    <w:rsid w:val="004253D4"/>
    <w:rsid w:val="004564C3"/>
    <w:rsid w:val="00511ADE"/>
    <w:rsid w:val="00662583"/>
    <w:rsid w:val="0075176F"/>
    <w:rsid w:val="0080569E"/>
    <w:rsid w:val="0089087B"/>
    <w:rsid w:val="008F3632"/>
    <w:rsid w:val="0092457E"/>
    <w:rsid w:val="00AD5141"/>
    <w:rsid w:val="00E21571"/>
    <w:rsid w:val="00E96D87"/>
    <w:rsid w:val="00EA55F4"/>
    <w:rsid w:val="00F42CA8"/>
    <w:rsid w:val="00F63229"/>
    <w:rsid w:val="00F71F49"/>
    <w:rsid w:val="00F83203"/>
    <w:rsid w:val="00F93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D45F"/>
  <w15:chartTrackingRefBased/>
  <w15:docId w15:val="{B20191C9-C1EB-4B95-A2DD-CD5CC023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1571"/>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4564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Heading1"/>
    <w:link w:val="Heading2Char"/>
    <w:rsid w:val="004564C3"/>
    <w:pPr>
      <w:spacing w:before="360" w:after="120"/>
      <w:outlineLvl w:val="1"/>
    </w:pPr>
    <w:rPr>
      <w:rFonts w:eastAsia="Arial" w:cs="Arial"/>
      <w:sz w:val="28"/>
    </w:rPr>
  </w:style>
  <w:style w:type="paragraph" w:styleId="Heading3">
    <w:name w:val="heading 3"/>
    <w:basedOn w:val="Normal"/>
    <w:next w:val="Normal"/>
    <w:link w:val="Heading3Char"/>
    <w:uiPriority w:val="9"/>
    <w:unhideWhenUsed/>
    <w:qFormat/>
    <w:rsid w:val="004564C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64C3"/>
    <w:rPr>
      <w:rFonts w:asciiTheme="majorHAnsi" w:eastAsia="Arial" w:hAnsiTheme="majorHAnsi" w:cs="Arial"/>
      <w:color w:val="2E74B5" w:themeColor="accent1" w:themeShade="BF"/>
      <w:sz w:val="28"/>
      <w:szCs w:val="32"/>
      <w:lang w:val="en" w:eastAsia="en-GB"/>
    </w:rPr>
  </w:style>
  <w:style w:type="character" w:customStyle="1" w:styleId="Heading1Char">
    <w:name w:val="Heading 1 Char"/>
    <w:basedOn w:val="DefaultParagraphFont"/>
    <w:link w:val="Heading1"/>
    <w:uiPriority w:val="9"/>
    <w:rsid w:val="004564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564C3"/>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4564C3"/>
    <w:pPr>
      <w:spacing w:line="240" w:lineRule="auto"/>
    </w:pPr>
    <w:rPr>
      <w:sz w:val="20"/>
      <w:szCs w:val="20"/>
    </w:rPr>
  </w:style>
  <w:style w:type="character" w:customStyle="1" w:styleId="CommentTextChar">
    <w:name w:val="Comment Text Char"/>
    <w:basedOn w:val="DefaultParagraphFont"/>
    <w:link w:val="CommentText"/>
    <w:uiPriority w:val="99"/>
    <w:semiHidden/>
    <w:rsid w:val="004564C3"/>
    <w:rPr>
      <w:sz w:val="20"/>
      <w:szCs w:val="20"/>
    </w:rPr>
  </w:style>
  <w:style w:type="character" w:styleId="CommentReference">
    <w:name w:val="annotation reference"/>
    <w:basedOn w:val="DefaultParagraphFont"/>
    <w:uiPriority w:val="99"/>
    <w:semiHidden/>
    <w:unhideWhenUsed/>
    <w:rsid w:val="004564C3"/>
    <w:rPr>
      <w:sz w:val="16"/>
      <w:szCs w:val="16"/>
    </w:rPr>
  </w:style>
  <w:style w:type="paragraph" w:styleId="Title">
    <w:name w:val="Title"/>
    <w:basedOn w:val="Normal"/>
    <w:next w:val="Normal"/>
    <w:link w:val="TitleChar"/>
    <w:qFormat/>
    <w:rsid w:val="004564C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4C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9361E"/>
    <w:rPr>
      <w:rFonts w:asciiTheme="minorHAnsi" w:hAnsiTheme="minorHAnsi"/>
      <w:i/>
      <w:iCs/>
      <w:sz w:val="22"/>
    </w:rPr>
  </w:style>
  <w:style w:type="paragraph" w:styleId="CommentSubject">
    <w:name w:val="annotation subject"/>
    <w:basedOn w:val="CommentText"/>
    <w:next w:val="CommentText"/>
    <w:link w:val="CommentSubjectChar"/>
    <w:uiPriority w:val="99"/>
    <w:semiHidden/>
    <w:unhideWhenUsed/>
    <w:rsid w:val="004564C3"/>
    <w:rPr>
      <w:b/>
      <w:bCs/>
    </w:rPr>
  </w:style>
  <w:style w:type="character" w:customStyle="1" w:styleId="CommentSubjectChar">
    <w:name w:val="Comment Subject Char"/>
    <w:basedOn w:val="CommentTextChar"/>
    <w:link w:val="CommentSubject"/>
    <w:uiPriority w:val="99"/>
    <w:semiHidden/>
    <w:rsid w:val="004564C3"/>
    <w:rPr>
      <w:b/>
      <w:bCs/>
      <w:sz w:val="20"/>
      <w:szCs w:val="20"/>
    </w:rPr>
  </w:style>
  <w:style w:type="paragraph" w:styleId="BalloonText">
    <w:name w:val="Balloon Text"/>
    <w:basedOn w:val="Normal"/>
    <w:link w:val="BalloonTextChar"/>
    <w:uiPriority w:val="99"/>
    <w:semiHidden/>
    <w:unhideWhenUsed/>
    <w:rsid w:val="004564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C3"/>
    <w:rPr>
      <w:rFonts w:ascii="Segoe UI" w:hAnsi="Segoe UI" w:cs="Segoe UI"/>
      <w:sz w:val="18"/>
      <w:szCs w:val="18"/>
    </w:rPr>
  </w:style>
  <w:style w:type="paragraph" w:styleId="ListParagraph">
    <w:name w:val="List Paragraph"/>
    <w:basedOn w:val="Normal"/>
    <w:uiPriority w:val="34"/>
    <w:qFormat/>
    <w:rsid w:val="004564C3"/>
    <w:pPr>
      <w:spacing w:line="256" w:lineRule="auto"/>
      <w:ind w:left="720"/>
      <w:contextualSpacing/>
    </w:pPr>
    <w:rPr>
      <w:lang w:val="en-US"/>
    </w:rPr>
  </w:style>
  <w:style w:type="paragraph" w:styleId="Header">
    <w:name w:val="header"/>
    <w:basedOn w:val="Normal"/>
    <w:link w:val="HeaderChar"/>
    <w:uiPriority w:val="99"/>
    <w:unhideWhenUsed/>
    <w:rsid w:val="00F9361E"/>
    <w:pPr>
      <w:tabs>
        <w:tab w:val="center" w:pos="4513"/>
        <w:tab w:val="right" w:pos="9026"/>
      </w:tabs>
      <w:spacing w:line="240" w:lineRule="auto"/>
    </w:pPr>
  </w:style>
  <w:style w:type="character" w:customStyle="1" w:styleId="HeaderChar">
    <w:name w:val="Header Char"/>
    <w:basedOn w:val="DefaultParagraphFont"/>
    <w:link w:val="Header"/>
    <w:uiPriority w:val="99"/>
    <w:rsid w:val="00F9361E"/>
    <w:rPr>
      <w:rFonts w:ascii="Arial" w:eastAsia="Arial" w:hAnsi="Arial" w:cs="Arial"/>
      <w:lang w:val="en" w:eastAsia="en-GB"/>
    </w:rPr>
  </w:style>
  <w:style w:type="paragraph" w:styleId="Footer">
    <w:name w:val="footer"/>
    <w:basedOn w:val="Normal"/>
    <w:link w:val="FooterChar"/>
    <w:uiPriority w:val="99"/>
    <w:unhideWhenUsed/>
    <w:rsid w:val="00F9361E"/>
    <w:pPr>
      <w:tabs>
        <w:tab w:val="center" w:pos="4513"/>
        <w:tab w:val="right" w:pos="9026"/>
      </w:tabs>
      <w:spacing w:line="240" w:lineRule="auto"/>
    </w:pPr>
  </w:style>
  <w:style w:type="character" w:customStyle="1" w:styleId="FooterChar">
    <w:name w:val="Footer Char"/>
    <w:basedOn w:val="DefaultParagraphFont"/>
    <w:link w:val="Footer"/>
    <w:uiPriority w:val="99"/>
    <w:rsid w:val="00F9361E"/>
    <w:rPr>
      <w:rFonts w:ascii="Arial" w:eastAsia="Arial" w:hAnsi="Arial" w:cs="Arial"/>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org.uk/publications/resource/9214/i-feel-if-i-say-this-in-my-essay-its-not-going-t" TargetMode="External"/><Relationship Id="rId13" Type="http://schemas.openxmlformats.org/officeDocument/2006/relationships/hyperlink" Target="https://www.gov.uk/government/publications/research-review-series-history/research-review-series-history" TargetMode="External"/><Relationship Id="rId3" Type="http://schemas.openxmlformats.org/officeDocument/2006/relationships/settings" Target="settings.xml"/><Relationship Id="rId7" Type="http://schemas.openxmlformats.org/officeDocument/2006/relationships/hyperlink" Target="https://www.history.org.uk/publications/resource/8794/using-nominalisation-to-develop-written-causal-arg" TargetMode="External"/><Relationship Id="rId12" Type="http://schemas.openxmlformats.org/officeDocument/2006/relationships/hyperlink" Target="https://www.history.org.uk/secondary/resource/2434/slaying-dragons-and-sorcerers-in-year-12-in-sear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story.org.uk/publications/resource/8549/how-do-you-construct-an-historical-clai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istory.org.uk/publications/resource/8994/historical-scholarship-and-feedback" TargetMode="External"/><Relationship Id="rId4" Type="http://schemas.openxmlformats.org/officeDocument/2006/relationships/webSettings" Target="webSettings.xml"/><Relationship Id="rId9" Type="http://schemas.openxmlformats.org/officeDocument/2006/relationships/hyperlink" Target="https://www.history.org.uk/publications/resource/9446/couching-counterfactuals-in-knowledge-when-expla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Bloomsbury Publishing Plc</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Lee-Swaden</dc:creator>
  <cp:keywords/>
  <dc:description/>
  <cp:lastModifiedBy>Joanna Ramsay</cp:lastModifiedBy>
  <cp:revision>6</cp:revision>
  <dcterms:created xsi:type="dcterms:W3CDTF">2024-03-19T10:54:00Z</dcterms:created>
  <dcterms:modified xsi:type="dcterms:W3CDTF">2024-04-30T15:50:00Z</dcterms:modified>
</cp:coreProperties>
</file>