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2A77" w:rsidRPr="00341683" w:rsidRDefault="00CD2A77" w:rsidP="00CD2A77">
      <w:pPr>
        <w:pBdr>
          <w:bottom w:val="single" w:sz="4" w:space="1" w:color="auto"/>
        </w:pBd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Hlk197609968"/>
      <w:r w:rsidRPr="00341683">
        <w:rPr>
          <w:rFonts w:ascii="Times New Roman" w:hAnsi="Times New Roman" w:cs="Times New Roman"/>
          <w:b/>
          <w:sz w:val="28"/>
          <w:szCs w:val="28"/>
        </w:rPr>
        <w:t xml:space="preserve">OCR Anthology for </w:t>
      </w:r>
      <w:r>
        <w:rPr>
          <w:rFonts w:ascii="Times New Roman" w:hAnsi="Times New Roman" w:cs="Times New Roman"/>
          <w:b/>
          <w:sz w:val="28"/>
          <w:szCs w:val="28"/>
        </w:rPr>
        <w:t>Latin</w:t>
      </w:r>
      <w:r w:rsidRPr="00341683">
        <w:rPr>
          <w:rFonts w:ascii="Times New Roman" w:hAnsi="Times New Roman" w:cs="Times New Roman"/>
          <w:b/>
          <w:sz w:val="28"/>
          <w:szCs w:val="28"/>
        </w:rPr>
        <w:t xml:space="preserve"> GCSE: 2026–2028</w:t>
      </w:r>
    </w:p>
    <w:p w:rsidR="00E538FA" w:rsidRDefault="00CD2A77" w:rsidP="00CD2A77">
      <w:pPr>
        <w:ind w:left="720"/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</w:pPr>
      <w:bookmarkStart w:id="1" w:name="_GoBack"/>
      <w:bookmarkEnd w:id="0"/>
      <w:r w:rsidRPr="00CD2A77"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  <w:t xml:space="preserve">Ovid, </w:t>
      </w:r>
      <w:r w:rsidRPr="00CD2A77">
        <w:rPr>
          <w:rFonts w:ascii="Times New Roman" w:hAnsi="Times New Roman" w:cs="Times New Roman"/>
          <w:b/>
          <w:i/>
          <w:iCs/>
          <w:kern w:val="0"/>
          <w:sz w:val="28"/>
          <w:szCs w:val="28"/>
          <w14:ligatures w14:val="none"/>
        </w:rPr>
        <w:t xml:space="preserve">Metamorphoses </w:t>
      </w:r>
      <w:r w:rsidRPr="00CD2A77"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  <w:t>IV, lines 55–166.</w:t>
      </w:r>
    </w:p>
    <w:bookmarkEnd w:id="1"/>
    <w:p w:rsidR="00CD2A77" w:rsidRDefault="00CD2A77" w:rsidP="00CD2A77">
      <w:pPr>
        <w:rPr>
          <w:rFonts w:ascii="Times New Roman" w:hAnsi="Times New Roman" w:cs="Times New Roman"/>
          <w:b/>
          <w:sz w:val="28"/>
          <w:szCs w:val="28"/>
        </w:rPr>
      </w:pPr>
    </w:p>
    <w:p w:rsidR="00CD2A77" w:rsidRDefault="00CD2A77" w:rsidP="00CD2A77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Pyramus and Thisbe are in love, but their parents do not allow them to marry.</w:t>
      </w:r>
    </w:p>
    <w:p w:rsidR="00CD2A77" w:rsidRDefault="00CD2A77" w:rsidP="00CD2A77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Pyramus et Thisbe,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iuvenum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pulcherrimus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alter,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altera,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quas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Oriens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habuit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praelata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puellis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contiguas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tenuere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domos,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ubi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dicitur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altam</w:t>
      </w:r>
      <w:proofErr w:type="spellEnd"/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coctilibus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muris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cinxisse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Semiramis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urbem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notitiam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primosque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gradus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vicinia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fecit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; 5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tempore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crevit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amor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.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taedae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quoque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iure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coissent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sed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vetuere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patres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; quod non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potuere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vetare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ex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aequo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captis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ardebant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mentibus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ambo.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conscius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omnis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abest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;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nutu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signisque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loquuntur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quoque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magis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tegitur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tectus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magis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aestuat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ignis. 10</w:t>
      </w:r>
    </w:p>
    <w:p w:rsidR="00CD2A77" w:rsidRDefault="00CD2A77" w:rsidP="00CD2A77">
      <w:pPr>
        <w:autoSpaceDE w:val="0"/>
        <w:autoSpaceDN w:val="0"/>
        <w:adjustRightInd w:val="0"/>
        <w:spacing w:after="0" w:line="24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</w:p>
    <w:p w:rsidR="00CD2A77" w:rsidRDefault="00CD2A77" w:rsidP="00CD2A77">
      <w:pPr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(</w:t>
      </w: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 xml:space="preserve">Metamorphoses </w:t>
      </w: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IV.55–64)</w:t>
      </w:r>
    </w:p>
    <w:p w:rsidR="00CD2A77" w:rsidRDefault="00CD2A77" w:rsidP="00CD2A77">
      <w:pPr>
        <w:rPr>
          <w:rFonts w:ascii="Times New Roman" w:hAnsi="Times New Roman" w:cs="Times New Roman"/>
          <w:b/>
          <w:sz w:val="28"/>
          <w:szCs w:val="28"/>
        </w:rPr>
      </w:pPr>
    </w:p>
    <w:p w:rsidR="00CD2A77" w:rsidRDefault="00CD2A77" w:rsidP="00CD2A77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The two lovers communicate through a crack in the wall between their houses.</w:t>
      </w:r>
    </w:p>
    <w:p w:rsidR="00CD2A77" w:rsidRDefault="00CD2A77" w:rsidP="00CD2A77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fissus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erat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tenui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rima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quam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duxerat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olim</w:t>
      </w:r>
      <w:proofErr w:type="spellEnd"/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cum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fieret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paries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domui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communis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utrique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id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vitium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nulli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per saecula longa notatum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(quid non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sentit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amor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?)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primi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vidistis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amantes</w:t>
      </w:r>
      <w:proofErr w:type="spellEnd"/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vocis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fecistis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iter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tutaeque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per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illud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15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murmure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blanditiae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minimo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transire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solebant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saepe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ubi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constiterant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hinc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Thisbe, Pyramus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illinc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vices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fuerat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captatus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anhelitus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oris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‘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invide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’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dicebant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‘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paries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quid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amantibus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obstas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?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quantum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erat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sineres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toto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nos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corpore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iungi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? 20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aut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hoc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nimium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est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vel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ad oscula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danda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pateres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!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nec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sumus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ingrati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;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tibi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nos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debere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fatemur</w:t>
      </w:r>
      <w:proofErr w:type="spellEnd"/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lastRenderedPageBreak/>
        <w:t xml:space="preserve">quod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datus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est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verbis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ad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amicas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transitus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aures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.’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talia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diversa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nequiquam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sede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locuti</w:t>
      </w:r>
      <w:proofErr w:type="spellEnd"/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sub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noctem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dixere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‘vale’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partique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dedere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25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oscula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quisque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suae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non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pervenientia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contra.</w:t>
      </w:r>
    </w:p>
    <w:p w:rsidR="00CD2A77" w:rsidRDefault="00CD2A77" w:rsidP="00CD2A77">
      <w:pPr>
        <w:autoSpaceDE w:val="0"/>
        <w:autoSpaceDN w:val="0"/>
        <w:adjustRightInd w:val="0"/>
        <w:spacing w:after="0" w:line="24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</w:p>
    <w:p w:rsidR="00CD2A77" w:rsidRDefault="00CD2A77" w:rsidP="00CD2A77">
      <w:pPr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(</w:t>
      </w: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 xml:space="preserve">Metamorphoses </w:t>
      </w: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IV.65–80)</w:t>
      </w:r>
    </w:p>
    <w:p w:rsidR="00CD2A77" w:rsidRDefault="00CD2A77" w:rsidP="00CD2A77">
      <w:pPr>
        <w:rPr>
          <w:rFonts w:ascii="Times New Roman" w:hAnsi="Times New Roman" w:cs="Times New Roman"/>
          <w:b/>
          <w:sz w:val="28"/>
          <w:szCs w:val="28"/>
        </w:rPr>
      </w:pPr>
    </w:p>
    <w:p w:rsidR="00CD2A77" w:rsidRDefault="00CD2A77" w:rsidP="00CD2A77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 xml:space="preserve">Pyramus and Thisbe plan to run away and agree to meet at </w:t>
      </w:r>
      <w:proofErr w:type="spellStart"/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Ninus</w:t>
      </w:r>
      <w:proofErr w:type="spellEnd"/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’ tomb.</w:t>
      </w:r>
    </w:p>
    <w:p w:rsidR="00CD2A77" w:rsidRDefault="00CD2A77" w:rsidP="00CD2A77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postera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nocturnos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Aurora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removerat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ignes</w:t>
      </w:r>
      <w:proofErr w:type="spellEnd"/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solque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pruinosas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radiis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siccaverat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herbas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: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ad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solitum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coiere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locum. tum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murmure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parvo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multa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prius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questi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statuunt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nocte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silenti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30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fallere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custodes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foribusque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excedere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temptent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cumque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domo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exierint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urbis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quoque tecta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relinquant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neve </w:t>
      </w:r>
      <w:proofErr w:type="gram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sit</w:t>
      </w:r>
      <w:proofErr w:type="gram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errandum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lato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spatiantibus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arvo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conveniant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ad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busta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Nini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lateantque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sub umbra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arboris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;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arbor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ibi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niveis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uberrima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pomis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 35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ardua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morus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erat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gelido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contermina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fonti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pacta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placent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; et lux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tarde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discedere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visa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praecipitatur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aquis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aquis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nox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exit ab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isdem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</w:p>
    <w:p w:rsidR="00CD2A77" w:rsidRDefault="00CD2A77" w:rsidP="00CD2A77">
      <w:pPr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(</w:t>
      </w: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 xml:space="preserve">Metamorphoses </w:t>
      </w: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IV.81–92)</w:t>
      </w:r>
    </w:p>
    <w:p w:rsidR="00CD2A77" w:rsidRDefault="00CD2A77" w:rsidP="00CD2A77">
      <w:pPr>
        <w:rPr>
          <w:rFonts w:ascii="Times New Roman" w:hAnsi="Times New Roman" w:cs="Times New Roman"/>
          <w:b/>
          <w:sz w:val="28"/>
          <w:szCs w:val="28"/>
        </w:rPr>
      </w:pPr>
    </w:p>
    <w:p w:rsidR="00CD2A77" w:rsidRDefault="00CD2A77" w:rsidP="00CD2A77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Thisbe goes to the meeting-place but has to escape into a cave when she sees a lion.</w:t>
      </w:r>
    </w:p>
    <w:p w:rsidR="00CD2A77" w:rsidRDefault="00CD2A77" w:rsidP="00CD2A77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In her haste she drops her cloak, which the lion finds.</w:t>
      </w:r>
    </w:p>
    <w:p w:rsidR="00CD2A77" w:rsidRDefault="00CD2A77" w:rsidP="00CD2A77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callida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per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tenebras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versato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cardine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Thisbe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egreditur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fallitque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suos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adopertaque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vultum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40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pervenit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ad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tumulum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dictaque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sub arbore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sedit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;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audacem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faciebat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amor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.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venit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ecce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recenti</w:t>
      </w:r>
      <w:proofErr w:type="spellEnd"/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caede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leaena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boum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spumantes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oblita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rictus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depositura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sitim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vicini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fontis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in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unda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;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lastRenderedPageBreak/>
        <w:t>quam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procul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ad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lunae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radios Babylonia Thisbe 45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vidit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obscurum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timido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pede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fugit in antrum,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dumque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fugit,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tergo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velamina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lapsa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reliquit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lea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saeva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sitim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multa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compescuit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unda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redit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in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silvas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inventos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forte sine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ipsa</w:t>
      </w:r>
      <w:proofErr w:type="spellEnd"/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ore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cruentato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tenues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laniavit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amictus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 50</w:t>
      </w:r>
    </w:p>
    <w:p w:rsidR="00CD2A77" w:rsidRDefault="00CD2A77" w:rsidP="00CD2A77">
      <w:pPr>
        <w:autoSpaceDE w:val="0"/>
        <w:autoSpaceDN w:val="0"/>
        <w:adjustRightInd w:val="0"/>
        <w:spacing w:after="0" w:line="24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</w:p>
    <w:p w:rsidR="00CD2A77" w:rsidRDefault="00CD2A77" w:rsidP="00CD2A77">
      <w:pPr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(</w:t>
      </w: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 xml:space="preserve">Metamorphoses </w:t>
      </w: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IV.93–104)</w:t>
      </w:r>
    </w:p>
    <w:p w:rsidR="00CD2A77" w:rsidRDefault="00CD2A77" w:rsidP="00CD2A77">
      <w:pPr>
        <w:rPr>
          <w:rFonts w:ascii="Times New Roman" w:hAnsi="Times New Roman" w:cs="Times New Roman"/>
          <w:b/>
          <w:sz w:val="28"/>
          <w:szCs w:val="28"/>
        </w:rPr>
      </w:pPr>
    </w:p>
    <w:p w:rsidR="00CD2A77" w:rsidRDefault="00CD2A77" w:rsidP="00CD2A77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When Pyramus reaches the meeting-place he finds a lion’s footprints and Thisbe’s</w:t>
      </w:r>
    </w:p>
    <w:p w:rsidR="00CD2A77" w:rsidRDefault="00CD2A77" w:rsidP="00CD2A77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bloodstained cloak. Thinking that he is responsible for her death, he says farewell to</w:t>
      </w:r>
    </w:p>
    <w:p w:rsidR="00CD2A77" w:rsidRDefault="00CD2A77" w:rsidP="00CD2A77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the cloak and plans to kill himself.</w:t>
      </w:r>
    </w:p>
    <w:p w:rsidR="00CD2A77" w:rsidRDefault="00CD2A77" w:rsidP="00CD2A77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serius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egressus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vestigia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vidit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in alto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pulvere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certa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ferae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totoque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expalluit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ore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Pyramus;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vero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vestem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quoque sanguine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tinctam</w:t>
      </w:r>
      <w:proofErr w:type="spellEnd"/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repperit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‘una duos’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inquit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‘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nox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perdet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amantes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quibus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illa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fuit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longa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dignissima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vita, 55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nostra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nocens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anima est. ego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miseranda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peremi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in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loca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plena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metus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qui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iussi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nocte venires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nec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prior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huc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veni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. nostrum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divellite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corpus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scelerata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fero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consumite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viscera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morsu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o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quicumque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sub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hac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habitatis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rupe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leones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! 60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sed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timidi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est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optare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necem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.’ velamina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Thisbes</w:t>
      </w:r>
      <w:proofErr w:type="spellEnd"/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tollit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 ad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pactae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secum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fert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arboris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umbram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utque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dedit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notae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lacrimas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dedit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oscula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vesti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‘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accipe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nunc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’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inquit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‘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nostri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quoque sanguinis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haustus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!’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quoque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erat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accinctus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demisit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in ilia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ferrum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 65</w:t>
      </w:r>
    </w:p>
    <w:p w:rsidR="00CD2A77" w:rsidRDefault="00CD2A77" w:rsidP="00CD2A77">
      <w:pPr>
        <w:autoSpaceDE w:val="0"/>
        <w:autoSpaceDN w:val="0"/>
        <w:adjustRightInd w:val="0"/>
        <w:spacing w:after="0" w:line="24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</w:p>
    <w:p w:rsidR="00CD2A77" w:rsidRDefault="00CD2A77" w:rsidP="00CD2A77">
      <w:pPr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(</w:t>
      </w: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 xml:space="preserve">Metamorphoses </w:t>
      </w: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IV.105–19)</w:t>
      </w:r>
    </w:p>
    <w:p w:rsidR="00CD2A77" w:rsidRDefault="00CD2A77" w:rsidP="00CD2A77">
      <w:pPr>
        <w:rPr>
          <w:rFonts w:ascii="Times New Roman" w:hAnsi="Times New Roman" w:cs="Times New Roman"/>
          <w:b/>
          <w:sz w:val="28"/>
          <w:szCs w:val="28"/>
        </w:rPr>
      </w:pPr>
    </w:p>
    <w:p w:rsidR="00CD2A77" w:rsidRDefault="00CD2A77" w:rsidP="00CD2A77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Pyramus’ blood spurts out like water from a broken pipe and soaks the roots of the</w:t>
      </w:r>
    </w:p>
    <w:p w:rsidR="00CD2A77" w:rsidRDefault="00CD2A77" w:rsidP="00CD2A77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mulberry tree. The white berries are now tinged with red.</w:t>
      </w:r>
    </w:p>
    <w:p w:rsidR="00CD2A77" w:rsidRDefault="00CD2A77" w:rsidP="00CD2A77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lastRenderedPageBreak/>
        <w:t>nec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mora;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ferventi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moriens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vulnere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traxit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iacuit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resupinus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humo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cruor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emicat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alte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non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aliter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quam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cum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vitiato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fistula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plumbo</w:t>
      </w:r>
      <w:proofErr w:type="spellEnd"/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scinditur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 tenues*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stridente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foramine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longe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*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eiaculatur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aquas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atque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ictibus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aera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rumpit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 70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arborei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fetus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aspergine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caedis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in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atram</w:t>
      </w:r>
      <w:proofErr w:type="spellEnd"/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vertuntur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faciem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madefactaque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sanguine radix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purpureo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tingit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pendentia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mora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colore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</w:t>
      </w:r>
    </w:p>
    <w:p w:rsidR="00CD2A77" w:rsidRDefault="00CD2A77" w:rsidP="00CD2A77">
      <w:pPr>
        <w:autoSpaceDE w:val="0"/>
        <w:autoSpaceDN w:val="0"/>
        <w:adjustRightInd w:val="0"/>
        <w:spacing w:after="0" w:line="24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</w:p>
    <w:p w:rsidR="00CD2A77" w:rsidRDefault="00CD2A77" w:rsidP="00CD2A77">
      <w:pPr>
        <w:autoSpaceDE w:val="0"/>
        <w:autoSpaceDN w:val="0"/>
        <w:adjustRightInd w:val="0"/>
        <w:spacing w:after="0" w:line="24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(</w:t>
      </w: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 xml:space="preserve">Metamorphoses </w:t>
      </w: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IV.120–7)</w:t>
      </w:r>
    </w:p>
    <w:p w:rsidR="00CD2A77" w:rsidRDefault="00CD2A77" w:rsidP="00CD2A77">
      <w:pPr>
        <w:autoSpaceDE w:val="0"/>
        <w:autoSpaceDN w:val="0"/>
        <w:adjustRightInd w:val="0"/>
        <w:spacing w:after="0" w:line="24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</w:p>
    <w:p w:rsidR="00CD2A77" w:rsidRDefault="00CD2A77" w:rsidP="00CD2A77">
      <w:pPr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* NB: several editions print </w:t>
      </w:r>
      <w:proofErr w:type="spellStart"/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tenui</w:t>
      </w:r>
      <w:proofErr w:type="spellEnd"/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 xml:space="preserve"> </w:t>
      </w: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and </w:t>
      </w:r>
      <w:proofErr w:type="spellStart"/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longas</w:t>
      </w:r>
      <w:proofErr w:type="spellEnd"/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 xml:space="preserve"> </w:t>
      </w: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here.</w:t>
      </w:r>
    </w:p>
    <w:p w:rsidR="00CD2A77" w:rsidRDefault="00CD2A77" w:rsidP="00CD2A77">
      <w:pPr>
        <w:rPr>
          <w:rFonts w:ascii="Times New Roman" w:hAnsi="Times New Roman" w:cs="Times New Roman"/>
          <w:b/>
          <w:sz w:val="28"/>
          <w:szCs w:val="28"/>
        </w:rPr>
      </w:pPr>
    </w:p>
    <w:p w:rsidR="00CD2A77" w:rsidRDefault="00CD2A77" w:rsidP="00CD2A77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Thisbe returns to the tree and finds Pyramus’ body.</w:t>
      </w:r>
    </w:p>
    <w:p w:rsidR="00CD2A77" w:rsidRDefault="00CD2A77" w:rsidP="00CD2A77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ecce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metu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nondum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posito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ne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fallat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amantem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illa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redit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iuvenemque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oculis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animoque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requirit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 75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quantaque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vitarit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narrare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pericula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gestit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utque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locum et visa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cognoscit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in arbore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formam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sic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facit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incertam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pomi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color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;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haeret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an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haec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sit.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dubitat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tremebunda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videt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pulsare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cruentum</w:t>
      </w:r>
      <w:proofErr w:type="spellEnd"/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membra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solum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retroque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pedem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tulit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oraque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buxo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80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pallidiora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gerens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exhorruit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aequoris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instar,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quod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tremit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exigua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cum summum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stringitur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aura.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sed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postquam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remorata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suos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cognovit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amores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percutit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indignos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claro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plangore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lacertos</w:t>
      </w:r>
      <w:proofErr w:type="spellEnd"/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laniata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comas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amplexaque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corpus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amatum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85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vulnera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supplevit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lacrimis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fletumque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cruori</w:t>
      </w:r>
      <w:proofErr w:type="spellEnd"/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miscuit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gelidis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in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vultibus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oscula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figens</w:t>
      </w:r>
      <w:proofErr w:type="spellEnd"/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‘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Pyrame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,’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clamavit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 ‘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quis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mihi casus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ademit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?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Pyrame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responde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!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tua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carissime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 Thisbe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nominat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;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exaudi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vultusque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attolle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iacentes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!’ 90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lastRenderedPageBreak/>
        <w:t xml:space="preserve">ad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nomen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Thisbes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oculos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morte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gravatos</w:t>
      </w:r>
      <w:proofErr w:type="spellEnd"/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Pyramus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erexit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visaque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recondidit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illa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</w:t>
      </w:r>
    </w:p>
    <w:p w:rsidR="00CD2A77" w:rsidRDefault="00CD2A77" w:rsidP="00CD2A77">
      <w:pPr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(</w:t>
      </w: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 xml:space="preserve">Metamorphoses </w:t>
      </w: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IV.128–46)</w:t>
      </w:r>
    </w:p>
    <w:p w:rsidR="00CD2A77" w:rsidRDefault="00CD2A77" w:rsidP="00CD2A77">
      <w:pPr>
        <w:rPr>
          <w:rFonts w:ascii="Times New Roman" w:hAnsi="Times New Roman" w:cs="Times New Roman"/>
          <w:b/>
          <w:sz w:val="28"/>
          <w:szCs w:val="28"/>
        </w:rPr>
      </w:pPr>
    </w:p>
    <w:p w:rsidR="00CD2A77" w:rsidRDefault="00CD2A77" w:rsidP="00CD2A77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Thisbe sees her bloodstained cloak and realizes the truth. She resolves to die.</w:t>
      </w:r>
    </w:p>
    <w:p w:rsidR="00CD2A77" w:rsidRDefault="00CD2A77" w:rsidP="00CD2A77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quae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postquam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vestemque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suam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cognovit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ense</w:t>
      </w:r>
      <w:proofErr w:type="spellEnd"/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vidit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ebur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vacuum, ‘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tua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manus’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inquit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‘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amorque</w:t>
      </w:r>
      <w:proofErr w:type="spellEnd"/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perdidit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infelix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.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est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 mihi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fortis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in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unum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95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hoc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manus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est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amor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;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dabit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hic in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vulnera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vires.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persequar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extinctum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letique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miserrima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dicar</w:t>
      </w:r>
      <w:proofErr w:type="spellEnd"/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causa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comesque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tui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quique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a me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morte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revelli</w:t>
      </w:r>
      <w:proofErr w:type="spellEnd"/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heu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sola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poteras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poteris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nec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morte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revelli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hoc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tamen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amborum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verbis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estote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rogati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 100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o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multum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miseri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meus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illiusque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parentes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quos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certus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amor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quos hora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novissima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iunxit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componi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tumulo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non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invideatis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eodem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at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tu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quae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ramis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arbor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miserabile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corpus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nunc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tegis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unius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mox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es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tectura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duorum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 105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signa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tene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caedis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pullosque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luctibus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aptos</w:t>
      </w:r>
      <w:proofErr w:type="spellEnd"/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semper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habe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fetus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gemini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monimenta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cruoris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.’</w:t>
      </w:r>
    </w:p>
    <w:p w:rsidR="00CD2A77" w:rsidRDefault="00CD2A77" w:rsidP="00CD2A77">
      <w:pPr>
        <w:autoSpaceDE w:val="0"/>
        <w:autoSpaceDN w:val="0"/>
        <w:adjustRightInd w:val="0"/>
        <w:spacing w:after="0" w:line="24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</w:p>
    <w:p w:rsidR="00CD2A77" w:rsidRDefault="00CD2A77" w:rsidP="00CD2A77">
      <w:pPr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(</w:t>
      </w: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 xml:space="preserve">Metamorphoses </w:t>
      </w: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IV.147–61)</w:t>
      </w:r>
    </w:p>
    <w:p w:rsidR="00CD2A77" w:rsidRDefault="00CD2A77" w:rsidP="00CD2A77">
      <w:pPr>
        <w:rPr>
          <w:rFonts w:ascii="Times New Roman" w:hAnsi="Times New Roman" w:cs="Times New Roman"/>
          <w:b/>
          <w:sz w:val="28"/>
          <w:szCs w:val="28"/>
        </w:rPr>
      </w:pPr>
    </w:p>
    <w:p w:rsidR="00CD2A77" w:rsidRDefault="00CD2A77" w:rsidP="00CD2A77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Thisbe uses Pyramus’ sword to kill herself. Their parents and the gods, in different</w:t>
      </w:r>
    </w:p>
    <w:p w:rsidR="00CD2A77" w:rsidRDefault="00CD2A77" w:rsidP="00CD2A77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ways, are touched by their tragic ends.</w:t>
      </w:r>
    </w:p>
    <w:p w:rsidR="00CD2A77" w:rsidRDefault="00CD2A77" w:rsidP="00CD2A77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dixit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aptato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pectus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mucrone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sub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imum</w:t>
      </w:r>
      <w:proofErr w:type="spellEnd"/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incubuit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ferro, quod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adhuc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caede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tepebat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vota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tamen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tetigere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deos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tetigere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parentes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; 110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color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in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pomo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est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ubi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permaturuit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ater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</w:t>
      </w:r>
    </w:p>
    <w:p w:rsidR="00CD2A77" w:rsidRDefault="00CD2A77" w:rsidP="00CD2A77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quodque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rogis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superest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una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requiescit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in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urna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</w:t>
      </w:r>
    </w:p>
    <w:p w:rsidR="00CD2A77" w:rsidRDefault="00CD2A77" w:rsidP="00CD2A77">
      <w:pPr>
        <w:autoSpaceDE w:val="0"/>
        <w:autoSpaceDN w:val="0"/>
        <w:adjustRightInd w:val="0"/>
        <w:spacing w:after="0" w:line="24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</w:p>
    <w:p w:rsidR="00CD2A77" w:rsidRDefault="00CD2A77" w:rsidP="00CD2A77">
      <w:pPr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lastRenderedPageBreak/>
        <w:t>(</w:t>
      </w: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 xml:space="preserve">Metamorphoses </w:t>
      </w: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IV.162–6)</w:t>
      </w:r>
    </w:p>
    <w:p w:rsidR="00CD2A77" w:rsidRDefault="00CD2A77" w:rsidP="00CD2A77">
      <w:pPr>
        <w:rPr>
          <w:rFonts w:ascii="Times New Roman" w:hAnsi="Times New Roman" w:cs="Times New Roman"/>
          <w:b/>
          <w:sz w:val="28"/>
          <w:szCs w:val="28"/>
        </w:rPr>
      </w:pPr>
    </w:p>
    <w:p w:rsidR="00CD2A77" w:rsidRPr="00CD2A77" w:rsidRDefault="00CD2A77" w:rsidP="00CD2A77">
      <w:pPr>
        <w:rPr>
          <w:rFonts w:ascii="Times New Roman" w:hAnsi="Times New Roman" w:cs="Times New Roman"/>
          <w:b/>
          <w:sz w:val="28"/>
          <w:szCs w:val="28"/>
        </w:rPr>
      </w:pPr>
    </w:p>
    <w:sectPr w:rsidR="00CD2A77" w:rsidRPr="00CD2A77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567A" w:rsidRDefault="004D567A" w:rsidP="004D567A">
      <w:pPr>
        <w:spacing w:after="0" w:line="240" w:lineRule="auto"/>
      </w:pPr>
      <w:r>
        <w:separator/>
      </w:r>
    </w:p>
  </w:endnote>
  <w:endnote w:type="continuationSeparator" w:id="0">
    <w:p w:rsidR="004D567A" w:rsidRDefault="004D567A" w:rsidP="004D56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bonLTStd-Italic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abonLTStd-Roman">
    <w:altName w:val="Times New Roman"/>
    <w:panose1 w:val="00000000000000000000"/>
    <w:charset w:val="4D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567A" w:rsidRDefault="004D567A" w:rsidP="004D567A">
      <w:pPr>
        <w:spacing w:after="0" w:line="240" w:lineRule="auto"/>
      </w:pPr>
      <w:r>
        <w:separator/>
      </w:r>
    </w:p>
  </w:footnote>
  <w:footnote w:type="continuationSeparator" w:id="0">
    <w:p w:rsidR="004D567A" w:rsidRDefault="004D567A" w:rsidP="004D56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567A" w:rsidRDefault="004D567A" w:rsidP="004D567A">
    <w:pPr>
      <w:pStyle w:val="Header"/>
      <w:jc w:val="right"/>
    </w:pPr>
    <w:r>
      <w:rPr>
        <w:noProof/>
      </w:rPr>
      <w:drawing>
        <wp:inline distT="0" distB="0" distL="0" distR="0" wp14:anchorId="75E77E8E" wp14:editId="4CEF174E">
          <wp:extent cx="3060700" cy="579120"/>
          <wp:effectExtent l="0" t="0" r="635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0700" cy="579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A77"/>
    <w:rsid w:val="004D567A"/>
    <w:rsid w:val="00CD2A77"/>
    <w:rsid w:val="00E53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1D896"/>
  <w15:chartTrackingRefBased/>
  <w15:docId w15:val="{ABF2F8EB-F7B8-44E2-B9FF-0B11B2FE3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D2A77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56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67A"/>
    <w:rPr>
      <w:kern w:val="2"/>
      <w:sz w:val="24"/>
      <w:szCs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4D56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67A"/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963</Words>
  <Characters>5495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Bloomsbury Publishing Plc</Company>
  <LinksUpToDate>false</LinksUpToDate>
  <CharactersWithSpaces>6446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Springett</dc:creator>
  <cp:keywords/>
  <dc:description/>
  <cp:lastModifiedBy>Lucy Springett</cp:lastModifiedBy>
  <cp:revision>2</cp:revision>
  <dcterms:created xsi:type="dcterms:W3CDTF">2026-03-06T16:40:00Z</dcterms:created>
  <dcterms:modified xsi:type="dcterms:W3CDTF">2026-03-06T16:47:00Z</dcterms:modified>
</cp:coreProperties>
</file>