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97214" w:rsidRDefault="00EC6DBF">
      <w:r>
        <w:rPr>
          <w:noProof/>
        </w:rPr>
        <w:pict w14:anchorId="44D995D4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0000002" w14:textId="77777777" w:rsidR="00797214" w:rsidRDefault="00000000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0" w:name="_j4e4vs9ay542" w:colFirst="0" w:colLast="0"/>
      <w:bookmarkEnd w:id="0"/>
      <w:r>
        <w:rPr>
          <w:b/>
          <w:bCs/>
          <w:color w:val="000000"/>
          <w:sz w:val="26"/>
          <w:szCs w:val="26"/>
        </w:rPr>
        <w:t>Chapter One: Lesson Plan 1: The Historical Roots of the Teaching Profession</w:t>
      </w:r>
    </w:p>
    <w:p w14:paraId="00000003" w14:textId="77777777" w:rsidR="00797214" w:rsidRDefault="00000000">
      <w:pPr>
        <w:spacing w:after="240"/>
      </w:pPr>
      <w:r>
        <w:t>Course: Foundations of Education</w:t>
      </w:r>
    </w:p>
    <w:p w14:paraId="00000004" w14:textId="77777777" w:rsidR="00797214" w:rsidRDefault="00000000">
      <w:pPr>
        <w:spacing w:after="240"/>
      </w:pPr>
      <w:r>
        <w:t>Topic: The Historical Context of Teaching</w:t>
      </w:r>
    </w:p>
    <w:p w14:paraId="00000005" w14:textId="77777777" w:rsidR="00797214" w:rsidRDefault="00000000">
      <w:pPr>
        <w:spacing w:after="240"/>
      </w:pPr>
      <w:r>
        <w:t>Time Allotment: 2.5 hours (150 minutes)</w:t>
      </w:r>
    </w:p>
    <w:p w14:paraId="00000006" w14:textId="77777777" w:rsidR="00797214" w:rsidRDefault="00000000">
      <w:pPr>
        <w:spacing w:after="240"/>
      </w:pPr>
      <w:r>
        <w:t>Target Audience: Senior or Graduate-level College Students</w:t>
      </w:r>
    </w:p>
    <w:p w14:paraId="00000007" w14:textId="77777777" w:rsidR="00797214" w:rsidRDefault="00EC6DBF">
      <w:r>
        <w:rPr>
          <w:noProof/>
        </w:rPr>
        <w:pict w14:anchorId="68F06E6C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0000008" w14:textId="77777777" w:rsidR="00797214" w:rsidRDefault="00000000">
      <w:pPr>
        <w:pStyle w:val="Heading4"/>
        <w:keepNext w:val="0"/>
        <w:keepLines w:val="0"/>
        <w:spacing w:before="0" w:after="40"/>
        <w:rPr>
          <w:b/>
          <w:bCs/>
          <w:color w:val="000000"/>
          <w:sz w:val="26"/>
          <w:szCs w:val="26"/>
        </w:rPr>
      </w:pPr>
      <w:bookmarkStart w:id="1" w:name="_idhq1ywc1d3v" w:colFirst="0" w:colLast="0"/>
      <w:bookmarkEnd w:id="1"/>
      <w:r>
        <w:rPr>
          <w:b/>
          <w:bCs/>
          <w:color w:val="000000"/>
          <w:sz w:val="26"/>
          <w:szCs w:val="26"/>
        </w:rPr>
        <w:t xml:space="preserve">Homework in preparation of lesson: </w:t>
      </w:r>
    </w:p>
    <w:p w14:paraId="00000009" w14:textId="77777777" w:rsidR="00797214" w:rsidRDefault="00000000">
      <w:r>
        <w:t xml:space="preserve">Advise students to do the readings, take chapter 1 self-assessment </w:t>
      </w:r>
      <w:r>
        <w:rPr>
          <w:color w:val="FF0000"/>
        </w:rPr>
        <w:t>(insert link to self-assessment tab</w:t>
      </w:r>
      <w:r>
        <w:t xml:space="preserve">) and note questions they have regarding the readings on class discussion board or blog.  </w:t>
      </w:r>
    </w:p>
    <w:p w14:paraId="0000000A" w14:textId="77777777" w:rsidR="00797214" w:rsidRDefault="00797214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2" w:name="_x7hzxnfcep0l" w:colFirst="0" w:colLast="0"/>
      <w:bookmarkEnd w:id="2"/>
    </w:p>
    <w:p w14:paraId="0000000B" w14:textId="77777777" w:rsidR="00797214" w:rsidRDefault="00000000">
      <w:pPr>
        <w:pStyle w:val="Heading4"/>
        <w:keepNext w:val="0"/>
        <w:keepLines w:val="0"/>
        <w:spacing w:before="0" w:after="40"/>
        <w:rPr>
          <w:b/>
          <w:bCs/>
          <w:color w:val="000000"/>
          <w:sz w:val="26"/>
          <w:szCs w:val="26"/>
        </w:rPr>
      </w:pPr>
      <w:bookmarkStart w:id="3" w:name="_y0t1uvrmosr3" w:colFirst="0" w:colLast="0"/>
      <w:bookmarkEnd w:id="3"/>
      <w:r>
        <w:rPr>
          <w:b/>
          <w:bCs/>
          <w:color w:val="000000"/>
          <w:sz w:val="26"/>
          <w:szCs w:val="26"/>
        </w:rPr>
        <w:t>In class activities:</w:t>
      </w:r>
    </w:p>
    <w:p w14:paraId="0000000C" w14:textId="77777777" w:rsidR="00797214" w:rsidRDefault="00000000">
      <w:pPr>
        <w:pStyle w:val="Heading4"/>
        <w:keepNext w:val="0"/>
        <w:keepLines w:val="0"/>
        <w:spacing w:before="0" w:after="40"/>
        <w:rPr>
          <w:b/>
          <w:bCs/>
          <w:color w:val="000000"/>
        </w:rPr>
      </w:pPr>
      <w:bookmarkStart w:id="4" w:name="_jo90yb544h99" w:colFirst="0" w:colLast="0"/>
      <w:bookmarkEnd w:id="4"/>
      <w:r>
        <w:rPr>
          <w:b/>
          <w:bCs/>
          <w:color w:val="000000"/>
          <w:sz w:val="22"/>
          <w:szCs w:val="22"/>
        </w:rPr>
        <w:t>Part 1:</w:t>
      </w:r>
      <w:r>
        <w:rPr>
          <w:b/>
          <w:bCs/>
          <w:color w:val="000000"/>
        </w:rPr>
        <w:t xml:space="preserve"> Setting the Stage (total of 30 minutes)</w:t>
      </w:r>
    </w:p>
    <w:p w14:paraId="0000000D" w14:textId="77777777" w:rsidR="00797214" w:rsidRDefault="00797214"/>
    <w:p w14:paraId="0000000E" w14:textId="77777777" w:rsidR="00797214" w:rsidRDefault="00000000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Introduction and Hook (10 minutes)</w:t>
      </w:r>
    </w:p>
    <w:p w14:paraId="0000000F" w14:textId="77777777" w:rsidR="00797214" w:rsidRDefault="00000000">
      <w:pPr>
        <w:numPr>
          <w:ilvl w:val="0"/>
          <w:numId w:val="10"/>
        </w:numPr>
        <w:ind w:left="1440"/>
      </w:pPr>
      <w:r>
        <w:rPr>
          <w:b/>
          <w:bCs/>
        </w:rPr>
        <w:t>Activity:</w:t>
      </w:r>
      <w:r>
        <w:t xml:space="preserve"> Begin with a brief, informal discussion. Ask students to reflect on their own experiences with teachers.</w:t>
      </w:r>
    </w:p>
    <w:p w14:paraId="00000010" w14:textId="77777777" w:rsidR="00797214" w:rsidRDefault="00000000">
      <w:pPr>
        <w:numPr>
          <w:ilvl w:val="1"/>
          <w:numId w:val="10"/>
        </w:numPr>
        <w:ind w:left="2160"/>
      </w:pPr>
      <w:r>
        <w:rPr>
          <w:i/>
          <w:iCs/>
        </w:rPr>
        <w:t>Questions to prompt discussion:</w:t>
      </w:r>
    </w:p>
    <w:p w14:paraId="00000011" w14:textId="77777777" w:rsidR="00797214" w:rsidRDefault="00000000">
      <w:pPr>
        <w:numPr>
          <w:ilvl w:val="2"/>
          <w:numId w:val="10"/>
        </w:numPr>
        <w:ind w:left="2880"/>
      </w:pPr>
      <w:r>
        <w:t>"What qualities make a great teacher?"</w:t>
      </w:r>
    </w:p>
    <w:p w14:paraId="00000012" w14:textId="77777777" w:rsidR="00797214" w:rsidRDefault="00000000">
      <w:pPr>
        <w:numPr>
          <w:ilvl w:val="2"/>
          <w:numId w:val="10"/>
        </w:numPr>
        <w:ind w:left="2880"/>
      </w:pPr>
      <w:r>
        <w:t>"Why did you choose to go into education?"</w:t>
      </w:r>
    </w:p>
    <w:p w14:paraId="00000013" w14:textId="77777777" w:rsidR="00797214" w:rsidRDefault="00000000">
      <w:pPr>
        <w:numPr>
          <w:ilvl w:val="2"/>
          <w:numId w:val="10"/>
        </w:numPr>
        <w:ind w:left="2880"/>
      </w:pPr>
      <w:r>
        <w:t>"Do you consider teaching to be a 'profession' like law or medicine? Why or why not?"</w:t>
      </w:r>
    </w:p>
    <w:p w14:paraId="00000014" w14:textId="77777777" w:rsidR="00797214" w:rsidRDefault="00000000">
      <w:pPr>
        <w:numPr>
          <w:ilvl w:val="0"/>
          <w:numId w:val="10"/>
        </w:numPr>
        <w:spacing w:after="240"/>
        <w:ind w:left="1440"/>
      </w:pPr>
      <w:r>
        <w:rPr>
          <w:b/>
          <w:bCs/>
        </w:rPr>
        <w:t>Contextualization:</w:t>
      </w:r>
      <w:r>
        <w:t xml:space="preserve"> Connect their responses to the central issue of the chapter: the status of teaching. Introduce the key questions the chapter explores: Is teaching a profession, a vocation, or a calling? Explain that understanding the history is crucial to understanding the current state of the profession.</w:t>
      </w:r>
    </w:p>
    <w:p w14:paraId="00000015" w14:textId="77777777" w:rsidR="00797214" w:rsidRDefault="00797214">
      <w:pPr>
        <w:spacing w:after="240"/>
        <w:ind w:left="720"/>
      </w:pPr>
    </w:p>
    <w:p w14:paraId="00000016" w14:textId="77777777" w:rsidR="00797214" w:rsidRDefault="00000000">
      <w:pPr>
        <w:numPr>
          <w:ilvl w:val="0"/>
          <w:numId w:val="6"/>
        </w:numPr>
        <w:rPr>
          <w:b/>
          <w:bCs/>
        </w:rPr>
      </w:pPr>
      <w:r>
        <w:rPr>
          <w:b/>
          <w:bCs/>
        </w:rPr>
        <w:t>Mini-Lecture: European Heritage (20 minutes)</w:t>
      </w:r>
    </w:p>
    <w:p w14:paraId="00000017" w14:textId="77777777" w:rsidR="00797214" w:rsidRDefault="00000000">
      <w:pPr>
        <w:numPr>
          <w:ilvl w:val="0"/>
          <w:numId w:val="3"/>
        </w:numPr>
        <w:ind w:left="1440"/>
      </w:pPr>
      <w:r>
        <w:rPr>
          <w:b/>
          <w:bCs/>
        </w:rPr>
        <w:t>Content:</w:t>
      </w:r>
      <w:r>
        <w:t xml:space="preserve"> Provide a concise overview of the historical roots of education, using key terms from the chapter.</w:t>
      </w:r>
    </w:p>
    <w:p w14:paraId="00000018" w14:textId="77777777" w:rsidR="00797214" w:rsidRDefault="00000000">
      <w:pPr>
        <w:numPr>
          <w:ilvl w:val="1"/>
          <w:numId w:val="3"/>
        </w:numPr>
        <w:ind w:left="2160"/>
      </w:pPr>
      <w:r>
        <w:rPr>
          <w:b/>
          <w:bCs/>
        </w:rPr>
        <w:t>Classical Tradition:</w:t>
      </w:r>
      <w:r>
        <w:t xml:space="preserve"> Explain the concept of </w:t>
      </w:r>
      <w:r>
        <w:rPr>
          <w:color w:val="188038"/>
        </w:rPr>
        <w:t>liberal education</w:t>
      </w:r>
      <w:r>
        <w:t xml:space="preserve"> and its goal of liberating the mind. Mention the focus on the </w:t>
      </w:r>
      <w:r>
        <w:rPr>
          <w:color w:val="188038"/>
        </w:rPr>
        <w:t>liberal arts</w:t>
      </w:r>
      <w:r>
        <w:t xml:space="preserve"> in ancient Greece and Rome.</w:t>
      </w:r>
    </w:p>
    <w:p w14:paraId="00000019" w14:textId="77777777" w:rsidR="00797214" w:rsidRDefault="00000000">
      <w:pPr>
        <w:numPr>
          <w:ilvl w:val="1"/>
          <w:numId w:val="3"/>
        </w:numPr>
        <w:ind w:left="2160"/>
      </w:pPr>
      <w:r>
        <w:rPr>
          <w:b/>
          <w:bCs/>
        </w:rPr>
        <w:t>Middle Ages:</w:t>
      </w:r>
      <w:r>
        <w:t xml:space="preserve"> Briefly discuss the influence of the church and the formalization of the seven liberal arts.</w:t>
      </w:r>
    </w:p>
    <w:p w14:paraId="0000001A" w14:textId="77777777" w:rsidR="00797214" w:rsidRDefault="00000000">
      <w:pPr>
        <w:numPr>
          <w:ilvl w:val="1"/>
          <w:numId w:val="3"/>
        </w:numPr>
        <w:ind w:left="2160"/>
      </w:pPr>
      <w:r>
        <w:rPr>
          <w:b/>
          <w:bCs/>
        </w:rPr>
        <w:lastRenderedPageBreak/>
        <w:t>Renaissance and Reformation:</w:t>
      </w:r>
      <w:r>
        <w:t xml:space="preserve"> Highlight the revival of the humanities during the Renaissance and the push for widespread literacy during the Protestant Reformation.</w:t>
      </w:r>
    </w:p>
    <w:p w14:paraId="0000001B" w14:textId="77777777" w:rsidR="00797214" w:rsidRDefault="00000000">
      <w:pPr>
        <w:numPr>
          <w:ilvl w:val="0"/>
          <w:numId w:val="3"/>
        </w:numPr>
        <w:spacing w:after="240"/>
        <w:ind w:left="1440"/>
      </w:pPr>
      <w:r>
        <w:rPr>
          <w:b/>
          <w:bCs/>
        </w:rPr>
        <w:t>Discussion:</w:t>
      </w:r>
      <w:r>
        <w:t xml:space="preserve"> After the lecture, ask students to share their thoughts on how these early European influences might have shaped American education.</w:t>
      </w:r>
    </w:p>
    <w:p w14:paraId="0000001C" w14:textId="77777777" w:rsidR="00797214" w:rsidRDefault="00EC6DBF">
      <w:r>
        <w:rPr>
          <w:noProof/>
        </w:rPr>
        <w:pict w14:anchorId="24CBA22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000001D" w14:textId="77777777" w:rsidR="00797214" w:rsidRDefault="00000000">
      <w:pPr>
        <w:pStyle w:val="Heading4"/>
        <w:keepNext w:val="0"/>
        <w:keepLines w:val="0"/>
        <w:spacing w:before="0" w:after="40"/>
        <w:rPr>
          <w:b/>
          <w:bCs/>
          <w:color w:val="000000"/>
        </w:rPr>
      </w:pPr>
      <w:bookmarkStart w:id="5" w:name="_ufl16sadlva" w:colFirst="0" w:colLast="0"/>
      <w:bookmarkEnd w:id="5"/>
      <w:r>
        <w:rPr>
          <w:b/>
          <w:bCs/>
          <w:color w:val="000000"/>
        </w:rPr>
        <w:t>Part 2: American Education and the Changing Role of the Teacher (total of 60 minutes)</w:t>
      </w:r>
    </w:p>
    <w:p w14:paraId="0000001E" w14:textId="77777777" w:rsidR="00797214" w:rsidRDefault="00000000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Small Group Activity: American Education Timeline (30 minutes)</w:t>
      </w:r>
    </w:p>
    <w:p w14:paraId="0000001F" w14:textId="77777777" w:rsidR="00797214" w:rsidRDefault="00000000">
      <w:pPr>
        <w:numPr>
          <w:ilvl w:val="0"/>
          <w:numId w:val="1"/>
        </w:numPr>
      </w:pPr>
      <w:r>
        <w:rPr>
          <w:b/>
          <w:bCs/>
        </w:rPr>
        <w:t>Activity:</w:t>
      </w:r>
      <w:r>
        <w:t xml:space="preserve"> Divide students into small groups. Assign each group one of the following historical periods from the chapter:</w:t>
      </w:r>
    </w:p>
    <w:p w14:paraId="00000020" w14:textId="77777777" w:rsidR="00797214" w:rsidRDefault="00000000">
      <w:pPr>
        <w:numPr>
          <w:ilvl w:val="1"/>
          <w:numId w:val="1"/>
        </w:numPr>
      </w:pPr>
      <w:r>
        <w:t>Colonial Schools</w:t>
      </w:r>
    </w:p>
    <w:p w14:paraId="00000021" w14:textId="77777777" w:rsidR="00797214" w:rsidRDefault="00000000">
      <w:pPr>
        <w:numPr>
          <w:ilvl w:val="1"/>
          <w:numId w:val="1"/>
        </w:numPr>
      </w:pPr>
      <w:r>
        <w:t>Teachers for the New Nation (Common School Movement)</w:t>
      </w:r>
    </w:p>
    <w:p w14:paraId="00000022" w14:textId="77777777" w:rsidR="00797214" w:rsidRDefault="00000000">
      <w:pPr>
        <w:numPr>
          <w:ilvl w:val="1"/>
          <w:numId w:val="1"/>
        </w:numPr>
      </w:pPr>
      <w:r>
        <w:t>Women Enter Teaching</w:t>
      </w:r>
    </w:p>
    <w:p w14:paraId="00000023" w14:textId="77777777" w:rsidR="00797214" w:rsidRDefault="00000000">
      <w:pPr>
        <w:numPr>
          <w:ilvl w:val="1"/>
          <w:numId w:val="1"/>
        </w:numPr>
      </w:pPr>
      <w:r>
        <w:t>Teacher Preparation (Normal Schools)</w:t>
      </w:r>
    </w:p>
    <w:p w14:paraId="00000024" w14:textId="77777777" w:rsidR="00797214" w:rsidRDefault="00000000">
      <w:pPr>
        <w:numPr>
          <w:ilvl w:val="0"/>
          <w:numId w:val="1"/>
        </w:numPr>
      </w:pPr>
      <w:r>
        <w:rPr>
          <w:b/>
          <w:bCs/>
        </w:rPr>
        <w:t>Task:</w:t>
      </w:r>
      <w:r>
        <w:t xml:space="preserve"> Instruct each group to create a brief, 5-minute presentation or discussion summary on their assigned period. They should focus on the following questions:</w:t>
      </w:r>
    </w:p>
    <w:p w14:paraId="00000025" w14:textId="77777777" w:rsidR="00797214" w:rsidRDefault="00000000">
      <w:pPr>
        <w:numPr>
          <w:ilvl w:val="1"/>
          <w:numId w:val="1"/>
        </w:numPr>
      </w:pPr>
      <w:r>
        <w:t>What were the major educational developments during this time?</w:t>
      </w:r>
    </w:p>
    <w:p w14:paraId="00000026" w14:textId="77777777" w:rsidR="00797214" w:rsidRDefault="00000000">
      <w:pPr>
        <w:numPr>
          <w:ilvl w:val="1"/>
          <w:numId w:val="1"/>
        </w:numPr>
      </w:pPr>
      <w:r>
        <w:t>What was the role of the teacher?</w:t>
      </w:r>
    </w:p>
    <w:p w14:paraId="00000027" w14:textId="77777777" w:rsidR="00797214" w:rsidRDefault="00000000">
      <w:pPr>
        <w:numPr>
          <w:ilvl w:val="1"/>
          <w:numId w:val="1"/>
        </w:numPr>
      </w:pPr>
      <w:r>
        <w:t>What were the challenges teachers faced?</w:t>
      </w:r>
    </w:p>
    <w:p w14:paraId="00000028" w14:textId="77777777" w:rsidR="00797214" w:rsidRDefault="00000000">
      <w:pPr>
        <w:numPr>
          <w:ilvl w:val="1"/>
          <w:numId w:val="1"/>
        </w:numPr>
      </w:pPr>
      <w:r>
        <w:t xml:space="preserve">What key terms from the chapter apply to this period (e.g., </w:t>
      </w:r>
      <w:r>
        <w:rPr>
          <w:color w:val="188038"/>
        </w:rPr>
        <w:t>New England Primer</w:t>
      </w:r>
      <w:r>
        <w:t xml:space="preserve">, </w:t>
      </w:r>
      <w:r>
        <w:rPr>
          <w:color w:val="188038"/>
        </w:rPr>
        <w:t>common school movement</w:t>
      </w:r>
      <w:r>
        <w:t xml:space="preserve">, </w:t>
      </w:r>
      <w:r>
        <w:rPr>
          <w:color w:val="188038"/>
        </w:rPr>
        <w:t>normal school</w:t>
      </w:r>
      <w:r>
        <w:t>)?</w:t>
      </w:r>
    </w:p>
    <w:p w14:paraId="00000029" w14:textId="77777777" w:rsidR="00797214" w:rsidRDefault="00000000">
      <w:pPr>
        <w:numPr>
          <w:ilvl w:val="0"/>
          <w:numId w:val="1"/>
        </w:numPr>
      </w:pPr>
      <w:r>
        <w:rPr>
          <w:b/>
          <w:bCs/>
        </w:rPr>
        <w:t>Facilitation:</w:t>
      </w:r>
      <w:r>
        <w:t xml:space="preserve"> Circulate among the groups to answer questions and guide their research.</w:t>
      </w:r>
    </w:p>
    <w:p w14:paraId="0000002A" w14:textId="77777777" w:rsidR="00797214" w:rsidRDefault="00000000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Group Presentations and Discussion (30 minutes)</w:t>
      </w:r>
    </w:p>
    <w:p w14:paraId="0000002B" w14:textId="77777777" w:rsidR="00797214" w:rsidRDefault="00000000">
      <w:pPr>
        <w:numPr>
          <w:ilvl w:val="0"/>
          <w:numId w:val="7"/>
        </w:numPr>
        <w:ind w:left="1440"/>
      </w:pPr>
      <w:r>
        <w:rPr>
          <w:b/>
          <w:bCs/>
        </w:rPr>
        <w:t>Activity:</w:t>
      </w:r>
      <w:r>
        <w:t xml:space="preserve"> Each group presents their findings to the class.</w:t>
      </w:r>
    </w:p>
    <w:p w14:paraId="0000002C" w14:textId="77777777" w:rsidR="00797214" w:rsidRDefault="00000000">
      <w:pPr>
        <w:numPr>
          <w:ilvl w:val="0"/>
          <w:numId w:val="7"/>
        </w:numPr>
        <w:ind w:left="1440"/>
      </w:pPr>
      <w:r>
        <w:rPr>
          <w:b/>
          <w:bCs/>
        </w:rPr>
        <w:t>Class Discussion:</w:t>
      </w:r>
      <w:r>
        <w:t xml:space="preserve"> After each presentation, facilitate a brief class discussion.</w:t>
      </w:r>
    </w:p>
    <w:p w14:paraId="0000002D" w14:textId="77777777" w:rsidR="00797214" w:rsidRDefault="00000000">
      <w:pPr>
        <w:numPr>
          <w:ilvl w:val="1"/>
          <w:numId w:val="7"/>
        </w:numPr>
        <w:ind w:left="2160"/>
      </w:pPr>
      <w:r>
        <w:rPr>
          <w:b/>
          <w:bCs/>
        </w:rPr>
        <w:t>Questions:</w:t>
      </w:r>
    </w:p>
    <w:p w14:paraId="0000002E" w14:textId="77777777" w:rsidR="00797214" w:rsidRDefault="00000000">
      <w:pPr>
        <w:numPr>
          <w:ilvl w:val="2"/>
          <w:numId w:val="7"/>
        </w:numPr>
        <w:ind w:left="2880"/>
      </w:pPr>
      <w:r>
        <w:t>"How did the role of the teacher change from the colonial era to the 19th century?"</w:t>
      </w:r>
    </w:p>
    <w:p w14:paraId="0000002F" w14:textId="77777777" w:rsidR="00797214" w:rsidRDefault="00000000">
      <w:pPr>
        <w:numPr>
          <w:ilvl w:val="2"/>
          <w:numId w:val="7"/>
        </w:numPr>
        <w:ind w:left="2880"/>
      </w:pPr>
      <w:r>
        <w:t>"What were the social and economic factors that led to the feminization of the teaching profession?"</w:t>
      </w:r>
    </w:p>
    <w:p w14:paraId="00000030" w14:textId="77777777" w:rsidR="00797214" w:rsidRDefault="00000000">
      <w:pPr>
        <w:numPr>
          <w:ilvl w:val="2"/>
          <w:numId w:val="7"/>
        </w:numPr>
        <w:spacing w:after="240"/>
        <w:ind w:left="2880"/>
      </w:pPr>
      <w:r>
        <w:t xml:space="preserve">"How did the establishment of </w:t>
      </w:r>
      <w:r>
        <w:rPr>
          <w:color w:val="188038"/>
        </w:rPr>
        <w:t>normal schools</w:t>
      </w:r>
      <w:r>
        <w:t xml:space="preserve"> change the perception of teaching?"</w:t>
      </w:r>
    </w:p>
    <w:p w14:paraId="00000031" w14:textId="77777777" w:rsidR="00797214" w:rsidRDefault="00EC6DBF">
      <w:r>
        <w:rPr>
          <w:noProof/>
        </w:rPr>
        <w:pict w14:anchorId="13E3FDF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32" w14:textId="77777777" w:rsidR="00797214" w:rsidRDefault="00000000">
      <w:pPr>
        <w:pStyle w:val="Heading4"/>
        <w:keepNext w:val="0"/>
        <w:keepLines w:val="0"/>
        <w:spacing w:before="0" w:after="40"/>
        <w:rPr>
          <w:b/>
          <w:bCs/>
          <w:color w:val="000000"/>
          <w:sz w:val="26"/>
          <w:szCs w:val="26"/>
        </w:rPr>
      </w:pPr>
      <w:bookmarkStart w:id="6" w:name="_ysdpvsxgoemt" w:colFirst="0" w:colLast="0"/>
      <w:bookmarkEnd w:id="6"/>
      <w:r>
        <w:rPr>
          <w:b/>
          <w:bCs/>
          <w:color w:val="000000"/>
          <w:sz w:val="26"/>
          <w:szCs w:val="26"/>
        </w:rPr>
        <w:t>Part 3: The Birth of Professionalization (total of 60 minutes)</w:t>
      </w:r>
    </w:p>
    <w:p w14:paraId="00000033" w14:textId="77777777" w:rsidR="00797214" w:rsidRDefault="00000000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Mini-Lecture: Professionalism vs. Professionalization (20 minutes)</w:t>
      </w:r>
    </w:p>
    <w:p w14:paraId="00000034" w14:textId="77777777" w:rsidR="00797214" w:rsidRDefault="00000000">
      <w:pPr>
        <w:numPr>
          <w:ilvl w:val="0"/>
          <w:numId w:val="8"/>
        </w:numPr>
        <w:ind w:left="1440"/>
      </w:pPr>
      <w:r>
        <w:rPr>
          <w:b/>
          <w:bCs/>
        </w:rPr>
        <w:t>Content:</w:t>
      </w:r>
      <w:r>
        <w:t xml:space="preserve"> Clarify the distinction between </w:t>
      </w:r>
      <w:r>
        <w:rPr>
          <w:color w:val="188038"/>
        </w:rPr>
        <w:t>professionalism</w:t>
      </w:r>
      <w:r>
        <w:t xml:space="preserve"> (an individual's commitment to their craft) and </w:t>
      </w:r>
      <w:r>
        <w:rPr>
          <w:color w:val="188038"/>
        </w:rPr>
        <w:t>professionalization</w:t>
      </w:r>
      <w:r>
        <w:t xml:space="preserve"> (the collective effort to elevate the status of the profession). Use examples from other fields like medicine and law (</w:t>
      </w:r>
      <w:r>
        <w:rPr>
          <w:color w:val="188038"/>
        </w:rPr>
        <w:t>learned professions</w:t>
      </w:r>
      <w:r>
        <w:t xml:space="preserve">). Explain the concept of </w:t>
      </w:r>
      <w:r>
        <w:rPr>
          <w:color w:val="188038"/>
        </w:rPr>
        <w:t>status discrepancy</w:t>
      </w:r>
      <w:r>
        <w:t>.</w:t>
      </w:r>
    </w:p>
    <w:p w14:paraId="00000035" w14:textId="77777777" w:rsidR="00797214" w:rsidRDefault="00000000">
      <w:pPr>
        <w:numPr>
          <w:ilvl w:val="0"/>
          <w:numId w:val="8"/>
        </w:numPr>
        <w:ind w:left="1440"/>
      </w:pPr>
      <w:r>
        <w:rPr>
          <w:b/>
          <w:bCs/>
        </w:rPr>
        <w:lastRenderedPageBreak/>
        <w:t>Discussion:</w:t>
      </w:r>
      <w:r>
        <w:t xml:space="preserve"> Ask students to consider why the "professionalization" of teaching has been so challenging.</w:t>
      </w:r>
    </w:p>
    <w:p w14:paraId="00000036" w14:textId="77777777" w:rsidR="00797214" w:rsidRDefault="00000000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Case Study: Teachers Organize (40 minutes)</w:t>
      </w:r>
    </w:p>
    <w:p w14:paraId="00000037" w14:textId="77777777" w:rsidR="00797214" w:rsidRDefault="00000000">
      <w:pPr>
        <w:numPr>
          <w:ilvl w:val="0"/>
          <w:numId w:val="9"/>
        </w:numPr>
        <w:ind w:left="1440"/>
      </w:pPr>
      <w:r>
        <w:rPr>
          <w:b/>
          <w:bCs/>
        </w:rPr>
        <w:t>Activity:</w:t>
      </w:r>
      <w:r>
        <w:t xml:space="preserve"> Present a detailed case study on the early history of the </w:t>
      </w:r>
      <w:r>
        <w:rPr>
          <w:color w:val="188038"/>
        </w:rPr>
        <w:t>NEA</w:t>
      </w:r>
      <w:r>
        <w:t xml:space="preserve"> and the </w:t>
      </w:r>
      <w:r>
        <w:rPr>
          <w:color w:val="188038"/>
        </w:rPr>
        <w:t>AFT</w:t>
      </w:r>
      <w:r>
        <w:t>.</w:t>
      </w:r>
    </w:p>
    <w:p w14:paraId="00000038" w14:textId="77777777" w:rsidR="00797214" w:rsidRDefault="00000000">
      <w:pPr>
        <w:numPr>
          <w:ilvl w:val="0"/>
          <w:numId w:val="9"/>
        </w:numPr>
        <w:ind w:left="1440"/>
      </w:pPr>
      <w:r>
        <w:rPr>
          <w:b/>
          <w:bCs/>
        </w:rPr>
        <w:t>Content:</w:t>
      </w:r>
    </w:p>
    <w:p w14:paraId="00000039" w14:textId="77777777" w:rsidR="00797214" w:rsidRDefault="00000000">
      <w:pPr>
        <w:numPr>
          <w:ilvl w:val="1"/>
          <w:numId w:val="9"/>
        </w:numPr>
        <w:ind w:left="2160"/>
      </w:pPr>
      <w:r>
        <w:rPr>
          <w:b/>
          <w:bCs/>
        </w:rPr>
        <w:t>NEA:</w:t>
      </w:r>
      <w:r>
        <w:t xml:space="preserve"> Discuss its origins and early administrative dominance, contrasting this with its later role as a strong teacher advocate.</w:t>
      </w:r>
    </w:p>
    <w:p w14:paraId="0000003A" w14:textId="77777777" w:rsidR="00797214" w:rsidRDefault="00000000">
      <w:pPr>
        <w:numPr>
          <w:ilvl w:val="1"/>
          <w:numId w:val="9"/>
        </w:numPr>
        <w:ind w:left="2160"/>
      </w:pPr>
      <w:r>
        <w:rPr>
          <w:b/>
          <w:bCs/>
        </w:rPr>
        <w:t>AFT:</w:t>
      </w:r>
      <w:r>
        <w:t xml:space="preserve"> Explain its close ties to the labor movement from the beginning and its focus on salaries and working conditions.</w:t>
      </w:r>
    </w:p>
    <w:p w14:paraId="0000003B" w14:textId="77777777" w:rsidR="00797214" w:rsidRDefault="00000000">
      <w:pPr>
        <w:numPr>
          <w:ilvl w:val="1"/>
          <w:numId w:val="9"/>
        </w:numPr>
        <w:ind w:left="2160"/>
      </w:pPr>
      <w:r>
        <w:rPr>
          <w:b/>
          <w:bCs/>
        </w:rPr>
        <w:t>Key Figure:</w:t>
      </w:r>
      <w:r>
        <w:t xml:space="preserve"> Spotlight </w:t>
      </w:r>
      <w:r>
        <w:rPr>
          <w:color w:val="188038"/>
        </w:rPr>
        <w:t>Margaret Haley</w:t>
      </w:r>
      <w:r>
        <w:t xml:space="preserve"> as a pivotal figure who challenged the status quo.</w:t>
      </w:r>
    </w:p>
    <w:p w14:paraId="0000003C" w14:textId="77777777" w:rsidR="00797214" w:rsidRDefault="00000000">
      <w:pPr>
        <w:numPr>
          <w:ilvl w:val="0"/>
          <w:numId w:val="9"/>
        </w:numPr>
        <w:ind w:left="1440"/>
      </w:pPr>
      <w:r>
        <w:rPr>
          <w:b/>
          <w:bCs/>
        </w:rPr>
        <w:t>Small Group Discussion:</w:t>
      </w:r>
      <w:r>
        <w:t xml:space="preserve"> Have students break back into their groups to discuss the following questions:</w:t>
      </w:r>
    </w:p>
    <w:p w14:paraId="0000003D" w14:textId="77777777" w:rsidR="00797214" w:rsidRDefault="00000000">
      <w:pPr>
        <w:numPr>
          <w:ilvl w:val="1"/>
          <w:numId w:val="9"/>
        </w:numPr>
        <w:ind w:left="2160"/>
      </w:pPr>
      <w:r>
        <w:t>"Why did two different organizations with such different approaches (NEA vs. AFT) emerge?"</w:t>
      </w:r>
    </w:p>
    <w:p w14:paraId="0000003E" w14:textId="77777777" w:rsidR="00797214" w:rsidRDefault="00000000">
      <w:pPr>
        <w:numPr>
          <w:ilvl w:val="1"/>
          <w:numId w:val="9"/>
        </w:numPr>
        <w:ind w:left="2160"/>
      </w:pPr>
      <w:r>
        <w:t>"How did the bureaucratic structure of schools impact teachers' ability to gain autonomy?"</w:t>
      </w:r>
    </w:p>
    <w:p w14:paraId="0000003F" w14:textId="77777777" w:rsidR="00797214" w:rsidRDefault="00000000">
      <w:pPr>
        <w:numPr>
          <w:ilvl w:val="1"/>
          <w:numId w:val="9"/>
        </w:numPr>
        <w:spacing w:after="240"/>
        <w:ind w:left="2160"/>
      </w:pPr>
      <w:r>
        <w:t>"Do you think teachers should be part of a union? Why or why not?"</w:t>
      </w:r>
    </w:p>
    <w:p w14:paraId="00000040" w14:textId="77777777" w:rsidR="00797214" w:rsidRDefault="00000000">
      <w:pPr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Part 4: Wrap-Up and Connection to Contemporary Issues (10 minutes)</w:t>
      </w:r>
    </w:p>
    <w:p w14:paraId="00000041" w14:textId="77777777" w:rsidR="00797214" w:rsidRDefault="00000000">
      <w:pPr>
        <w:numPr>
          <w:ilvl w:val="0"/>
          <w:numId w:val="5"/>
        </w:numPr>
        <w:ind w:left="1440"/>
      </w:pPr>
      <w:r>
        <w:rPr>
          <w:b/>
          <w:bCs/>
        </w:rPr>
        <w:t>Summary:</w:t>
      </w:r>
      <w:r>
        <w:t xml:space="preserve"> Briefly summarize the key takeaways from the historical section, emphasizing that the struggles for professional status and control have deep roots.</w:t>
      </w:r>
    </w:p>
    <w:p w14:paraId="00000042" w14:textId="77777777" w:rsidR="00797214" w:rsidRDefault="00000000">
      <w:pPr>
        <w:numPr>
          <w:ilvl w:val="0"/>
          <w:numId w:val="5"/>
        </w:numPr>
        <w:ind w:left="1440"/>
      </w:pPr>
      <w:r>
        <w:rPr>
          <w:b/>
          <w:bCs/>
        </w:rPr>
        <w:t>Forward-Looking Statement:</w:t>
      </w:r>
      <w:r>
        <w:t xml:space="preserve"> Conclude by previewing the next part of the chapter, which will explore how these historical trends continue to shape contemporary issues like </w:t>
      </w:r>
      <w:r>
        <w:rPr>
          <w:color w:val="188038"/>
        </w:rPr>
        <w:t>teacher turnover</w:t>
      </w:r>
      <w:r>
        <w:t xml:space="preserve">, </w:t>
      </w:r>
      <w:r>
        <w:rPr>
          <w:color w:val="188038"/>
        </w:rPr>
        <w:t>accountability</w:t>
      </w:r>
      <w:r>
        <w:t>, and the ongoing debate over the moral and technical aspects of teaching.</w:t>
      </w:r>
    </w:p>
    <w:p w14:paraId="00000043" w14:textId="77777777" w:rsidR="00797214" w:rsidRDefault="00000000">
      <w:pPr>
        <w:numPr>
          <w:ilvl w:val="0"/>
          <w:numId w:val="5"/>
        </w:numPr>
        <w:spacing w:after="240"/>
        <w:ind w:left="1440"/>
      </w:pPr>
      <w:r>
        <w:rPr>
          <w:b/>
          <w:bCs/>
        </w:rPr>
        <w:t>Assignment Preview:</w:t>
      </w:r>
      <w:r>
        <w:t xml:space="preserve"> Remind students to read the rest of the chapter in preparation for the next class.</w:t>
      </w:r>
    </w:p>
    <w:p w14:paraId="00000044" w14:textId="77777777" w:rsidR="00797214" w:rsidRDefault="00797214"/>
    <w:sectPr w:rsidR="0079721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613392C-AF54-DE4E-9CE1-7C120327B7BC}"/>
    <w:embedBold r:id="rId2" w:fontKey="{E33BE72D-A0D7-7B41-96E9-ECB95DC09051}"/>
    <w:embedItalic r:id="rId3" w:fontKey="{E07C57BD-10B8-7D48-84C9-12CB720B5F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C9213EF-9E96-FC4D-B237-F1EC2BB294A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183B8A7F-77DC-8B46-BCBC-5DC53CE4B71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CE3A86AE-A10A-7242-9D22-095756FC3B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0032"/>
    <w:multiLevelType w:val="multilevel"/>
    <w:tmpl w:val="7BE6A0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90656C"/>
    <w:multiLevelType w:val="multilevel"/>
    <w:tmpl w:val="4F4EE6F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7DA546F"/>
    <w:multiLevelType w:val="multilevel"/>
    <w:tmpl w:val="DC4ABFF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8893072"/>
    <w:multiLevelType w:val="multilevel"/>
    <w:tmpl w:val="7054E2D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3C7E92"/>
    <w:multiLevelType w:val="multilevel"/>
    <w:tmpl w:val="F664DBB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2236E75"/>
    <w:multiLevelType w:val="multilevel"/>
    <w:tmpl w:val="ACF6FA8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022BDB"/>
    <w:multiLevelType w:val="multilevel"/>
    <w:tmpl w:val="40428A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1D6161A"/>
    <w:multiLevelType w:val="multilevel"/>
    <w:tmpl w:val="361E786E"/>
    <w:lvl w:ilvl="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6A225F9B"/>
    <w:multiLevelType w:val="multilevel"/>
    <w:tmpl w:val="1DDE2A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3C343B0"/>
    <w:multiLevelType w:val="multilevel"/>
    <w:tmpl w:val="F32A2E7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891501625">
    <w:abstractNumId w:val="7"/>
  </w:num>
  <w:num w:numId="2" w16cid:durableId="864682475">
    <w:abstractNumId w:val="6"/>
  </w:num>
  <w:num w:numId="3" w16cid:durableId="1612514317">
    <w:abstractNumId w:val="0"/>
  </w:num>
  <w:num w:numId="4" w16cid:durableId="695614922">
    <w:abstractNumId w:val="9"/>
  </w:num>
  <w:num w:numId="5" w16cid:durableId="172378108">
    <w:abstractNumId w:val="2"/>
  </w:num>
  <w:num w:numId="6" w16cid:durableId="1382561843">
    <w:abstractNumId w:val="1"/>
  </w:num>
  <w:num w:numId="7" w16cid:durableId="1357390828">
    <w:abstractNumId w:val="8"/>
  </w:num>
  <w:num w:numId="8" w16cid:durableId="710106545">
    <w:abstractNumId w:val="5"/>
  </w:num>
  <w:num w:numId="9" w16cid:durableId="2052882430">
    <w:abstractNumId w:val="4"/>
  </w:num>
  <w:num w:numId="10" w16cid:durableId="2003042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214"/>
    <w:rsid w:val="005D0E22"/>
    <w:rsid w:val="00797214"/>
    <w:rsid w:val="008E74ED"/>
    <w:rsid w:val="00EC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E76B0A-2CD7-0944-A677-D3F2351D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790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Hillary Parkhouse</cp:lastModifiedBy>
  <cp:revision>2</cp:revision>
  <dcterms:created xsi:type="dcterms:W3CDTF">2025-12-16T21:10:00Z</dcterms:created>
  <dcterms:modified xsi:type="dcterms:W3CDTF">2025-12-16T21:10:00Z</dcterms:modified>
</cp:coreProperties>
</file>