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72F62" w:rsidRPr="00A72F62" w:rsidRDefault="00A72F62" w:rsidP="00A72F62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36"/>
          <w:sz w:val="46"/>
          <w:szCs w:val="46"/>
          <w14:ligatures w14:val="none"/>
        </w:rPr>
        <w:t>Chapter 3: Social Class and Education Assessment</w:t>
      </w:r>
    </w:p>
    <w:p w:rsidR="00A72F62" w:rsidRPr="00A72F62" w:rsidRDefault="00A72F62" w:rsidP="00A72F6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A72F62" w:rsidRPr="00A72F62" w:rsidRDefault="00A72F62" w:rsidP="00A72F62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Based on the content of the chapter "Social Class and Education," here are 30 self-assessment  questions (could be used as graded quiz).</w:t>
      </w:r>
    </w:p>
    <w:p w:rsidR="00A72F62" w:rsidRPr="00A72F62" w:rsidRDefault="00A72F62" w:rsidP="00A72F62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Historical Background</w:t>
      </w:r>
    </w:p>
    <w:p w:rsidR="00A72F62" w:rsidRPr="00A72F62" w:rsidRDefault="00A72F62" w:rsidP="00A72F62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1. In colonial Virginia, Governor Sir William Berkeley's 1671 response to an inquiry about schools reflected the view that:</w: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Education should be universally available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Learning brought "disobedience, heresy, and sects into the world"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Schools were essential for economic development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The colonial government should fund all education</w:t>
      </w:r>
    </w:p>
    <w:p w:rsidR="00A72F62" w:rsidRPr="00A72F62" w:rsidRDefault="008A4561" w:rsidP="00A72F6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A4561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54" alt="" style="width:468pt;height:.05pt;mso-width-percent:0;mso-height-percent:0;mso-width-percent:0;mso-height-percent:0" o:hralign="center" o:hrstd="t" o:hr="t" fillcolor="#a0a0a0" stroked="f"/>
        </w:pic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2. The Massachusetts Old Deluder Act of 1647:</w: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Established completely free and universal public schools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Required townships to appoint reading and writing teachers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Made education solely a federal responsibility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Prohibited education for lower classes</w:t>
      </w:r>
    </w:p>
    <w:p w:rsidR="00A72F62" w:rsidRPr="00A72F62" w:rsidRDefault="008A4561" w:rsidP="00A72F6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A4561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53" alt="" style="width:468pt;height:.05pt;mso-width-percent:0;mso-height-percent:0;mso-width-percent:0;mso-height-percent:0" o:hralign="center" o:hrstd="t" o:hr="t" fillcolor="#a0a0a0" stroked="f"/>
        </w:pic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3. During colonial times, most African Americans:</w: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Had equal access to education as White colonists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Were encouraged to attend grammar schools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Had little access to education, with Southern states often outlawing their education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Received the same education as Native Americans</w:t>
      </w:r>
    </w:p>
    <w:p w:rsidR="00A72F62" w:rsidRPr="00A72F62" w:rsidRDefault="008A4561" w:rsidP="00A72F6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A4561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52" alt="" style="width:468pt;height:.05pt;mso-width-percent:0;mso-height-percent:0;mso-width-percent:0;mso-height-percent:0" o:hralign="center" o:hrstd="t" o:hr="t" fillcolor="#a0a0a0" stroked="f"/>
        </w:pic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4. Benjamin Franklin's Philadelphia Academy, founded in 1751, was designed to:</w: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Maintain only classical education traditions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Serve only the upper class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Provide practical studies to serve the rising American middle class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Replace all existing schools in Pennsylvania</w:t>
      </w:r>
    </w:p>
    <w:p w:rsidR="00A72F62" w:rsidRPr="00A72F62" w:rsidRDefault="008A4561" w:rsidP="00A72F6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A4561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51" alt="" style="width:468pt;height:.05pt;mso-width-percent:0;mso-height-percent:0;mso-width-percent:0;mso-height-percent:0" o:hralign="center" o:hrstd="t" o:hr="t" fillcolor="#a0a0a0" stroked="f"/>
        </w:pic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lastRenderedPageBreak/>
        <w:t>5. Horace Mann, spokesman for common schools, believed that:</w: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Social class divisions should be maintained through education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"Universal Education can counterwork" the tendency toward "domination of capital and servility of labor"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Only wealthy children should attend public schools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Education had no role in addressing economic inequality</w:t>
      </w:r>
    </w:p>
    <w:p w:rsidR="00A72F62" w:rsidRPr="00A72F62" w:rsidRDefault="008A4561" w:rsidP="00A72F6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A4561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50" alt="" style="width:468pt;height:.05pt;mso-width-percent:0;mso-height-percent:0;mso-width-percent:0;mso-height-percent:0" o:hralign="center" o:hrstd="t" o:hr="t" fillcolor="#a0a0a0" stroked="f"/>
        </w:pic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6. The example of St. Louis public schools between 1840 and 1880 showed that:</w: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All children attended school equally regardless of class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The majority of students continuing to high school had fathers in white collar, business, or professional occupations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Lower-class children had higher graduation rates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Social class had no impact on educational attainment</w:t>
      </w:r>
    </w:p>
    <w:p w:rsidR="00A72F62" w:rsidRPr="00A72F62" w:rsidRDefault="008A4561" w:rsidP="00A72F6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A4561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49" alt="" style="width:468pt;height:.05pt;mso-width-percent:0;mso-height-percent:0;mso-width-percent:0;mso-height-percent:0" o:hralign="center" o:hrstd="t" o:hr="t" fillcolor="#a0a0a0" stroked="f"/>
        </w:pic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7. Social Darwinism, associated with Herbert Spencer, promoted the idea of:</w: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Equal education for all social classes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Government intervention to help the poor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"Survival of the fittest" applied to human society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Universal health care and public education</w:t>
      </w:r>
    </w:p>
    <w:p w:rsidR="00A72F62" w:rsidRPr="00A72F62" w:rsidRDefault="008A4561" w:rsidP="00A72F6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A4561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48" alt="" style="width:468pt;height:.05pt;mso-width-percent:0;mso-height-percent:0;mso-width-percent:0;mso-height-percent:0" o:hralign="center" o:hrstd="t" o:hr="t" fillcolor="#a0a0a0" stroked="f"/>
        </w:pic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8. The heredity thesis that emerged in the late 19th century:</w: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Claimed heredity was the single most important factor determining intelligence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Was supported by all scholars of the time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Led to laws protecting educational rights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Had no impact on educational policy</w:t>
      </w:r>
    </w:p>
    <w:p w:rsidR="00A72F62" w:rsidRPr="00A72F62" w:rsidRDefault="008A4561" w:rsidP="00A72F6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A4561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47" alt="" style="width:468pt;height:.05pt;mso-width-percent:0;mso-height-percent:0;mso-width-percent:0;mso-height-percent:0" o:hralign="center" o:hrstd="t" o:hr="t" fillcolor="#a0a0a0" stroked="f"/>
        </w:pic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9. Success literature of the late 19th century, including Horatio Alger stories:</w: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Promoted social revolution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Emphasized hard work, frugality, and character as pathways to success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Advocated for extensive higher education for all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Rejected the corporate industrial order</w:t>
      </w:r>
    </w:p>
    <w:p w:rsidR="00A72F62" w:rsidRPr="00A72F62" w:rsidRDefault="008A4561" w:rsidP="00A72F6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A4561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46" alt="" style="width:468pt;height:.05pt;mso-width-percent:0;mso-height-percent:0;mso-width-percent:0;mso-height-percent:0" o:hralign="center" o:hrstd="t" o:hr="t" fillcolor="#a0a0a0" stroked="f"/>
        </w:pic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 xml:space="preserve">10. The court decision in </w:t>
      </w:r>
      <w:r w:rsidRPr="00A72F62">
        <w:rPr>
          <w:rFonts w:ascii="Arial" w:eastAsia="Times New Roman" w:hAnsi="Arial" w:cs="Arial"/>
          <w:b/>
          <w:bCs/>
          <w:i/>
          <w:iCs/>
          <w:color w:val="000000"/>
          <w:kern w:val="0"/>
          <w:sz w:val="22"/>
          <w:szCs w:val="22"/>
          <w14:ligatures w14:val="none"/>
        </w:rPr>
        <w:t>Hobson v. Hansen</w:t>
      </w: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 xml:space="preserve"> (1967):</w: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Upheld tracking systems in schools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Ordered Washington, D.C. schools to abolish their tracking system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lastRenderedPageBreak/>
        <w:t>c) Expanded the use of IQ tests in schools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Eliminated all forms of student assessment</w:t>
      </w:r>
    </w:p>
    <w:p w:rsidR="00A72F62" w:rsidRPr="00A72F62" w:rsidRDefault="008A4561" w:rsidP="00A72F6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A4561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45" alt="" style="width:468pt;height:.05pt;mso-width-percent:0;mso-height-percent:0;mso-width-percent:0;mso-height-percent:0" o:hralign="center" o:hrstd="t" o:hr="t" fillcolor="#a0a0a0" stroked="f"/>
        </w:pic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11. During the Great Depression (1929-1940):</w: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School enrollment dramatically decreased at all levels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High school enrollment increased as jobs were difficult to find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Economic conditions had no impact on education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All schools remained fully funded</w:t>
      </w:r>
    </w:p>
    <w:p w:rsidR="00A72F62" w:rsidRPr="00A72F62" w:rsidRDefault="008A4561" w:rsidP="00A72F6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A4561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44" alt="" style="width:468pt;height:.05pt;mso-width-percent:0;mso-height-percent:0;mso-width-percent:0;mso-height-percent:0" o:hralign="center" o:hrstd="t" o:hr="t" fillcolor="#a0a0a0" stroked="f"/>
        </w:pic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12. The GI Bill of Rights (1944):</w: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Provided educational funding only for officers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Had no impact on college enrollment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Provided unprecedented levels of funding for millions of war veterans to pursue further education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Was equally accessible to all veterans regardless of race</w:t>
      </w:r>
    </w:p>
    <w:p w:rsidR="00A72F62" w:rsidRPr="00A72F62" w:rsidRDefault="008A4561" w:rsidP="00A72F6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A4561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43" alt="" style="width:468pt;height:.05pt;mso-width-percent:0;mso-height-percent:0;mso-width-percent:0;mso-height-percent:0" o:hralign="center" o:hrstd="t" o:hr="t" fillcolor="#a0a0a0" stroked="f"/>
        </w:pic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13. The Elementary and Secondary Education Act (ESEA) of 1965 was part of:</w: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The Cold War defense initiative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President Johnson's War on Poverty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The Great Depression recovery efforts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Post-World War I reconstruction</w:t>
      </w:r>
    </w:p>
    <w:p w:rsidR="00A72F62" w:rsidRPr="00A72F62" w:rsidRDefault="008A4561" w:rsidP="00A72F6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A4561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42" alt="" style="width:468pt;height:.05pt;mso-width-percent:0;mso-height-percent:0;mso-width-percent:0;mso-height-percent:0" o:hralign="center" o:hrstd="t" o:hr="t" fillcolor="#a0a0a0" stroked="f"/>
        </w:pic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14. Pierre Bourdieu's concepts of "symbolic capital" and "cultural capital" refer to:</w: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Only financial assets and property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Social prestige, education, language command, and cultural taste that impact status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Government-issued currency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Inherited genetic traits</w:t>
      </w:r>
    </w:p>
    <w:p w:rsidR="00A72F62" w:rsidRPr="00A72F62" w:rsidRDefault="008A4561" w:rsidP="00A72F6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A4561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41" alt="" style="width:468pt;height:.05pt;mso-width-percent:0;mso-height-percent:0;mso-width-percent:0;mso-height-percent:0" o:hralign="center" o:hrstd="t" o:hr="t" fillcolor="#a0a0a0" stroked="f"/>
        </w:pic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15. Between 1970 and 1998, the income of leading corporate executives:</w: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Decreased significantly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Remained stable relative to workers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Increased from about 39 times to 1,000 times the average worker's income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Was regulated to match worker salaries</w:t>
      </w:r>
    </w:p>
    <w:p w:rsidR="00A72F62" w:rsidRPr="00A72F62" w:rsidRDefault="008A4561" w:rsidP="00A72F6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A4561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40" alt="" style="width:468pt;height:.05pt;mso-width-percent:0;mso-height-percent:0;mso-width-percent:0;mso-height-percent:0" o:hralign="center" o:hrstd="t" o:hr="t" fillcolor="#a0a0a0" stroked="f"/>
        </w:pict>
      </w:r>
    </w:p>
    <w:p w:rsidR="00A72F62" w:rsidRPr="00A72F62" w:rsidRDefault="00A72F62" w:rsidP="00A72F62">
      <w:pPr>
        <w:spacing w:before="360" w:after="80" w:line="240" w:lineRule="auto"/>
        <w:ind w:firstLine="90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lastRenderedPageBreak/>
        <w:t>Contemporary Issues</w: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16. As of 2022, what percentage of people in the United States lived in poverty?</w: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2.5%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11.5%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25.4%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35.6%</w:t>
      </w:r>
    </w:p>
    <w:p w:rsidR="00A72F62" w:rsidRPr="00A72F62" w:rsidRDefault="008A4561" w:rsidP="00A72F6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A4561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17. "Out-of-school factors" (OSFs) that affect school success include:</w: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Only what happens in the classroom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Low birth weight, inadequate medical care, food insecurity, and family stress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Standardized test scores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Teacher qualifications </w:t>
      </w:r>
    </w:p>
    <w:p w:rsidR="00A72F62" w:rsidRPr="00A72F62" w:rsidRDefault="008A4561" w:rsidP="00A72F6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A4561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 xml:space="preserve">18. Jonathan Kozol's </w:t>
      </w:r>
      <w:r w:rsidRPr="00A72F62">
        <w:rPr>
          <w:rFonts w:ascii="Arial" w:eastAsia="Times New Roman" w:hAnsi="Arial" w:cs="Arial"/>
          <w:b/>
          <w:bCs/>
          <w:i/>
          <w:iCs/>
          <w:color w:val="000000"/>
          <w:kern w:val="0"/>
          <w:sz w:val="22"/>
          <w:szCs w:val="22"/>
          <w14:ligatures w14:val="none"/>
        </w:rPr>
        <w:t>Savage Inequalities</w:t>
      </w: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 xml:space="preserve"> (1991) documented:</w: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How all schools had equal resources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Deteriorating conditions of poor schools compared with wealthy community schools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That funding inequities had been completely resolved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Only suburban school conditions</w:t>
      </w:r>
    </w:p>
    <w:p w:rsidR="00A72F62" w:rsidRPr="00A72F62" w:rsidRDefault="008A4561" w:rsidP="00A72F6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A4561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 xml:space="preserve">19. According to research by Heather McGee in </w:t>
      </w:r>
      <w:r w:rsidRPr="00A72F62">
        <w:rPr>
          <w:rFonts w:ascii="Arial" w:eastAsia="Times New Roman" w:hAnsi="Arial" w:cs="Arial"/>
          <w:b/>
          <w:bCs/>
          <w:i/>
          <w:iCs/>
          <w:color w:val="000000"/>
          <w:kern w:val="0"/>
          <w:sz w:val="22"/>
          <w:szCs w:val="22"/>
          <w14:ligatures w14:val="none"/>
        </w:rPr>
        <w:t>The Sum of Us</w:t>
      </w: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, the legacy of slavery affected school funding because:</w: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All states invested equally in education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Free states invested more in public services like schools, creating disparities that persist today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Southern states had better schools than Northern states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Funding was always equally distributed</w:t>
      </w:r>
    </w:p>
    <w:p w:rsidR="00A72F62" w:rsidRPr="00A72F62" w:rsidRDefault="008A4561" w:rsidP="00A72F6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A4561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20. Title I of the Elementary and Secondary Education Act was intended to:</w: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Support schools and districts serving low-income students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Provide funding only to wealthy districts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Eliminate all federal involvement in education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Close all charter schools</w:t>
      </w:r>
    </w:p>
    <w:p w:rsidR="00A72F62" w:rsidRPr="00A72F62" w:rsidRDefault="008A4561" w:rsidP="00A72F6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A4561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21. School districts serving the largest populations of students of color receive:</w: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lastRenderedPageBreak/>
        <w:t>a) The same funding as districts serving White students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13 percent more per student in state and local funding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13 percent less per student in state and local funding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Twice as much funding per student</w:t>
      </w:r>
    </w:p>
    <w:p w:rsidR="00A72F62" w:rsidRPr="00A72F62" w:rsidRDefault="008A4561" w:rsidP="00A72F6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A4561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22. Milton Friedman, credited with proposing school vouchers, argued that:</w: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All students should attend neighborhood public schools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Families should receive vouchers to choose their children's schools based on free market principles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Private schools should be illegal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Education should be controlled entirely by the federal government</w:t>
      </w:r>
    </w:p>
    <w:p w:rsidR="00A72F62" w:rsidRPr="00A72F62" w:rsidRDefault="008A4561" w:rsidP="00A72F6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A4561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23. Critics of school choice argue that:</w: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All forms of choice are equally beneficial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Many forms of school choice exacerbate rather than address inequities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Parents have too much information to make decisions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Transportation is always provided across district lines</w:t>
      </w:r>
    </w:p>
    <w:p w:rsidR="00A72F62" w:rsidRPr="00A72F62" w:rsidRDefault="008A4561" w:rsidP="00A72F6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A4561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24. Research on voucher programs over two decades has found that:</w: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Test scores dramatically improved for all students using vouchers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Test scores of students using vouchers differ very little from non-voucher peers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Vouchers solved all educational inequality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No research has been conducted on voucher programs</w:t>
      </w:r>
    </w:p>
    <w:p w:rsidR="00A72F62" w:rsidRPr="00A72F62" w:rsidRDefault="008A4561" w:rsidP="00A72F6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A4561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25. Charter schools are:</w: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Privately funded and completely independent of government oversight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Publicly funded but operate with more independence than district schools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Required to follow all the same regulations as traditional public schools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Only available in a few states</w:t>
      </w:r>
    </w:p>
    <w:p w:rsidR="00A72F62" w:rsidRPr="00A72F62" w:rsidRDefault="008A4561" w:rsidP="00A72F6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A4561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26. Between 2010 and 2021, public charter school enrollment:</w: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Decreased by half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Remained stable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Almost doubled (from 1.8 to 3.7 million students)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Was eliminated entirely</w:t>
      </w:r>
    </w:p>
    <w:p w:rsidR="00A72F62" w:rsidRPr="00A72F62" w:rsidRDefault="008A4561" w:rsidP="00A72F6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A4561">
        <w:rPr>
          <w:rFonts w:ascii="Times New Roman" w:eastAsia="Times New Roman" w:hAnsi="Times New Roman" w:cs="Times New Roman"/>
          <w:noProof/>
          <w:color w:val="000000"/>
          <w:kern w:val="0"/>
        </w:rPr>
        <w:lastRenderedPageBreak/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27. Tracking in secondary education refers to:</w: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Monitoring student attendance only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Separating students into particular curriculum programs such as general, vocational-technical, and college preparatory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GPS systems for school buses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Teacher evaluation systems</w:t>
      </w:r>
    </w:p>
    <w:p w:rsidR="00A72F62" w:rsidRPr="00A72F62" w:rsidRDefault="008A4561" w:rsidP="00A72F6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A4561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28. Research on ability grouping has shown that:</w: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All students benefit equally from the practice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Upper-track students receive pedagogically superior methods while lower-track students experience stigmatization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It eliminates all social class differences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It has no effect on student outcomes</w:t>
      </w:r>
    </w:p>
    <w:p w:rsidR="00A72F62" w:rsidRPr="00A72F62" w:rsidRDefault="008A4561" w:rsidP="00A72F6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A4561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29. Studies of tracking found that:</w: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Low-income and minority students are equally distributed across tracks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Low-income and minority students are over-represented in lower tracks and under-represented in higher tracks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Tracking benefits lower-income students most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Social class has no relationship to track placement</w:t>
      </w:r>
    </w:p>
    <w:p w:rsidR="00A72F62" w:rsidRPr="00A72F62" w:rsidRDefault="008A4561" w:rsidP="00A72F6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A4561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30. The phrase "great equalizer" in reference to public schools means:</w:t>
      </w:r>
    </w:p>
    <w:p w:rsidR="00A72F62" w:rsidRPr="00A72F62" w:rsidRDefault="00A72F62" w:rsidP="00A72F62">
      <w:pPr>
        <w:spacing w:before="240" w:after="240" w:line="240" w:lineRule="auto"/>
        <w:ind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Schools make all students identical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The belief that education can counteract the influence of social class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Schools should only serve one social class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Education has no relationship to social mobility</w:t>
      </w:r>
    </w:p>
    <w:p w:rsidR="00A72F62" w:rsidRPr="00A72F62" w:rsidRDefault="008A4561" w:rsidP="00A72F6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A4561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A72F62" w:rsidRPr="00A72F62" w:rsidRDefault="00A72F62" w:rsidP="00A72F62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Answer Key</w:t>
      </w:r>
    </w:p>
    <w:p w:rsidR="00A72F62" w:rsidRPr="00A72F62" w:rsidRDefault="00A72F62" w:rsidP="00A72F62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Historical Background</w:t>
      </w:r>
    </w:p>
    <w:p w:rsidR="00A72F62" w:rsidRPr="00A72F62" w:rsidRDefault="00A72F62" w:rsidP="00A72F62">
      <w:pPr>
        <w:numPr>
          <w:ilvl w:val="0"/>
          <w:numId w:val="1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Learning brought "disobedience, heresy, and sects into the world"</w:t>
      </w:r>
    </w:p>
    <w:p w:rsidR="00A72F62" w:rsidRPr="00A72F62" w:rsidRDefault="00A72F62" w:rsidP="00A72F62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Required townships to appoint reading and writing teachers</w:t>
      </w:r>
    </w:p>
    <w:p w:rsidR="00A72F62" w:rsidRPr="00A72F62" w:rsidRDefault="00A72F62" w:rsidP="00A72F62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Had little access to education, with Southern states often outlawing their education</w:t>
      </w:r>
    </w:p>
    <w:p w:rsidR="00A72F62" w:rsidRPr="00A72F62" w:rsidRDefault="00A72F62" w:rsidP="00A72F62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Provide practical studies to serve the rising American middle class</w:t>
      </w:r>
    </w:p>
    <w:p w:rsidR="00A72F62" w:rsidRPr="00A72F62" w:rsidRDefault="00A72F62" w:rsidP="00A72F62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lastRenderedPageBreak/>
        <w:t>b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"Universal Education can counterwork" the tendency toward "domination of capital and servility of labor"</w:t>
      </w:r>
    </w:p>
    <w:p w:rsidR="00A72F62" w:rsidRPr="00A72F62" w:rsidRDefault="00A72F62" w:rsidP="00A72F62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The majority of students continuing to high school had fathers in white collar, business, or professional occupations</w:t>
      </w:r>
    </w:p>
    <w:p w:rsidR="00A72F62" w:rsidRPr="00A72F62" w:rsidRDefault="00A72F62" w:rsidP="00A72F62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"Survival of the fittest" applied to human society</w:t>
      </w:r>
    </w:p>
    <w:p w:rsidR="00A72F62" w:rsidRPr="00A72F62" w:rsidRDefault="00A72F62" w:rsidP="00A72F62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Claimed heredity was the single most important factor determining intelligence</w:t>
      </w:r>
    </w:p>
    <w:p w:rsidR="00A72F62" w:rsidRPr="00A72F62" w:rsidRDefault="00A72F62" w:rsidP="00A72F62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Emphasized hard work, frugality, and character as pathways to success</w:t>
      </w:r>
    </w:p>
    <w:p w:rsidR="00A72F62" w:rsidRPr="00A72F62" w:rsidRDefault="00A72F62" w:rsidP="00A72F62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Ordered Washington, D.C. schools to abolish their tracking system</w:t>
      </w:r>
    </w:p>
    <w:p w:rsidR="00A72F62" w:rsidRPr="00A72F62" w:rsidRDefault="00A72F62" w:rsidP="00A72F62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High school enrollment increased as jobs were difficult to find</w:t>
      </w:r>
    </w:p>
    <w:p w:rsidR="00A72F62" w:rsidRPr="00A72F62" w:rsidRDefault="00A72F62" w:rsidP="00A72F62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Provided unprecedented levels of funding for millions of war veterans to pursue further education</w:t>
      </w:r>
    </w:p>
    <w:p w:rsidR="00A72F62" w:rsidRPr="00A72F62" w:rsidRDefault="00A72F62" w:rsidP="00A72F62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President Johnson's War on Poverty</w:t>
      </w:r>
    </w:p>
    <w:p w:rsidR="00A72F62" w:rsidRPr="00A72F62" w:rsidRDefault="00A72F62" w:rsidP="00A72F62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Social prestige, education, language command, and cultural taste that impact status</w:t>
      </w:r>
    </w:p>
    <w:p w:rsidR="00A72F62" w:rsidRPr="00A72F62" w:rsidRDefault="00A72F62" w:rsidP="00A72F62">
      <w:pPr>
        <w:numPr>
          <w:ilvl w:val="0"/>
          <w:numId w:val="1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Increased from about 39 times to 1,000 times the average worker's income</w:t>
      </w:r>
    </w:p>
    <w:p w:rsidR="00A72F62" w:rsidRPr="00A72F62" w:rsidRDefault="00A72F62" w:rsidP="00A72F62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Contemporary Issues</w:t>
      </w:r>
    </w:p>
    <w:p w:rsidR="00A72F62" w:rsidRPr="00A72F62" w:rsidRDefault="00A72F62" w:rsidP="00A72F62">
      <w:pPr>
        <w:numPr>
          <w:ilvl w:val="0"/>
          <w:numId w:val="2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11.5%</w:t>
      </w:r>
    </w:p>
    <w:p w:rsidR="00A72F62" w:rsidRPr="00A72F62" w:rsidRDefault="00A72F62" w:rsidP="00A72F62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Low birth weight, inadequate medical care, food insecurity, and family stress</w:t>
      </w:r>
    </w:p>
    <w:p w:rsidR="00A72F62" w:rsidRPr="00A72F62" w:rsidRDefault="00A72F62" w:rsidP="00A72F62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Deteriorating conditions of poor schools compared with wealthy community schools</w:t>
      </w:r>
    </w:p>
    <w:p w:rsidR="00A72F62" w:rsidRPr="00A72F62" w:rsidRDefault="00A72F62" w:rsidP="00A72F62">
      <w:pPr>
        <w:numPr>
          <w:ilvl w:val="0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Free states invested more in public services like schools, creating disparities that persist today</w:t>
      </w:r>
    </w:p>
    <w:p w:rsidR="00A72F62" w:rsidRPr="00A72F62" w:rsidRDefault="00A72F62" w:rsidP="00A72F62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Support schools and districts serving low-income students</w:t>
      </w:r>
    </w:p>
    <w:p w:rsidR="00A72F62" w:rsidRPr="00A72F62" w:rsidRDefault="00A72F62" w:rsidP="00A72F62">
      <w:pPr>
        <w:numPr>
          <w:ilvl w:val="0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13 percent less per student in state and local funding</w:t>
      </w:r>
    </w:p>
    <w:p w:rsidR="00A72F62" w:rsidRPr="00A72F62" w:rsidRDefault="00A72F62" w:rsidP="00A72F62">
      <w:pPr>
        <w:numPr>
          <w:ilvl w:val="0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Families should receive vouchers to choose their children's schools based on free market principles</w:t>
      </w:r>
    </w:p>
    <w:p w:rsidR="00A72F62" w:rsidRPr="00A72F62" w:rsidRDefault="00A72F62" w:rsidP="00A72F62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Many forms of school choice exacerbate rather than address inequities</w:t>
      </w:r>
    </w:p>
    <w:p w:rsidR="00A72F62" w:rsidRPr="00A72F62" w:rsidRDefault="00A72F62" w:rsidP="00A72F62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Test scores of students using vouchers differ very little from non-voucher peers</w:t>
      </w:r>
    </w:p>
    <w:p w:rsidR="00A72F62" w:rsidRPr="00A72F62" w:rsidRDefault="00A72F62" w:rsidP="00A72F62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Publicly funded but operate with more independence than district schools</w:t>
      </w:r>
    </w:p>
    <w:p w:rsidR="00A72F62" w:rsidRPr="00A72F62" w:rsidRDefault="00A72F62" w:rsidP="00A72F62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Almost doubled (from 1.8 to 3.7 million students)</w:t>
      </w:r>
    </w:p>
    <w:p w:rsidR="00A72F62" w:rsidRPr="00A72F62" w:rsidRDefault="00A72F62" w:rsidP="00A72F62">
      <w:pPr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Separating students into particular curriculum programs such as general, vocational-technical, and college preparatory</w:t>
      </w:r>
    </w:p>
    <w:p w:rsidR="00A72F62" w:rsidRPr="00A72F62" w:rsidRDefault="00A72F62" w:rsidP="00A72F62">
      <w:pPr>
        <w:numPr>
          <w:ilvl w:val="0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Upper-track students receive pedagogically superior methods while lower-track students experience stigmatization</w:t>
      </w:r>
    </w:p>
    <w:p w:rsidR="00A72F62" w:rsidRPr="00A72F62" w:rsidRDefault="00A72F62" w:rsidP="00A72F62">
      <w:pPr>
        <w:numPr>
          <w:ilvl w:val="0"/>
          <w:numId w:val="1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Low-income and minority students are over-represented in lower tracks and under-represented in higher tracks</w:t>
      </w:r>
    </w:p>
    <w:p w:rsidR="00A72F62" w:rsidRPr="00A72F62" w:rsidRDefault="00A72F62" w:rsidP="00A72F62">
      <w:pPr>
        <w:numPr>
          <w:ilvl w:val="0"/>
          <w:numId w:val="16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72F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A72F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The belief that education can counteract the influence of social class</w:t>
      </w:r>
    </w:p>
    <w:p w:rsidR="00A72F62" w:rsidRPr="00A72F62" w:rsidRDefault="00A72F62" w:rsidP="00A72F62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A72F62" w:rsidRPr="00A72F62" w:rsidRDefault="00A72F62" w:rsidP="00A72F6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E513CA" w:rsidRDefault="00E513CA"/>
    <w:sectPr w:rsidR="00E513CA" w:rsidSect="00A72F62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615E0"/>
    <w:multiLevelType w:val="multilevel"/>
    <w:tmpl w:val="EDDA6F7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074253"/>
    <w:multiLevelType w:val="multilevel"/>
    <w:tmpl w:val="5798D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16652935">
    <w:abstractNumId w:val="1"/>
  </w:num>
  <w:num w:numId="2" w16cid:durableId="150291389">
    <w:abstractNumId w:val="0"/>
    <w:lvlOverride w:ilvl="0">
      <w:lvl w:ilvl="0">
        <w:numFmt w:val="decimal"/>
        <w:lvlText w:val="%1."/>
        <w:lvlJc w:val="left"/>
      </w:lvl>
    </w:lvlOverride>
  </w:num>
  <w:num w:numId="3" w16cid:durableId="94249233">
    <w:abstractNumId w:val="0"/>
    <w:lvlOverride w:ilvl="0">
      <w:lvl w:ilvl="0">
        <w:numFmt w:val="decimal"/>
        <w:lvlText w:val="%1."/>
        <w:lvlJc w:val="left"/>
      </w:lvl>
    </w:lvlOverride>
  </w:num>
  <w:num w:numId="4" w16cid:durableId="1827744499">
    <w:abstractNumId w:val="0"/>
    <w:lvlOverride w:ilvl="0">
      <w:lvl w:ilvl="0">
        <w:numFmt w:val="decimal"/>
        <w:lvlText w:val="%1."/>
        <w:lvlJc w:val="left"/>
      </w:lvl>
    </w:lvlOverride>
  </w:num>
  <w:num w:numId="5" w16cid:durableId="696388210">
    <w:abstractNumId w:val="0"/>
    <w:lvlOverride w:ilvl="0">
      <w:lvl w:ilvl="0">
        <w:numFmt w:val="decimal"/>
        <w:lvlText w:val="%1."/>
        <w:lvlJc w:val="left"/>
      </w:lvl>
    </w:lvlOverride>
  </w:num>
  <w:num w:numId="6" w16cid:durableId="764182031">
    <w:abstractNumId w:val="0"/>
    <w:lvlOverride w:ilvl="0">
      <w:lvl w:ilvl="0">
        <w:numFmt w:val="decimal"/>
        <w:lvlText w:val="%1."/>
        <w:lvlJc w:val="left"/>
      </w:lvl>
    </w:lvlOverride>
  </w:num>
  <w:num w:numId="7" w16cid:durableId="2102482829">
    <w:abstractNumId w:val="0"/>
    <w:lvlOverride w:ilvl="0">
      <w:lvl w:ilvl="0">
        <w:numFmt w:val="decimal"/>
        <w:lvlText w:val="%1."/>
        <w:lvlJc w:val="left"/>
      </w:lvl>
    </w:lvlOverride>
  </w:num>
  <w:num w:numId="8" w16cid:durableId="523442430">
    <w:abstractNumId w:val="0"/>
    <w:lvlOverride w:ilvl="0">
      <w:lvl w:ilvl="0">
        <w:numFmt w:val="decimal"/>
        <w:lvlText w:val="%1."/>
        <w:lvlJc w:val="left"/>
      </w:lvl>
    </w:lvlOverride>
  </w:num>
  <w:num w:numId="9" w16cid:durableId="664892366">
    <w:abstractNumId w:val="0"/>
    <w:lvlOverride w:ilvl="0">
      <w:lvl w:ilvl="0">
        <w:numFmt w:val="decimal"/>
        <w:lvlText w:val="%1."/>
        <w:lvlJc w:val="left"/>
      </w:lvl>
    </w:lvlOverride>
  </w:num>
  <w:num w:numId="10" w16cid:durableId="904027118">
    <w:abstractNumId w:val="0"/>
    <w:lvlOverride w:ilvl="0">
      <w:lvl w:ilvl="0">
        <w:numFmt w:val="decimal"/>
        <w:lvlText w:val="%1."/>
        <w:lvlJc w:val="left"/>
      </w:lvl>
    </w:lvlOverride>
  </w:num>
  <w:num w:numId="11" w16cid:durableId="1354502358">
    <w:abstractNumId w:val="0"/>
    <w:lvlOverride w:ilvl="0">
      <w:lvl w:ilvl="0">
        <w:numFmt w:val="decimal"/>
        <w:lvlText w:val="%1."/>
        <w:lvlJc w:val="left"/>
      </w:lvl>
    </w:lvlOverride>
  </w:num>
  <w:num w:numId="12" w16cid:durableId="907613911">
    <w:abstractNumId w:val="0"/>
    <w:lvlOverride w:ilvl="0">
      <w:lvl w:ilvl="0">
        <w:numFmt w:val="decimal"/>
        <w:lvlText w:val="%1."/>
        <w:lvlJc w:val="left"/>
      </w:lvl>
    </w:lvlOverride>
  </w:num>
  <w:num w:numId="13" w16cid:durableId="1072314777">
    <w:abstractNumId w:val="0"/>
    <w:lvlOverride w:ilvl="0">
      <w:lvl w:ilvl="0">
        <w:numFmt w:val="decimal"/>
        <w:lvlText w:val="%1."/>
        <w:lvlJc w:val="left"/>
      </w:lvl>
    </w:lvlOverride>
  </w:num>
  <w:num w:numId="14" w16cid:durableId="1597786351">
    <w:abstractNumId w:val="0"/>
    <w:lvlOverride w:ilvl="0">
      <w:lvl w:ilvl="0">
        <w:numFmt w:val="decimal"/>
        <w:lvlText w:val="%1."/>
        <w:lvlJc w:val="left"/>
      </w:lvl>
    </w:lvlOverride>
  </w:num>
  <w:num w:numId="15" w16cid:durableId="1559972882">
    <w:abstractNumId w:val="0"/>
    <w:lvlOverride w:ilvl="0">
      <w:lvl w:ilvl="0">
        <w:numFmt w:val="decimal"/>
        <w:lvlText w:val="%1."/>
        <w:lvlJc w:val="left"/>
      </w:lvl>
    </w:lvlOverride>
  </w:num>
  <w:num w:numId="16" w16cid:durableId="1132289439">
    <w:abstractNumId w:val="0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F62"/>
    <w:rsid w:val="0011366E"/>
    <w:rsid w:val="004E4825"/>
    <w:rsid w:val="0066225F"/>
    <w:rsid w:val="0088253D"/>
    <w:rsid w:val="008A4561"/>
    <w:rsid w:val="0093126D"/>
    <w:rsid w:val="00A72F62"/>
    <w:rsid w:val="00BE4C7E"/>
    <w:rsid w:val="00D67B3C"/>
    <w:rsid w:val="00DD447F"/>
    <w:rsid w:val="00E51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464E9A-3699-5B41-99BB-540F845B2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2F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72F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2F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2F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2F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2F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2F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2F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2F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2F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72F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72F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2F6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2F6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2F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2F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2F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2F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2F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2F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2F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2F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2F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2F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2F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2F6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F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F6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2F62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72F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1652</Words>
  <Characters>9422</Characters>
  <Application>Microsoft Office Word</Application>
  <DocSecurity>0</DocSecurity>
  <Lines>78</Lines>
  <Paragraphs>22</Paragraphs>
  <ScaleCrop>false</ScaleCrop>
  <Company/>
  <LinksUpToDate>false</LinksUpToDate>
  <CharactersWithSpaces>11052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Hillary Parkhouse</dc:creator>
  <cp:keywords/>
  <dc:description/>
  <cp:lastModifiedBy>Hillary Parkhouse</cp:lastModifiedBy>
  <cp:revision>1</cp:revision>
  <dcterms:created xsi:type="dcterms:W3CDTF">2026-03-09T10:28:00Z</dcterms:created>
  <dcterms:modified xsi:type="dcterms:W3CDTF">2026-03-09T10:29:00Z</dcterms:modified>
</cp:coreProperties>
</file>