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3F6102" w14:textId="77777777" w:rsidR="00C924C2" w:rsidRPr="00C924C2" w:rsidRDefault="00C924C2" w:rsidP="00C924C2">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C924C2">
        <w:rPr>
          <w:rFonts w:ascii="Arial" w:eastAsia="Times New Roman" w:hAnsi="Arial" w:cs="Arial"/>
          <w:b/>
          <w:bCs/>
          <w:color w:val="000000"/>
          <w:kern w:val="0"/>
          <w:sz w:val="34"/>
          <w:szCs w:val="34"/>
          <w14:ligatures w14:val="none"/>
        </w:rPr>
        <w:t>Chapter 4 Lesson 2: Race, Ethnicity and Education - Contemporary Conditions </w:t>
      </w:r>
    </w:p>
    <w:p w14:paraId="3E7991DF"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Course Level:</w:t>
      </w:r>
      <w:r w:rsidRPr="00C924C2">
        <w:rPr>
          <w:rFonts w:ascii="Arial" w:eastAsia="Times New Roman" w:hAnsi="Arial" w:cs="Arial"/>
          <w:color w:val="000000"/>
          <w:kern w:val="0"/>
          <w:sz w:val="22"/>
          <w:szCs w:val="22"/>
          <w14:ligatures w14:val="none"/>
        </w:rPr>
        <w:t xml:space="preserve"> Undergraduate and Graduate Education Studies</w:t>
      </w:r>
      <w:r w:rsidRPr="00C924C2">
        <w:rPr>
          <w:rFonts w:ascii="Arial" w:eastAsia="Times New Roman" w:hAnsi="Arial" w:cs="Arial"/>
          <w:color w:val="000000"/>
          <w:kern w:val="0"/>
          <w:sz w:val="22"/>
          <w:szCs w:val="22"/>
          <w14:ligatures w14:val="none"/>
        </w:rPr>
        <w:br/>
      </w:r>
      <w:r w:rsidRPr="00C924C2">
        <w:rPr>
          <w:rFonts w:ascii="Arial" w:eastAsia="Times New Roman" w:hAnsi="Arial" w:cs="Arial"/>
          <w:b/>
          <w:bCs/>
          <w:color w:val="000000"/>
          <w:kern w:val="0"/>
          <w:sz w:val="22"/>
          <w:szCs w:val="22"/>
          <w14:ligatures w14:val="none"/>
        </w:rPr>
        <w:t>Estimated Time:</w:t>
      </w:r>
      <w:r w:rsidRPr="00C924C2">
        <w:rPr>
          <w:rFonts w:ascii="Arial" w:eastAsia="Times New Roman" w:hAnsi="Arial" w:cs="Arial"/>
          <w:color w:val="000000"/>
          <w:kern w:val="0"/>
          <w:sz w:val="22"/>
          <w:szCs w:val="22"/>
          <w14:ligatures w14:val="none"/>
        </w:rPr>
        <w:t xml:space="preserve"> 2-3 hours</w:t>
      </w:r>
    </w:p>
    <w:p w14:paraId="58DDF37F" w14:textId="77777777" w:rsidR="00C924C2" w:rsidRPr="00C924C2" w:rsidRDefault="002B045F" w:rsidP="00C924C2">
      <w:pPr>
        <w:spacing w:after="0" w:line="240" w:lineRule="auto"/>
        <w:rPr>
          <w:rFonts w:ascii="Times New Roman" w:eastAsia="Times New Roman" w:hAnsi="Times New Roman" w:cs="Times New Roman"/>
          <w:color w:val="000000"/>
          <w:kern w:val="0"/>
          <w14:ligatures w14:val="none"/>
        </w:rPr>
      </w:pPr>
      <w:r>
        <w:rPr>
          <w:noProof/>
        </w:rPr>
      </w:r>
      <w:r>
        <w:pict w14:anchorId="5A98AD3F">
          <v:rect id="Horizontal Line 1" o:spid="_x0000_s1030"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55D34705" w14:textId="77777777" w:rsidR="00C924C2" w:rsidRPr="00C924C2" w:rsidRDefault="00C924C2" w:rsidP="00C924C2">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C924C2">
        <w:rPr>
          <w:rFonts w:ascii="Arial" w:eastAsia="Times New Roman" w:hAnsi="Arial" w:cs="Arial"/>
          <w:b/>
          <w:bCs/>
          <w:color w:val="000000"/>
          <w:kern w:val="0"/>
          <w:sz w:val="26"/>
          <w:szCs w:val="26"/>
          <w14:ligatures w14:val="none"/>
        </w:rPr>
        <w:t>Learning Objectives</w:t>
      </w:r>
    </w:p>
    <w:p w14:paraId="25587CA2"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By the end of this lesson, students will be able to:</w:t>
      </w:r>
    </w:p>
    <w:p w14:paraId="4EB22951" w14:textId="77777777" w:rsidR="00C924C2" w:rsidRPr="00C924C2" w:rsidRDefault="00C924C2" w:rsidP="00C924C2">
      <w:pPr>
        <w:numPr>
          <w:ilvl w:val="0"/>
          <w:numId w:val="1"/>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Analyze the phenomenon of resegregation and its educational consequences</w:t>
      </w:r>
    </w:p>
    <w:p w14:paraId="23E7F9CB" w14:textId="77777777" w:rsidR="00C924C2" w:rsidRPr="00C924C2" w:rsidRDefault="00C924C2" w:rsidP="00C924C2">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Evaluate multiple forms of ongoing racial inequities within schools (discipline, testing, teacher diversity, family engagement)</w:t>
      </w:r>
    </w:p>
    <w:p w14:paraId="1566B3C5" w14:textId="77777777" w:rsidR="00C924C2" w:rsidRPr="00C924C2" w:rsidRDefault="00C924C2" w:rsidP="00C924C2">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Assess the effectiveness of various approaches to promoting educational equity (community schools, culturally relevant pedagogy, antiracist pedagogy)</w:t>
      </w:r>
    </w:p>
    <w:p w14:paraId="200B49EF" w14:textId="77777777" w:rsidR="00C924C2" w:rsidRPr="00C924C2" w:rsidRDefault="00C924C2" w:rsidP="00C924C2">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Critically examine the recent backlash against antiracist education</w:t>
      </w:r>
    </w:p>
    <w:p w14:paraId="6C202698" w14:textId="77777777" w:rsidR="00C924C2" w:rsidRPr="00C924C2" w:rsidRDefault="00C924C2" w:rsidP="00C924C2">
      <w:pPr>
        <w:numPr>
          <w:ilvl w:val="0"/>
          <w:numId w:val="1"/>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Synthesize historical and contemporary knowledge to develop informed perspectives on addressing racial justice in education</w:t>
      </w:r>
    </w:p>
    <w:p w14:paraId="28758E14" w14:textId="77777777" w:rsidR="00C924C2" w:rsidRPr="00C924C2" w:rsidRDefault="002B045F" w:rsidP="00C924C2">
      <w:pPr>
        <w:spacing w:after="0" w:line="240" w:lineRule="auto"/>
        <w:rPr>
          <w:rFonts w:ascii="Times New Roman" w:eastAsia="Times New Roman" w:hAnsi="Times New Roman" w:cs="Times New Roman"/>
          <w:color w:val="000000"/>
          <w:kern w:val="0"/>
          <w14:ligatures w14:val="none"/>
        </w:rPr>
      </w:pPr>
      <w:r>
        <w:rPr>
          <w:noProof/>
        </w:rPr>
      </w:r>
      <w:r>
        <w:pict w14:anchorId="6A0CD386">
          <v:rect id="Horizontal Line 2" o:spid="_x0000_s1029"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40D86EA8" w14:textId="77777777" w:rsidR="00C924C2" w:rsidRPr="00C924C2" w:rsidRDefault="00C924C2" w:rsidP="00C924C2">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C924C2">
        <w:rPr>
          <w:rFonts w:ascii="Arial" w:eastAsia="Times New Roman" w:hAnsi="Arial" w:cs="Arial"/>
          <w:b/>
          <w:bCs/>
          <w:color w:val="000000"/>
          <w:kern w:val="0"/>
          <w:sz w:val="26"/>
          <w:szCs w:val="26"/>
          <w14:ligatures w14:val="none"/>
        </w:rPr>
        <w:t>Pre-Class Assignment</w:t>
      </w:r>
    </w:p>
    <w:p w14:paraId="4A19F142"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Students should:</w:t>
      </w:r>
    </w:p>
    <w:p w14:paraId="60493CBA" w14:textId="77777777" w:rsidR="00C924C2" w:rsidRPr="00C924C2" w:rsidRDefault="00C924C2" w:rsidP="00C924C2">
      <w:pPr>
        <w:numPr>
          <w:ilvl w:val="0"/>
          <w:numId w:val="2"/>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Complete chapter reading (contemporary conditions sections)</w:t>
      </w:r>
    </w:p>
    <w:p w14:paraId="74AB9DE8" w14:textId="77777777" w:rsidR="00C924C2" w:rsidRPr="00C924C2" w:rsidRDefault="00C924C2" w:rsidP="00C924C2">
      <w:pPr>
        <w:numPr>
          <w:ilvl w:val="0"/>
          <w:numId w:val="2"/>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Find and bring one recent news article (within past 2 years) about racial issues in education</w:t>
      </w:r>
    </w:p>
    <w:p w14:paraId="76D5D486" w14:textId="77777777" w:rsidR="00C924C2" w:rsidRPr="00C924C2" w:rsidRDefault="00C924C2" w:rsidP="00C924C2">
      <w:pPr>
        <w:numPr>
          <w:ilvl w:val="0"/>
          <w:numId w:val="2"/>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Prepare to share article in 1-2 minutes</w:t>
      </w:r>
    </w:p>
    <w:p w14:paraId="044713A4" w14:textId="77777777" w:rsidR="00C924C2" w:rsidRPr="00C924C2" w:rsidRDefault="00C924C2" w:rsidP="00C924C2">
      <w:pPr>
        <w:numPr>
          <w:ilvl w:val="0"/>
          <w:numId w:val="2"/>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Reflect: How does your article connect to chapter content?</w:t>
      </w:r>
    </w:p>
    <w:p w14:paraId="35C930E7" w14:textId="77777777" w:rsidR="00C924C2" w:rsidRPr="00C924C2" w:rsidRDefault="002B045F" w:rsidP="00C924C2">
      <w:pPr>
        <w:spacing w:after="0" w:line="240" w:lineRule="auto"/>
        <w:rPr>
          <w:rFonts w:ascii="Times New Roman" w:eastAsia="Times New Roman" w:hAnsi="Times New Roman" w:cs="Times New Roman"/>
          <w:color w:val="000000"/>
          <w:kern w:val="0"/>
          <w14:ligatures w14:val="none"/>
        </w:rPr>
      </w:pPr>
      <w:r>
        <w:rPr>
          <w:noProof/>
        </w:rPr>
      </w:r>
      <w:r>
        <w:pict w14:anchorId="6350C72E">
          <v:rect id="Horizontal Line 3" o:spid="_x0000_s1028"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0265DBD9" w14:textId="77777777" w:rsidR="00C924C2" w:rsidRPr="00C924C2" w:rsidRDefault="00C924C2" w:rsidP="00C924C2">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C924C2">
        <w:rPr>
          <w:rFonts w:ascii="Arial" w:eastAsia="Times New Roman" w:hAnsi="Arial" w:cs="Arial"/>
          <w:b/>
          <w:bCs/>
          <w:color w:val="000000"/>
          <w:kern w:val="0"/>
          <w:sz w:val="26"/>
          <w:szCs w:val="26"/>
          <w14:ligatures w14:val="none"/>
        </w:rPr>
        <w:t>Lesson Outline</w:t>
      </w:r>
    </w:p>
    <w:p w14:paraId="18AFC3B7"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I. Introduction: Connecting Past to Present (20 minutes)</w:t>
      </w:r>
    </w:p>
    <w:p w14:paraId="29F3F995"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i/>
          <w:iCs/>
          <w:color w:val="000000"/>
          <w:kern w:val="0"/>
          <w:sz w:val="22"/>
          <w:szCs w:val="22"/>
          <w14:ligatures w14:val="none"/>
        </w:rPr>
        <w:t>Opening Activity: News Article Speed Dating (15 minutes):</w:t>
      </w:r>
    </w:p>
    <w:p w14:paraId="0FBA9928" w14:textId="77777777" w:rsidR="00C924C2" w:rsidRPr="00C924C2" w:rsidRDefault="00C924C2" w:rsidP="00C924C2">
      <w:pPr>
        <w:numPr>
          <w:ilvl w:val="0"/>
          <w:numId w:val="3"/>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Students stand in two rows facing each other</w:t>
      </w:r>
    </w:p>
    <w:p w14:paraId="049246B6" w14:textId="77777777" w:rsidR="00C924C2" w:rsidRPr="00C924C2" w:rsidRDefault="00C924C2" w:rsidP="00C924C2">
      <w:pPr>
        <w:numPr>
          <w:ilvl w:val="0"/>
          <w:numId w:val="3"/>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Each pair has 2 minutes to share their news articles with each other</w:t>
      </w:r>
    </w:p>
    <w:p w14:paraId="7AAF69EA" w14:textId="77777777" w:rsidR="00C924C2" w:rsidRPr="00C924C2" w:rsidRDefault="00C924C2" w:rsidP="00C924C2">
      <w:pPr>
        <w:numPr>
          <w:ilvl w:val="0"/>
          <w:numId w:val="3"/>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After 2 minutes, one row shifts so students have new partners</w:t>
      </w:r>
    </w:p>
    <w:p w14:paraId="367F1FE2" w14:textId="77777777" w:rsidR="00C924C2" w:rsidRPr="00C924C2" w:rsidRDefault="00C924C2" w:rsidP="00C924C2">
      <w:pPr>
        <w:numPr>
          <w:ilvl w:val="0"/>
          <w:numId w:val="3"/>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Repeat 3-4 times</w:t>
      </w:r>
    </w:p>
    <w:p w14:paraId="45F6EDE7" w14:textId="77777777" w:rsidR="00C924C2" w:rsidRPr="00C924C2" w:rsidRDefault="00C924C2" w:rsidP="00C924C2">
      <w:pPr>
        <w:numPr>
          <w:ilvl w:val="0"/>
          <w:numId w:val="3"/>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Whole group debrief (5 minutes): "What themes emerged from your articles? How do these connect to what you learned in our last class?"</w:t>
      </w:r>
    </w:p>
    <w:p w14:paraId="2D1197BA"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i/>
          <w:iCs/>
          <w:color w:val="000000"/>
          <w:kern w:val="0"/>
          <w:sz w:val="22"/>
          <w:szCs w:val="22"/>
          <w14:ligatures w14:val="none"/>
        </w:rPr>
        <w:lastRenderedPageBreak/>
        <w:t>Framing the Lesson (5 minutes):</w:t>
      </w:r>
    </w:p>
    <w:p w14:paraId="16F68820" w14:textId="77777777" w:rsidR="00C924C2" w:rsidRPr="00C924C2" w:rsidRDefault="00C924C2" w:rsidP="00C924C2">
      <w:pPr>
        <w:numPr>
          <w:ilvl w:val="0"/>
          <w:numId w:val="4"/>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Review learning objectives</w:t>
      </w:r>
    </w:p>
    <w:p w14:paraId="0AD0E708" w14:textId="77777777" w:rsidR="00C924C2" w:rsidRPr="00C924C2" w:rsidRDefault="00C924C2" w:rsidP="00C924C2">
      <w:pPr>
        <w:numPr>
          <w:ilvl w:val="0"/>
          <w:numId w:val="4"/>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Present central question: "Given the history we've studied, why do racial inequities in education persist today, and what can be done about them?"</w:t>
      </w:r>
    </w:p>
    <w:p w14:paraId="0B3BC240" w14:textId="77777777" w:rsidR="00C924C2" w:rsidRPr="00C924C2" w:rsidRDefault="00C924C2" w:rsidP="00C924C2">
      <w:pPr>
        <w:numPr>
          <w:ilvl w:val="0"/>
          <w:numId w:val="4"/>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Preview the lesson structure</w:t>
      </w:r>
    </w:p>
    <w:p w14:paraId="0E97C867"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II. The Myth of Post-Racial America and Current Segregation (25 minutes)</w:t>
      </w:r>
    </w:p>
    <w:p w14:paraId="6FEFBEE7"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i/>
          <w:iCs/>
          <w:color w:val="000000"/>
          <w:kern w:val="0"/>
          <w:sz w:val="22"/>
          <w:szCs w:val="22"/>
          <w14:ligatures w14:val="none"/>
        </w:rPr>
        <w:t>Mini-Lecture with Data Analysis (15 minutes):</w:t>
      </w:r>
    </w:p>
    <w:p w14:paraId="5B7B998E" w14:textId="77777777" w:rsidR="00C924C2" w:rsidRPr="00C924C2" w:rsidRDefault="00C924C2" w:rsidP="00C924C2">
      <w:pPr>
        <w:numPr>
          <w:ilvl w:val="0"/>
          <w:numId w:val="5"/>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The Obama election and the "post-racial" misconception</w:t>
      </w:r>
    </w:p>
    <w:p w14:paraId="2FBEBD2B" w14:textId="77777777" w:rsidR="00C924C2" w:rsidRPr="00C924C2" w:rsidRDefault="00C924C2" w:rsidP="00C924C2">
      <w:pPr>
        <w:numPr>
          <w:ilvl w:val="0"/>
          <w:numId w:val="5"/>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Current state of racial inequality:</w:t>
      </w:r>
    </w:p>
    <w:p w14:paraId="436BF9A1" w14:textId="77777777" w:rsidR="00C924C2" w:rsidRPr="00C924C2" w:rsidRDefault="00C924C2" w:rsidP="00C924C2">
      <w:pPr>
        <w:numPr>
          <w:ilvl w:val="1"/>
          <w:numId w:val="5"/>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Poverty rates by race</w:t>
      </w:r>
    </w:p>
    <w:p w14:paraId="20547B9E" w14:textId="77777777" w:rsidR="00C924C2" w:rsidRPr="00C924C2" w:rsidRDefault="00C924C2" w:rsidP="00C924C2">
      <w:pPr>
        <w:numPr>
          <w:ilvl w:val="1"/>
          <w:numId w:val="5"/>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Wealth gap (15-20% of White household wealth)</w:t>
      </w:r>
    </w:p>
    <w:p w14:paraId="641725FA" w14:textId="77777777" w:rsidR="00C924C2" w:rsidRPr="00C924C2" w:rsidRDefault="00C924C2" w:rsidP="00C924C2">
      <w:pPr>
        <w:numPr>
          <w:ilvl w:val="1"/>
          <w:numId w:val="5"/>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Health outcomes</w:t>
      </w:r>
    </w:p>
    <w:p w14:paraId="6718CFE5" w14:textId="77777777" w:rsidR="00C924C2" w:rsidRPr="00C924C2" w:rsidRDefault="00C924C2" w:rsidP="00C924C2">
      <w:pPr>
        <w:numPr>
          <w:ilvl w:val="1"/>
          <w:numId w:val="5"/>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Unemployment rates</w:t>
      </w:r>
    </w:p>
    <w:p w14:paraId="3DEC697F"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Current School Segregation:</w:t>
      </w:r>
    </w:p>
    <w:p w14:paraId="3197F6CB" w14:textId="77777777" w:rsidR="00C924C2" w:rsidRPr="00C924C2" w:rsidRDefault="00C924C2" w:rsidP="00C924C2">
      <w:pPr>
        <w:numPr>
          <w:ilvl w:val="0"/>
          <w:numId w:val="6"/>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Majority of Black and Latino students attend schools 75%+ students of color</w:t>
      </w:r>
    </w:p>
    <w:p w14:paraId="2DE3926E" w14:textId="77777777" w:rsidR="00C924C2" w:rsidRPr="00C924C2" w:rsidRDefault="00C924C2" w:rsidP="00C924C2">
      <w:pPr>
        <w:numPr>
          <w:ilvl w:val="0"/>
          <w:numId w:val="6"/>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These schools receive $1,800 less per pupil</w:t>
      </w:r>
    </w:p>
    <w:p w14:paraId="0E7540C8" w14:textId="77777777" w:rsidR="00C924C2" w:rsidRPr="00C924C2" w:rsidRDefault="00C924C2" w:rsidP="00C924C2">
      <w:pPr>
        <w:numPr>
          <w:ilvl w:val="0"/>
          <w:numId w:val="6"/>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Resegregation phenomenon</w:t>
      </w:r>
    </w:p>
    <w:p w14:paraId="434302AF" w14:textId="77777777" w:rsidR="00C924C2" w:rsidRPr="00C924C2" w:rsidRDefault="00C924C2" w:rsidP="00C924C2">
      <w:pPr>
        <w:numPr>
          <w:ilvl w:val="1"/>
          <w:numId w:val="6"/>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Increased during 1980s-1990s</w:t>
      </w:r>
    </w:p>
    <w:p w14:paraId="7CCADF18" w14:textId="77777777" w:rsidR="00C924C2" w:rsidRPr="00C924C2" w:rsidRDefault="00C924C2" w:rsidP="00C924C2">
      <w:pPr>
        <w:numPr>
          <w:ilvl w:val="1"/>
          <w:numId w:val="6"/>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Court decisions weakening desegregation efforts</w:t>
      </w:r>
    </w:p>
    <w:p w14:paraId="0DDD8EAA" w14:textId="77777777" w:rsidR="00C924C2" w:rsidRPr="00C924C2" w:rsidRDefault="00C924C2" w:rsidP="00C924C2">
      <w:pPr>
        <w:numPr>
          <w:ilvl w:val="1"/>
          <w:numId w:val="6"/>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White flight to suburbs</w:t>
      </w:r>
    </w:p>
    <w:p w14:paraId="07B6B54D" w14:textId="77777777" w:rsidR="00C924C2" w:rsidRPr="00C924C2" w:rsidRDefault="00C924C2" w:rsidP="00C924C2">
      <w:pPr>
        <w:numPr>
          <w:ilvl w:val="1"/>
          <w:numId w:val="6"/>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School district secession</w:t>
      </w:r>
    </w:p>
    <w:p w14:paraId="0755FE87"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Present Data (slides with charts/graphs):</w:t>
      </w:r>
    </w:p>
    <w:p w14:paraId="09123353" w14:textId="77777777" w:rsidR="00C924C2" w:rsidRPr="00C924C2" w:rsidRDefault="00C924C2" w:rsidP="00C924C2">
      <w:pPr>
        <w:numPr>
          <w:ilvl w:val="0"/>
          <w:numId w:val="7"/>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Graduation rates by race (2019-2020)</w:t>
      </w:r>
    </w:p>
    <w:p w14:paraId="1A47A60F" w14:textId="77777777" w:rsidR="00C924C2" w:rsidRPr="00C924C2" w:rsidRDefault="00C924C2" w:rsidP="00C924C2">
      <w:pPr>
        <w:numPr>
          <w:ilvl w:val="0"/>
          <w:numId w:val="7"/>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NAEP proficiency scores by race</w:t>
      </w:r>
    </w:p>
    <w:p w14:paraId="49BA5C0C" w14:textId="77777777" w:rsidR="00C924C2" w:rsidRPr="00C924C2" w:rsidRDefault="00C924C2" w:rsidP="00C924C2">
      <w:pPr>
        <w:numPr>
          <w:ilvl w:val="0"/>
          <w:numId w:val="7"/>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School funding disparities</w:t>
      </w:r>
    </w:p>
    <w:p w14:paraId="0D6A26F5"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i/>
          <w:iCs/>
          <w:color w:val="000000"/>
          <w:kern w:val="0"/>
          <w:sz w:val="22"/>
          <w:szCs w:val="22"/>
          <w14:ligatures w14:val="none"/>
        </w:rPr>
        <w:t>Critical Analysis Activity (10 minutes):</w:t>
      </w:r>
    </w:p>
    <w:p w14:paraId="3C653C60" w14:textId="77777777" w:rsidR="00C924C2" w:rsidRPr="00C924C2" w:rsidRDefault="00C924C2" w:rsidP="00C924C2">
      <w:pPr>
        <w:numPr>
          <w:ilvl w:val="0"/>
          <w:numId w:val="8"/>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Small groups (3-4 students) receive a data set</w:t>
      </w:r>
    </w:p>
    <w:p w14:paraId="12CA11A2" w14:textId="77777777" w:rsidR="00C924C2" w:rsidRPr="00C924C2" w:rsidRDefault="00C924C2" w:rsidP="00C924C2">
      <w:pPr>
        <w:numPr>
          <w:ilvl w:val="0"/>
          <w:numId w:val="8"/>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Groups discuss:</w:t>
      </w:r>
    </w:p>
    <w:p w14:paraId="6D1336C3" w14:textId="77777777" w:rsidR="00C924C2" w:rsidRPr="00C924C2" w:rsidRDefault="00C924C2" w:rsidP="00C924C2">
      <w:pPr>
        <w:numPr>
          <w:ilvl w:val="1"/>
          <w:numId w:val="8"/>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story does this data tell?</w:t>
      </w:r>
    </w:p>
    <w:p w14:paraId="1528B88D" w14:textId="77777777" w:rsidR="00C924C2" w:rsidRPr="00C924C2" w:rsidRDefault="00C924C2" w:rsidP="00C924C2">
      <w:pPr>
        <w:numPr>
          <w:ilvl w:val="1"/>
          <w:numId w:val="8"/>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How does this connect to historical patterns we studied?</w:t>
      </w:r>
    </w:p>
    <w:p w14:paraId="563CA74D" w14:textId="77777777" w:rsidR="00C924C2" w:rsidRPr="00C924C2" w:rsidRDefault="00C924C2" w:rsidP="00C924C2">
      <w:pPr>
        <w:numPr>
          <w:ilvl w:val="1"/>
          <w:numId w:val="8"/>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explanations might account for these disparities?</w:t>
      </w:r>
    </w:p>
    <w:p w14:paraId="6FEB2A02" w14:textId="77777777" w:rsidR="00C924C2" w:rsidRPr="00C924C2" w:rsidRDefault="00C924C2" w:rsidP="00C924C2">
      <w:pPr>
        <w:numPr>
          <w:ilvl w:val="1"/>
          <w:numId w:val="8"/>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data might be missing from this picture?</w:t>
      </w:r>
    </w:p>
    <w:p w14:paraId="2BB7844A" w14:textId="77777777" w:rsidR="00C924C2" w:rsidRPr="00C924C2" w:rsidRDefault="00C924C2" w:rsidP="00C924C2">
      <w:pPr>
        <w:numPr>
          <w:ilvl w:val="0"/>
          <w:numId w:val="8"/>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Groups share one key insight each</w:t>
      </w:r>
    </w:p>
    <w:p w14:paraId="69499E9B" w14:textId="502A1149"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I</w:t>
      </w:r>
      <w:r w:rsidR="00B13DD8">
        <w:rPr>
          <w:rFonts w:ascii="Arial" w:eastAsia="Times New Roman" w:hAnsi="Arial" w:cs="Arial"/>
          <w:b/>
          <w:bCs/>
          <w:color w:val="000000"/>
          <w:kern w:val="0"/>
          <w:sz w:val="22"/>
          <w:szCs w:val="22"/>
          <w14:ligatures w14:val="none"/>
        </w:rPr>
        <w:t>II</w:t>
      </w:r>
      <w:r w:rsidRPr="00C924C2">
        <w:rPr>
          <w:rFonts w:ascii="Arial" w:eastAsia="Times New Roman" w:hAnsi="Arial" w:cs="Arial"/>
          <w:b/>
          <w:bCs/>
          <w:color w:val="000000"/>
          <w:kern w:val="0"/>
          <w:sz w:val="22"/>
          <w:szCs w:val="22"/>
          <w14:ligatures w14:val="none"/>
        </w:rPr>
        <w:t>. Ongoing Racial Inequities Within Schools (35 minutes)</w:t>
      </w:r>
    </w:p>
    <w:p w14:paraId="48567FD8"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i/>
          <w:iCs/>
          <w:color w:val="000000"/>
          <w:kern w:val="0"/>
          <w:sz w:val="22"/>
          <w:szCs w:val="22"/>
          <w14:ligatures w14:val="none"/>
        </w:rPr>
        <w:t>Jigsaw Activity Part 2:</w:t>
      </w:r>
    </w:p>
    <w:p w14:paraId="39734BA6"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Setup (5 minutes):</w:t>
      </w:r>
    </w:p>
    <w:p w14:paraId="1729F267" w14:textId="77777777" w:rsidR="00C924C2" w:rsidRPr="00C924C2" w:rsidRDefault="00C924C2" w:rsidP="00C924C2">
      <w:pPr>
        <w:numPr>
          <w:ilvl w:val="0"/>
          <w:numId w:val="11"/>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Divide into 5 expert groups, each taking one topic:</w:t>
      </w:r>
    </w:p>
    <w:p w14:paraId="3F451DC1" w14:textId="77777777" w:rsidR="00C924C2" w:rsidRPr="00C924C2" w:rsidRDefault="00C924C2" w:rsidP="00C924C2">
      <w:pPr>
        <w:numPr>
          <w:ilvl w:val="1"/>
          <w:numId w:val="11"/>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lastRenderedPageBreak/>
        <w:t>Cultural Mismatch and Curriculum</w:t>
      </w:r>
    </w:p>
    <w:p w14:paraId="599341C4" w14:textId="77777777" w:rsidR="00C924C2" w:rsidRPr="00C924C2" w:rsidRDefault="00C924C2" w:rsidP="00C924C2">
      <w:pPr>
        <w:numPr>
          <w:ilvl w:val="1"/>
          <w:numId w:val="11"/>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Family Engagement and Cultural Disconnects</w:t>
      </w:r>
    </w:p>
    <w:p w14:paraId="014ECF14" w14:textId="77777777" w:rsidR="00C924C2" w:rsidRPr="00C924C2" w:rsidRDefault="00C924C2" w:rsidP="00C924C2">
      <w:pPr>
        <w:numPr>
          <w:ilvl w:val="1"/>
          <w:numId w:val="11"/>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High-Stakes Testing Effects</w:t>
      </w:r>
    </w:p>
    <w:p w14:paraId="476AE1B2" w14:textId="77777777" w:rsidR="00C924C2" w:rsidRPr="00C924C2" w:rsidRDefault="00C924C2" w:rsidP="00C924C2">
      <w:pPr>
        <w:numPr>
          <w:ilvl w:val="1"/>
          <w:numId w:val="11"/>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Teacher Quality and Diversity</w:t>
      </w:r>
    </w:p>
    <w:p w14:paraId="6A6142AE" w14:textId="77777777" w:rsidR="00C924C2" w:rsidRPr="00C924C2" w:rsidRDefault="00C924C2" w:rsidP="00C924C2">
      <w:pPr>
        <w:numPr>
          <w:ilvl w:val="1"/>
          <w:numId w:val="11"/>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Racial Disproportionality in Discipline</w:t>
      </w:r>
    </w:p>
    <w:p w14:paraId="3047EA6C"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Expert Groups (15 minutes): Each group receives:</w:t>
      </w:r>
    </w:p>
    <w:p w14:paraId="51F90993" w14:textId="77777777" w:rsidR="00C924C2" w:rsidRPr="00C924C2" w:rsidRDefault="00C924C2" w:rsidP="00C924C2">
      <w:pPr>
        <w:numPr>
          <w:ilvl w:val="0"/>
          <w:numId w:val="12"/>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Relevant chapter section</w:t>
      </w:r>
    </w:p>
    <w:p w14:paraId="59F12C29" w14:textId="77777777" w:rsidR="00C924C2" w:rsidRPr="00C924C2" w:rsidRDefault="00C924C2" w:rsidP="00C924C2">
      <w:pPr>
        <w:numPr>
          <w:ilvl w:val="0"/>
          <w:numId w:val="12"/>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Guiding questions</w:t>
      </w:r>
    </w:p>
    <w:p w14:paraId="1437FFFB" w14:textId="77777777" w:rsidR="00C924C2" w:rsidRPr="00C924C2" w:rsidRDefault="00C924C2" w:rsidP="00C924C2">
      <w:pPr>
        <w:numPr>
          <w:ilvl w:val="0"/>
          <w:numId w:val="12"/>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One real-world case example or data set</w:t>
      </w:r>
    </w:p>
    <w:p w14:paraId="436406EB"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i/>
          <w:iCs/>
          <w:color w:val="000000"/>
          <w:kern w:val="0"/>
          <w:sz w:val="22"/>
          <w:szCs w:val="22"/>
          <w14:ligatures w14:val="none"/>
        </w:rPr>
        <w:t>Group 1: Cultural Mismatch and Curriculum</w:t>
      </w:r>
    </w:p>
    <w:p w14:paraId="6F6A2AD4" w14:textId="77777777" w:rsidR="00C924C2" w:rsidRPr="00C924C2" w:rsidRDefault="00C924C2" w:rsidP="00C924C2">
      <w:pPr>
        <w:numPr>
          <w:ilvl w:val="0"/>
          <w:numId w:val="13"/>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are examples of White cultural norms assumed in schools?</w:t>
      </w:r>
    </w:p>
    <w:p w14:paraId="56F9EF77" w14:textId="77777777" w:rsidR="00C924C2" w:rsidRPr="00C924C2" w:rsidRDefault="00C924C2" w:rsidP="00C924C2">
      <w:pPr>
        <w:numPr>
          <w:ilvl w:val="0"/>
          <w:numId w:val="13"/>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How might cultural differences be misinterpreted as deficiencies?</w:t>
      </w:r>
    </w:p>
    <w:p w14:paraId="4D648A03" w14:textId="77777777" w:rsidR="00C924C2" w:rsidRPr="00C924C2" w:rsidRDefault="00C924C2" w:rsidP="00C924C2">
      <w:pPr>
        <w:numPr>
          <w:ilvl w:val="0"/>
          <w:numId w:val="13"/>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is the impact of underrepresentation in curriculum materials?</w:t>
      </w:r>
    </w:p>
    <w:p w14:paraId="250F7081" w14:textId="77777777" w:rsidR="00C924C2" w:rsidRPr="00C924C2" w:rsidRDefault="00C924C2" w:rsidP="00C924C2">
      <w:pPr>
        <w:numPr>
          <w:ilvl w:val="0"/>
          <w:numId w:val="13"/>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Research example: Find one statistic about current teacher demographics vs. student demographics</w:t>
      </w:r>
    </w:p>
    <w:p w14:paraId="5C5BCF6A"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i/>
          <w:iCs/>
          <w:color w:val="000000"/>
          <w:kern w:val="0"/>
          <w:sz w:val="22"/>
          <w:szCs w:val="22"/>
          <w14:ligatures w14:val="none"/>
        </w:rPr>
        <w:t>Group 2: Family Engagement</w:t>
      </w:r>
    </w:p>
    <w:p w14:paraId="49310B72" w14:textId="77777777" w:rsidR="00C924C2" w:rsidRPr="00C924C2" w:rsidRDefault="00C924C2" w:rsidP="00C924C2">
      <w:pPr>
        <w:numPr>
          <w:ilvl w:val="0"/>
          <w:numId w:val="14"/>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How do White and non-White conceptions of family engagement differ?</w:t>
      </w:r>
    </w:p>
    <w:p w14:paraId="7990EA81" w14:textId="77777777" w:rsidR="00C924C2" w:rsidRPr="00C924C2" w:rsidRDefault="00C924C2" w:rsidP="00C924C2">
      <w:pPr>
        <w:numPr>
          <w:ilvl w:val="0"/>
          <w:numId w:val="14"/>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barriers do caregivers of color face?</w:t>
      </w:r>
    </w:p>
    <w:p w14:paraId="47814BC0" w14:textId="77777777" w:rsidR="00C924C2" w:rsidRPr="00C924C2" w:rsidRDefault="00C924C2" w:rsidP="00C924C2">
      <w:pPr>
        <w:numPr>
          <w:ilvl w:val="0"/>
          <w:numId w:val="14"/>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are "funds of knowledge"? How can schools build on them?</w:t>
      </w:r>
    </w:p>
    <w:p w14:paraId="4643EC60" w14:textId="77777777" w:rsidR="00C924C2" w:rsidRPr="00C924C2" w:rsidRDefault="00C924C2" w:rsidP="00C924C2">
      <w:pPr>
        <w:numPr>
          <w:ilvl w:val="0"/>
          <w:numId w:val="14"/>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Develop: List 3 specific strategies schools could use to build culturally responsive family partnerships</w:t>
      </w:r>
    </w:p>
    <w:p w14:paraId="36D000BB"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i/>
          <w:iCs/>
          <w:color w:val="000000"/>
          <w:kern w:val="0"/>
          <w:sz w:val="22"/>
          <w:szCs w:val="22"/>
          <w14:ligatures w14:val="none"/>
        </w:rPr>
        <w:t>Group 3: High-Stakes Testing</w:t>
      </w:r>
    </w:p>
    <w:p w14:paraId="64B8E850" w14:textId="77777777" w:rsidR="00C924C2" w:rsidRPr="00C924C2" w:rsidRDefault="00C924C2" w:rsidP="00C924C2">
      <w:pPr>
        <w:numPr>
          <w:ilvl w:val="0"/>
          <w:numId w:val="15"/>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were the stated goals of NCLB? What were actual outcomes?</w:t>
      </w:r>
    </w:p>
    <w:p w14:paraId="24B531DC" w14:textId="77777777" w:rsidR="00C924C2" w:rsidRPr="00C924C2" w:rsidRDefault="00C924C2" w:rsidP="00C924C2">
      <w:pPr>
        <w:numPr>
          <w:ilvl w:val="0"/>
          <w:numId w:val="15"/>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How did ESSA address (or fail to address) these issues?</w:t>
      </w:r>
    </w:p>
    <w:p w14:paraId="564694DF" w14:textId="77777777" w:rsidR="00C924C2" w:rsidRPr="00C924C2" w:rsidRDefault="00C924C2" w:rsidP="00C924C2">
      <w:pPr>
        <w:numPr>
          <w:ilvl w:val="0"/>
          <w:numId w:val="15"/>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are specific consequences for students of color?</w:t>
      </w:r>
    </w:p>
    <w:p w14:paraId="6CCA0195" w14:textId="77777777" w:rsidR="00C924C2" w:rsidRPr="00C924C2" w:rsidRDefault="00C924C2" w:rsidP="00C924C2">
      <w:pPr>
        <w:numPr>
          <w:ilvl w:val="0"/>
          <w:numId w:val="15"/>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Analyze: Given data on testing and achievement, what alternative accountability measures might be more equitable?</w:t>
      </w:r>
    </w:p>
    <w:p w14:paraId="1CAB916A"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i/>
          <w:iCs/>
          <w:color w:val="000000"/>
          <w:kern w:val="0"/>
          <w:sz w:val="22"/>
          <w:szCs w:val="22"/>
          <w14:ligatures w14:val="none"/>
        </w:rPr>
        <w:t>Group 4: Teacher Quality and Diversity</w:t>
      </w:r>
    </w:p>
    <w:p w14:paraId="7CF652B7" w14:textId="77777777" w:rsidR="00C924C2" w:rsidRPr="00C924C2" w:rsidRDefault="00C924C2" w:rsidP="00C924C2">
      <w:pPr>
        <w:numPr>
          <w:ilvl w:val="0"/>
          <w:numId w:val="16"/>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disparities exist in teacher quality by school demographics?</w:t>
      </w:r>
    </w:p>
    <w:p w14:paraId="10D03410" w14:textId="77777777" w:rsidR="00C924C2" w:rsidRPr="00C924C2" w:rsidRDefault="00C924C2" w:rsidP="00C924C2">
      <w:pPr>
        <w:numPr>
          <w:ilvl w:val="0"/>
          <w:numId w:val="16"/>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does research show about teacher-student racial match?</w:t>
      </w:r>
    </w:p>
    <w:p w14:paraId="1E6A0DC6" w14:textId="77777777" w:rsidR="00C924C2" w:rsidRPr="00C924C2" w:rsidRDefault="00C924C2" w:rsidP="00C924C2">
      <w:pPr>
        <w:numPr>
          <w:ilvl w:val="0"/>
          <w:numId w:val="16"/>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are current efforts to diversify the teacher workforce?</w:t>
      </w:r>
    </w:p>
    <w:p w14:paraId="659F351A" w14:textId="77777777" w:rsidR="00C924C2" w:rsidRPr="00C924C2" w:rsidRDefault="00C924C2" w:rsidP="00C924C2">
      <w:pPr>
        <w:numPr>
          <w:ilvl w:val="0"/>
          <w:numId w:val="16"/>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Brainstorm: What barriers exist to diversifying the teaching profession? What solutions address these barriers?</w:t>
      </w:r>
    </w:p>
    <w:p w14:paraId="27C50DEC"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i/>
          <w:iCs/>
          <w:color w:val="000000"/>
          <w:kern w:val="0"/>
          <w:sz w:val="22"/>
          <w:szCs w:val="22"/>
          <w14:ligatures w14:val="none"/>
        </w:rPr>
        <w:t>Group 5: Racial Disproportionality in Discipline</w:t>
      </w:r>
    </w:p>
    <w:p w14:paraId="4DB3EAA7" w14:textId="77777777" w:rsidR="00C924C2" w:rsidRPr="00C924C2" w:rsidRDefault="00C924C2" w:rsidP="00C924C2">
      <w:pPr>
        <w:numPr>
          <w:ilvl w:val="0"/>
          <w:numId w:val="17"/>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do the data show about suspension/expulsion rates by race?</w:t>
      </w:r>
    </w:p>
    <w:p w14:paraId="0A3DF34B" w14:textId="77777777" w:rsidR="00C924C2" w:rsidRPr="00C924C2" w:rsidRDefault="00C924C2" w:rsidP="00C924C2">
      <w:pPr>
        <w:numPr>
          <w:ilvl w:val="0"/>
          <w:numId w:val="17"/>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is the school-to-prison pipeline?</w:t>
      </w:r>
    </w:p>
    <w:p w14:paraId="05AB49EF" w14:textId="77777777" w:rsidR="00C924C2" w:rsidRPr="00C924C2" w:rsidRDefault="00C924C2" w:rsidP="00C924C2">
      <w:pPr>
        <w:numPr>
          <w:ilvl w:val="0"/>
          <w:numId w:val="17"/>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is restorative justice? How does it differ from traditional discipline?</w:t>
      </w:r>
    </w:p>
    <w:p w14:paraId="17400675" w14:textId="77777777" w:rsidR="00C924C2" w:rsidRPr="00C924C2" w:rsidRDefault="00C924C2" w:rsidP="00C924C2">
      <w:pPr>
        <w:numPr>
          <w:ilvl w:val="0"/>
          <w:numId w:val="17"/>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Evaluate: Under what conditions are restorative practices most effective in reducing racial disparities?</w:t>
      </w:r>
    </w:p>
    <w:p w14:paraId="0E446590"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lastRenderedPageBreak/>
        <w:t>Share-Out (15 minutes):</w:t>
      </w:r>
    </w:p>
    <w:p w14:paraId="70F8FB7C" w14:textId="77777777" w:rsidR="00C924C2" w:rsidRPr="00C924C2" w:rsidRDefault="00C924C2" w:rsidP="00C924C2">
      <w:pPr>
        <w:numPr>
          <w:ilvl w:val="0"/>
          <w:numId w:val="18"/>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Each expert group presents key findings (3 minutes each)</w:t>
      </w:r>
    </w:p>
    <w:p w14:paraId="1AD4AA67" w14:textId="77777777" w:rsidR="00C924C2" w:rsidRPr="00C924C2" w:rsidRDefault="00C924C2" w:rsidP="00C924C2">
      <w:pPr>
        <w:numPr>
          <w:ilvl w:val="0"/>
          <w:numId w:val="18"/>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After each presentation, other students ask one clarifying or challenging question</w:t>
      </w:r>
    </w:p>
    <w:p w14:paraId="6B99E989" w14:textId="77777777" w:rsidR="00C924C2" w:rsidRPr="00C924C2" w:rsidRDefault="00C924C2" w:rsidP="00C924C2">
      <w:pPr>
        <w:numPr>
          <w:ilvl w:val="0"/>
          <w:numId w:val="18"/>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Instructor records key themes on board</w:t>
      </w:r>
    </w:p>
    <w:p w14:paraId="0AA12ED9"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BREAK (10 minutes)</w:t>
      </w:r>
    </w:p>
    <w:p w14:paraId="648EFAE5" w14:textId="78E60E82" w:rsidR="00C924C2" w:rsidRPr="00C924C2" w:rsidRDefault="00B13DD8" w:rsidP="00C924C2">
      <w:pPr>
        <w:spacing w:before="240" w:after="240" w:line="240" w:lineRule="auto"/>
        <w:rPr>
          <w:rFonts w:ascii="Times New Roman" w:eastAsia="Times New Roman" w:hAnsi="Times New Roman" w:cs="Times New Roman"/>
          <w:color w:val="000000"/>
          <w:kern w:val="0"/>
          <w14:ligatures w14:val="none"/>
        </w:rPr>
      </w:pPr>
      <w:r>
        <w:rPr>
          <w:rFonts w:ascii="Arial" w:eastAsia="Times New Roman" w:hAnsi="Arial" w:cs="Arial"/>
          <w:b/>
          <w:bCs/>
          <w:color w:val="000000"/>
          <w:kern w:val="0"/>
          <w:sz w:val="22"/>
          <w:szCs w:val="22"/>
          <w14:ligatures w14:val="none"/>
        </w:rPr>
        <w:t>I</w:t>
      </w:r>
      <w:r w:rsidR="00C924C2" w:rsidRPr="00C924C2">
        <w:rPr>
          <w:rFonts w:ascii="Arial" w:eastAsia="Times New Roman" w:hAnsi="Arial" w:cs="Arial"/>
          <w:b/>
          <w:bCs/>
          <w:color w:val="000000"/>
          <w:kern w:val="0"/>
          <w:sz w:val="22"/>
          <w:szCs w:val="22"/>
          <w14:ligatures w14:val="none"/>
        </w:rPr>
        <w:t>V. Approaches to Addressing Racial Justice in Education (40 minutes)</w:t>
      </w:r>
    </w:p>
    <w:p w14:paraId="5C3C08A5"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i/>
          <w:iCs/>
          <w:color w:val="000000"/>
          <w:kern w:val="0"/>
          <w:sz w:val="22"/>
          <w:szCs w:val="22"/>
          <w14:ligatures w14:val="none"/>
        </w:rPr>
        <w:t>Introduction to Solutions (5 minutes):</w:t>
      </w:r>
      <w:r w:rsidRPr="00C924C2">
        <w:rPr>
          <w:rFonts w:ascii="Arial" w:eastAsia="Times New Roman" w:hAnsi="Arial" w:cs="Arial"/>
          <w:color w:val="000000"/>
          <w:kern w:val="0"/>
          <w:sz w:val="22"/>
          <w:szCs w:val="22"/>
          <w14:ligatures w14:val="none"/>
        </w:rPr>
        <w:t xml:space="preserve"> Brief overview of approaches we'll examine:</w:t>
      </w:r>
    </w:p>
    <w:p w14:paraId="06247989" w14:textId="77777777" w:rsidR="00C924C2" w:rsidRPr="00C924C2" w:rsidRDefault="00C924C2" w:rsidP="00C924C2">
      <w:pPr>
        <w:numPr>
          <w:ilvl w:val="0"/>
          <w:numId w:val="19"/>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Community schools</w:t>
      </w:r>
    </w:p>
    <w:p w14:paraId="40573D35" w14:textId="77777777" w:rsidR="00C924C2" w:rsidRPr="00C924C2" w:rsidRDefault="00C924C2" w:rsidP="00C924C2">
      <w:pPr>
        <w:numPr>
          <w:ilvl w:val="0"/>
          <w:numId w:val="19"/>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Culturally relevant/responsive/sustaining pedagogy</w:t>
      </w:r>
    </w:p>
    <w:p w14:paraId="6DD3FC2F" w14:textId="77777777" w:rsidR="00C924C2" w:rsidRPr="00C924C2" w:rsidRDefault="00C924C2" w:rsidP="00C924C2">
      <w:pPr>
        <w:numPr>
          <w:ilvl w:val="0"/>
          <w:numId w:val="19"/>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Antiracist pedagogy</w:t>
      </w:r>
    </w:p>
    <w:p w14:paraId="787E806C"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i/>
          <w:iCs/>
          <w:color w:val="000000"/>
          <w:kern w:val="0"/>
          <w:sz w:val="22"/>
          <w:szCs w:val="22"/>
          <w14:ligatures w14:val="none"/>
        </w:rPr>
        <w:t>Deep Dive Activity: Case Study Analysis (35 minutes)</w:t>
      </w:r>
    </w:p>
    <w:p w14:paraId="281197E9"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Divide class into 3 groups. Each group receives:</w:t>
      </w:r>
    </w:p>
    <w:p w14:paraId="45FD960B" w14:textId="77777777" w:rsidR="00C924C2" w:rsidRPr="00C924C2" w:rsidRDefault="00C924C2" w:rsidP="00C924C2">
      <w:pPr>
        <w:numPr>
          <w:ilvl w:val="0"/>
          <w:numId w:val="20"/>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A detailed case study of a school/district implementing one approach</w:t>
      </w:r>
    </w:p>
    <w:p w14:paraId="2C71FA04" w14:textId="77777777" w:rsidR="00C924C2" w:rsidRPr="00C924C2" w:rsidRDefault="00C924C2" w:rsidP="00C924C2">
      <w:pPr>
        <w:numPr>
          <w:ilvl w:val="0"/>
          <w:numId w:val="20"/>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Guiding questions for analysis</w:t>
      </w:r>
    </w:p>
    <w:p w14:paraId="2B913303" w14:textId="77777777" w:rsidR="00C924C2" w:rsidRPr="00C924C2" w:rsidRDefault="00C924C2" w:rsidP="00C924C2">
      <w:pPr>
        <w:numPr>
          <w:ilvl w:val="0"/>
          <w:numId w:val="20"/>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Chart paper to prepare presentation</w:t>
      </w:r>
    </w:p>
    <w:p w14:paraId="7C5EBF78"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Case Study 1: Community Schools Model</w:t>
      </w:r>
      <w:r w:rsidRPr="00C924C2">
        <w:rPr>
          <w:rFonts w:ascii="Arial" w:eastAsia="Times New Roman" w:hAnsi="Arial" w:cs="Arial"/>
          <w:color w:val="000000"/>
          <w:kern w:val="0"/>
          <w:sz w:val="22"/>
          <w:szCs w:val="22"/>
          <w14:ligatures w14:val="none"/>
        </w:rPr>
        <w:t xml:space="preserve"> </w:t>
      </w:r>
      <w:r w:rsidRPr="00C924C2">
        <w:rPr>
          <w:rFonts w:ascii="Arial" w:eastAsia="Times New Roman" w:hAnsi="Arial" w:cs="Arial"/>
          <w:i/>
          <w:iCs/>
          <w:color w:val="000000"/>
          <w:kern w:val="0"/>
          <w:sz w:val="22"/>
          <w:szCs w:val="22"/>
          <w14:ligatures w14:val="none"/>
        </w:rPr>
        <w:t>Scenario:</w:t>
      </w:r>
      <w:r w:rsidRPr="00C924C2">
        <w:rPr>
          <w:rFonts w:ascii="Arial" w:eastAsia="Times New Roman" w:hAnsi="Arial" w:cs="Arial"/>
          <w:color w:val="000000"/>
          <w:kern w:val="0"/>
          <w:sz w:val="22"/>
          <w:szCs w:val="22"/>
          <w14:ligatures w14:val="none"/>
        </w:rPr>
        <w:t xml:space="preserve"> Urban elementary school in high-poverty neighborhood, 85% Black and Latine students, low attendance and achievement. The school implements a community schools model with wrap-around services, family resource center, extended learning time, health clinic.</w:t>
      </w:r>
    </w:p>
    <w:p w14:paraId="59E46670"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Analysis questions:</w:t>
      </w:r>
    </w:p>
    <w:p w14:paraId="2A3ABCAB" w14:textId="77777777" w:rsidR="00C924C2" w:rsidRPr="00C924C2" w:rsidRDefault="00C924C2" w:rsidP="00C924C2">
      <w:pPr>
        <w:numPr>
          <w:ilvl w:val="0"/>
          <w:numId w:val="21"/>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specific needs does the community schools model address?</w:t>
      </w:r>
    </w:p>
    <w:p w14:paraId="2A64A7C4" w14:textId="77777777" w:rsidR="00C924C2" w:rsidRPr="00C924C2" w:rsidRDefault="00C924C2" w:rsidP="00C924C2">
      <w:pPr>
        <w:numPr>
          <w:ilvl w:val="0"/>
          <w:numId w:val="21"/>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How does this approach connect to John Dewey's vision of schools as "social centers"?</w:t>
      </w:r>
    </w:p>
    <w:p w14:paraId="7284D428" w14:textId="77777777" w:rsidR="00C924C2" w:rsidRPr="00C924C2" w:rsidRDefault="00C924C2" w:rsidP="00C924C2">
      <w:pPr>
        <w:numPr>
          <w:ilvl w:val="0"/>
          <w:numId w:val="21"/>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evidence would you look for to determine effectiveness?</w:t>
      </w:r>
    </w:p>
    <w:p w14:paraId="6CCBE715" w14:textId="77777777" w:rsidR="00C924C2" w:rsidRPr="00C924C2" w:rsidRDefault="00C924C2" w:rsidP="00C924C2">
      <w:pPr>
        <w:numPr>
          <w:ilvl w:val="0"/>
          <w:numId w:val="21"/>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challenges might arise in implementation?</w:t>
      </w:r>
    </w:p>
    <w:p w14:paraId="656D07B0" w14:textId="77777777" w:rsidR="00C924C2" w:rsidRPr="00C924C2" w:rsidRDefault="00C924C2" w:rsidP="00C924C2">
      <w:pPr>
        <w:numPr>
          <w:ilvl w:val="0"/>
          <w:numId w:val="21"/>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How does this address (or not address) systemic racism in education?</w:t>
      </w:r>
    </w:p>
    <w:p w14:paraId="22CCDCE8"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Case Study 2: Culturally Relevant Pedagogy Implementation</w:t>
      </w:r>
      <w:r w:rsidRPr="00C924C2">
        <w:rPr>
          <w:rFonts w:ascii="Arial" w:eastAsia="Times New Roman" w:hAnsi="Arial" w:cs="Arial"/>
          <w:color w:val="000000"/>
          <w:kern w:val="0"/>
          <w:sz w:val="22"/>
          <w:szCs w:val="22"/>
          <w14:ligatures w14:val="none"/>
        </w:rPr>
        <w:t xml:space="preserve"> </w:t>
      </w:r>
      <w:r w:rsidRPr="00C924C2">
        <w:rPr>
          <w:rFonts w:ascii="Arial" w:eastAsia="Times New Roman" w:hAnsi="Arial" w:cs="Arial"/>
          <w:i/>
          <w:iCs/>
          <w:color w:val="000000"/>
          <w:kern w:val="0"/>
          <w:sz w:val="22"/>
          <w:szCs w:val="22"/>
          <w14:ligatures w14:val="none"/>
        </w:rPr>
        <w:t>Scenario:</w:t>
      </w:r>
      <w:r w:rsidRPr="00C924C2">
        <w:rPr>
          <w:rFonts w:ascii="Arial" w:eastAsia="Times New Roman" w:hAnsi="Arial" w:cs="Arial"/>
          <w:color w:val="000000"/>
          <w:kern w:val="0"/>
          <w:sz w:val="22"/>
          <w:szCs w:val="22"/>
          <w14:ligatures w14:val="none"/>
        </w:rPr>
        <w:t xml:space="preserve"> Middle school with diverse student population implements culturally relevant pedagogy through professional development. Teachers work to: connect curriculum to students' cultural backgrounds, maintain high expectations while building cultural competence, and develop students' critical consciousness about social issues.</w:t>
      </w:r>
    </w:p>
    <w:p w14:paraId="28436E53"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Analysis questions:</w:t>
      </w:r>
    </w:p>
    <w:p w14:paraId="3DEC28EA" w14:textId="77777777" w:rsidR="00C924C2" w:rsidRPr="00C924C2" w:rsidRDefault="00C924C2" w:rsidP="00C924C2">
      <w:pPr>
        <w:numPr>
          <w:ilvl w:val="0"/>
          <w:numId w:val="22"/>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distinguishes culturally relevant, culturally responsive, and culturally sustaining pedagogy?</w:t>
      </w:r>
    </w:p>
    <w:p w14:paraId="27EA6CC8" w14:textId="77777777" w:rsidR="00C924C2" w:rsidRPr="00C924C2" w:rsidRDefault="00C924C2" w:rsidP="00C924C2">
      <w:pPr>
        <w:numPr>
          <w:ilvl w:val="0"/>
          <w:numId w:val="22"/>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specific practices might teachers implement?</w:t>
      </w:r>
    </w:p>
    <w:p w14:paraId="675BEAFA" w14:textId="77777777" w:rsidR="00C924C2" w:rsidRPr="00C924C2" w:rsidRDefault="00C924C2" w:rsidP="00C924C2">
      <w:pPr>
        <w:numPr>
          <w:ilvl w:val="0"/>
          <w:numId w:val="22"/>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How might this approach address the "achievement gap" vs. "education debt"?</w:t>
      </w:r>
    </w:p>
    <w:p w14:paraId="4C526D1C" w14:textId="77777777" w:rsidR="00C924C2" w:rsidRPr="00C924C2" w:rsidRDefault="00C924C2" w:rsidP="00C924C2">
      <w:pPr>
        <w:numPr>
          <w:ilvl w:val="0"/>
          <w:numId w:val="22"/>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are potential barriers to widespread implementation?</w:t>
      </w:r>
    </w:p>
    <w:p w14:paraId="1130A16B" w14:textId="77777777" w:rsidR="00C924C2" w:rsidRPr="00C924C2" w:rsidRDefault="00C924C2" w:rsidP="00C924C2">
      <w:pPr>
        <w:numPr>
          <w:ilvl w:val="0"/>
          <w:numId w:val="22"/>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would success look like? How would you measure it?</w:t>
      </w:r>
    </w:p>
    <w:p w14:paraId="11AD3BF9"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lastRenderedPageBreak/>
        <w:t>Case Study 3: Antiracist Curriculum and Pedagogy</w:t>
      </w:r>
      <w:r w:rsidRPr="00C924C2">
        <w:rPr>
          <w:rFonts w:ascii="Arial" w:eastAsia="Times New Roman" w:hAnsi="Arial" w:cs="Arial"/>
          <w:color w:val="000000"/>
          <w:kern w:val="0"/>
          <w:sz w:val="22"/>
          <w:szCs w:val="22"/>
          <w14:ligatures w14:val="none"/>
        </w:rPr>
        <w:t xml:space="preserve"> </w:t>
      </w:r>
      <w:r w:rsidRPr="00C924C2">
        <w:rPr>
          <w:rFonts w:ascii="Arial" w:eastAsia="Times New Roman" w:hAnsi="Arial" w:cs="Arial"/>
          <w:i/>
          <w:iCs/>
          <w:color w:val="000000"/>
          <w:kern w:val="0"/>
          <w:sz w:val="22"/>
          <w:szCs w:val="22"/>
          <w14:ligatures w14:val="none"/>
        </w:rPr>
        <w:t>Scenario:</w:t>
      </w:r>
      <w:r w:rsidRPr="00C924C2">
        <w:rPr>
          <w:rFonts w:ascii="Arial" w:eastAsia="Times New Roman" w:hAnsi="Arial" w:cs="Arial"/>
          <w:color w:val="000000"/>
          <w:kern w:val="0"/>
          <w:sz w:val="22"/>
          <w:szCs w:val="22"/>
          <w14:ligatures w14:val="none"/>
        </w:rPr>
        <w:t xml:space="preserve"> High school social studies department adopts antiracist curriculum, incorporating materials from Learning for Justice and The 1619 Project. Teachers engage students in examining systems of racism, analyzing current events through an antiracist lens, and developing action projects.</w:t>
      </w:r>
    </w:p>
    <w:p w14:paraId="3DE2787A"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Analysis questions:</w:t>
      </w:r>
    </w:p>
    <w:p w14:paraId="3434C2ED" w14:textId="77777777" w:rsidR="00C924C2" w:rsidRPr="00C924C2" w:rsidRDefault="00C924C2" w:rsidP="00C924C2">
      <w:pPr>
        <w:numPr>
          <w:ilvl w:val="0"/>
          <w:numId w:val="23"/>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How does antiracist pedagogy differ from culturally relevant pedagogy?</w:t>
      </w:r>
    </w:p>
    <w:p w14:paraId="6726D96F" w14:textId="77777777" w:rsidR="00C924C2" w:rsidRPr="00C924C2" w:rsidRDefault="00C924C2" w:rsidP="00C924C2">
      <w:pPr>
        <w:numPr>
          <w:ilvl w:val="0"/>
          <w:numId w:val="23"/>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makes the curriculum "antiracist" rather than just "multicultural"?</w:t>
      </w:r>
    </w:p>
    <w:p w14:paraId="58706146" w14:textId="77777777" w:rsidR="00C924C2" w:rsidRPr="00C924C2" w:rsidRDefault="00C924C2" w:rsidP="00C924C2">
      <w:pPr>
        <w:numPr>
          <w:ilvl w:val="0"/>
          <w:numId w:val="23"/>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are potential benefits for students of all racial backgrounds?</w:t>
      </w:r>
    </w:p>
    <w:p w14:paraId="6A508E1F" w14:textId="77777777" w:rsidR="00C924C2" w:rsidRPr="00C924C2" w:rsidRDefault="00C924C2" w:rsidP="00C924C2">
      <w:pPr>
        <w:numPr>
          <w:ilvl w:val="0"/>
          <w:numId w:val="23"/>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How might you respond to community concerns or pushback?</w:t>
      </w:r>
    </w:p>
    <w:p w14:paraId="2F693758" w14:textId="77777777" w:rsidR="00C924C2" w:rsidRPr="00C924C2" w:rsidRDefault="00C924C2" w:rsidP="00C924C2">
      <w:pPr>
        <w:numPr>
          <w:ilvl w:val="0"/>
          <w:numId w:val="23"/>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support would teachers need to implement this effectively?</w:t>
      </w:r>
    </w:p>
    <w:p w14:paraId="727CFD03"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Group Work (20 minutes):</w:t>
      </w:r>
    </w:p>
    <w:p w14:paraId="40035852" w14:textId="77777777" w:rsidR="00C924C2" w:rsidRPr="00C924C2" w:rsidRDefault="00C924C2" w:rsidP="00C924C2">
      <w:pPr>
        <w:numPr>
          <w:ilvl w:val="0"/>
          <w:numId w:val="24"/>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Groups analyze their case study</w:t>
      </w:r>
    </w:p>
    <w:p w14:paraId="5B6021C5" w14:textId="77777777" w:rsidR="00C924C2" w:rsidRPr="00C924C2" w:rsidRDefault="00C924C2" w:rsidP="00C924C2">
      <w:pPr>
        <w:numPr>
          <w:ilvl w:val="0"/>
          <w:numId w:val="24"/>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Prepare 5-minute presentation including:</w:t>
      </w:r>
    </w:p>
    <w:p w14:paraId="11FC768F" w14:textId="77777777" w:rsidR="00C924C2" w:rsidRPr="00C924C2" w:rsidRDefault="00C924C2" w:rsidP="00C924C2">
      <w:pPr>
        <w:numPr>
          <w:ilvl w:val="1"/>
          <w:numId w:val="24"/>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Summary of the approach</w:t>
      </w:r>
    </w:p>
    <w:p w14:paraId="1D5D0652" w14:textId="77777777" w:rsidR="00C924C2" w:rsidRPr="00C924C2" w:rsidRDefault="00C924C2" w:rsidP="00C924C2">
      <w:pPr>
        <w:numPr>
          <w:ilvl w:val="1"/>
          <w:numId w:val="24"/>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Strengths and potential benefits</w:t>
      </w:r>
    </w:p>
    <w:p w14:paraId="14C83E60" w14:textId="77777777" w:rsidR="00C924C2" w:rsidRPr="00C924C2" w:rsidRDefault="00C924C2" w:rsidP="00C924C2">
      <w:pPr>
        <w:numPr>
          <w:ilvl w:val="1"/>
          <w:numId w:val="24"/>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Challenges and limitations</w:t>
      </w:r>
    </w:p>
    <w:p w14:paraId="610DA065" w14:textId="77777777" w:rsidR="00C924C2" w:rsidRPr="00C924C2" w:rsidRDefault="00C924C2" w:rsidP="00C924C2">
      <w:pPr>
        <w:numPr>
          <w:ilvl w:val="1"/>
          <w:numId w:val="24"/>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Recommendations for successful implementation</w:t>
      </w:r>
    </w:p>
    <w:p w14:paraId="62CF3362" w14:textId="77777777" w:rsidR="00C924C2" w:rsidRPr="00C924C2" w:rsidRDefault="00C924C2" w:rsidP="00C924C2">
      <w:pPr>
        <w:numPr>
          <w:ilvl w:val="1"/>
          <w:numId w:val="24"/>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Response to one critical question</w:t>
      </w:r>
    </w:p>
    <w:p w14:paraId="41F317A2"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Presentations and Discussion (15 minutes):</w:t>
      </w:r>
    </w:p>
    <w:p w14:paraId="25DE844F" w14:textId="77777777" w:rsidR="00C924C2" w:rsidRPr="00C924C2" w:rsidRDefault="00C924C2" w:rsidP="00C924C2">
      <w:pPr>
        <w:numPr>
          <w:ilvl w:val="0"/>
          <w:numId w:val="25"/>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Each group presents (5 minutes each)</w:t>
      </w:r>
    </w:p>
    <w:p w14:paraId="64869819" w14:textId="77777777" w:rsidR="00C924C2" w:rsidRPr="00C924C2" w:rsidRDefault="00C924C2" w:rsidP="00C924C2">
      <w:pPr>
        <w:numPr>
          <w:ilvl w:val="0"/>
          <w:numId w:val="25"/>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After all presentations, the whole class discusses: "If you were a principal, which approach(es) would you prioritize? Why? How might you combine elements?"</w:t>
      </w:r>
    </w:p>
    <w:p w14:paraId="1A85E946" w14:textId="2CC78E22"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V. The Backlash: Understanding Current Restrictions (20 minutes)</w:t>
      </w:r>
    </w:p>
    <w:p w14:paraId="1E52F561"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i/>
          <w:iCs/>
          <w:color w:val="000000"/>
          <w:kern w:val="0"/>
          <w:sz w:val="22"/>
          <w:szCs w:val="22"/>
          <w14:ligatures w14:val="none"/>
        </w:rPr>
        <w:t>Lecture and Discussion (15 minutes):</w:t>
      </w:r>
      <w:r w:rsidRPr="00C924C2">
        <w:rPr>
          <w:rFonts w:ascii="Arial" w:eastAsia="Times New Roman" w:hAnsi="Arial" w:cs="Arial"/>
          <w:color w:val="000000"/>
          <w:kern w:val="0"/>
          <w:sz w:val="22"/>
          <w:szCs w:val="22"/>
          <w14:ligatures w14:val="none"/>
        </w:rPr>
        <w:t xml:space="preserve"> Present information on "ed scare":</w:t>
      </w:r>
    </w:p>
    <w:p w14:paraId="6F9C40A2" w14:textId="77777777" w:rsidR="00C924C2" w:rsidRPr="00C924C2" w:rsidRDefault="00C924C2" w:rsidP="00C924C2">
      <w:pPr>
        <w:numPr>
          <w:ilvl w:val="0"/>
          <w:numId w:val="26"/>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2021-2023: 44 states introduced restrictive measures, 18 enacted</w:t>
      </w:r>
    </w:p>
    <w:p w14:paraId="5868821C" w14:textId="77777777" w:rsidR="00C924C2" w:rsidRPr="00C924C2" w:rsidRDefault="00C924C2" w:rsidP="00C924C2">
      <w:pPr>
        <w:numPr>
          <w:ilvl w:val="0"/>
          <w:numId w:val="26"/>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35% of K-12 students affected</w:t>
      </w:r>
    </w:p>
    <w:p w14:paraId="3C543E5E" w14:textId="77777777" w:rsidR="00C924C2" w:rsidRPr="00C924C2" w:rsidRDefault="00C924C2" w:rsidP="00C924C2">
      <w:pPr>
        <w:numPr>
          <w:ilvl w:val="0"/>
          <w:numId w:val="26"/>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Book bans: 21 states, 66 districts</w:t>
      </w:r>
    </w:p>
    <w:p w14:paraId="06E97FF5" w14:textId="77777777" w:rsidR="00C924C2" w:rsidRPr="00C924C2" w:rsidRDefault="00C924C2" w:rsidP="00C924C2">
      <w:pPr>
        <w:numPr>
          <w:ilvl w:val="0"/>
          <w:numId w:val="26"/>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Average 100 books removed monthly</w:t>
      </w:r>
    </w:p>
    <w:p w14:paraId="46DE8B62" w14:textId="77777777" w:rsidR="00C924C2" w:rsidRPr="00C924C2" w:rsidRDefault="00C924C2" w:rsidP="00C924C2">
      <w:pPr>
        <w:numPr>
          <w:ilvl w:val="0"/>
          <w:numId w:val="26"/>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2025 Executive Order threatening funding</w:t>
      </w:r>
    </w:p>
    <w:p w14:paraId="6295FCFA"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Discussion questions:</w:t>
      </w:r>
    </w:p>
    <w:p w14:paraId="2F16DC83" w14:textId="77777777" w:rsidR="00C924C2" w:rsidRPr="00C924C2" w:rsidRDefault="00C924C2" w:rsidP="00C924C2">
      <w:pPr>
        <w:numPr>
          <w:ilvl w:val="0"/>
          <w:numId w:val="27"/>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How do these restrictions relate to historical patterns of resistance to educational equity?</w:t>
      </w:r>
    </w:p>
    <w:p w14:paraId="1B165154" w14:textId="77777777" w:rsidR="00C924C2" w:rsidRPr="00C924C2" w:rsidRDefault="00C924C2" w:rsidP="00C924C2">
      <w:pPr>
        <w:numPr>
          <w:ilvl w:val="0"/>
          <w:numId w:val="27"/>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is the relationship between educational autonomy and democracy?</w:t>
      </w:r>
    </w:p>
    <w:p w14:paraId="423ABEC9" w14:textId="77777777" w:rsidR="00C924C2" w:rsidRPr="00C924C2" w:rsidRDefault="00C924C2" w:rsidP="00C924C2">
      <w:pPr>
        <w:numPr>
          <w:ilvl w:val="0"/>
          <w:numId w:val="27"/>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How might these restrictions affect different groups of students?</w:t>
      </w:r>
    </w:p>
    <w:p w14:paraId="62B5F27E" w14:textId="77777777" w:rsidR="00C924C2" w:rsidRPr="00C924C2" w:rsidRDefault="00C924C2" w:rsidP="00C924C2">
      <w:pPr>
        <w:numPr>
          <w:ilvl w:val="0"/>
          <w:numId w:val="27"/>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is the role of educators in contexts with these restrictions?</w:t>
      </w:r>
    </w:p>
    <w:p w14:paraId="7924C4EE"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i/>
          <w:iCs/>
          <w:color w:val="000000"/>
          <w:kern w:val="0"/>
          <w:sz w:val="22"/>
          <w:szCs w:val="22"/>
          <w14:ligatures w14:val="none"/>
        </w:rPr>
        <w:t>Critical Thinking Exercise (5 minutes):</w:t>
      </w:r>
    </w:p>
    <w:p w14:paraId="12A3D3A7" w14:textId="77777777" w:rsidR="00C924C2" w:rsidRPr="00C924C2" w:rsidRDefault="00C924C2" w:rsidP="00C924C2">
      <w:pPr>
        <w:numPr>
          <w:ilvl w:val="0"/>
          <w:numId w:val="28"/>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Pose scenario: "You're a teacher in a state with restrictions on teaching about race. A student asks you about systemic racism. How do you respond?"</w:t>
      </w:r>
    </w:p>
    <w:p w14:paraId="31FB6471" w14:textId="77777777" w:rsidR="00C924C2" w:rsidRPr="00C924C2" w:rsidRDefault="00C924C2" w:rsidP="00C924C2">
      <w:pPr>
        <w:numPr>
          <w:ilvl w:val="0"/>
          <w:numId w:val="28"/>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Students write brief response (2 minutes)</w:t>
      </w:r>
    </w:p>
    <w:p w14:paraId="1449146D" w14:textId="77777777" w:rsidR="00C924C2" w:rsidRPr="00C924C2" w:rsidRDefault="00C924C2" w:rsidP="00C924C2">
      <w:pPr>
        <w:numPr>
          <w:ilvl w:val="0"/>
          <w:numId w:val="28"/>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lastRenderedPageBreak/>
        <w:t>Share with partner (2 minutes)</w:t>
      </w:r>
    </w:p>
    <w:p w14:paraId="52A1571D" w14:textId="77777777" w:rsidR="00C924C2" w:rsidRPr="00C924C2" w:rsidRDefault="00C924C2" w:rsidP="00C924C2">
      <w:pPr>
        <w:numPr>
          <w:ilvl w:val="0"/>
          <w:numId w:val="28"/>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Collect a few responses to whole group (1 minute)</w:t>
      </w:r>
    </w:p>
    <w:p w14:paraId="1297D23F" w14:textId="7EA48065"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VI. Synthesis and Action Planning (15 minutes)</w:t>
      </w:r>
    </w:p>
    <w:p w14:paraId="65698524"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i/>
          <w:iCs/>
          <w:color w:val="000000"/>
          <w:kern w:val="0"/>
          <w:sz w:val="22"/>
          <w:szCs w:val="22"/>
          <w14:ligatures w14:val="none"/>
        </w:rPr>
        <w:t>Individual Reflection (5 minutes):</w:t>
      </w:r>
      <w:r w:rsidRPr="00C924C2">
        <w:rPr>
          <w:rFonts w:ascii="Arial" w:eastAsia="Times New Roman" w:hAnsi="Arial" w:cs="Arial"/>
          <w:color w:val="000000"/>
          <w:kern w:val="0"/>
          <w:sz w:val="22"/>
          <w:szCs w:val="22"/>
          <w14:ligatures w14:val="none"/>
        </w:rPr>
        <w:t xml:space="preserve"> Students respond in writing to:</w:t>
      </w:r>
    </w:p>
    <w:p w14:paraId="1C259025" w14:textId="77777777" w:rsidR="00C924C2" w:rsidRPr="00C924C2" w:rsidRDefault="00C924C2" w:rsidP="00C924C2">
      <w:pPr>
        <w:numPr>
          <w:ilvl w:val="0"/>
          <w:numId w:val="29"/>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are the three most important things you learned across both lessons?</w:t>
      </w:r>
    </w:p>
    <w:p w14:paraId="68179BA7" w14:textId="77777777" w:rsidR="00C924C2" w:rsidRPr="00C924C2" w:rsidRDefault="00C924C2" w:rsidP="00C924C2">
      <w:pPr>
        <w:numPr>
          <w:ilvl w:val="0"/>
          <w:numId w:val="29"/>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is one question you're still grappling with?</w:t>
      </w:r>
    </w:p>
    <w:p w14:paraId="6CBB490E" w14:textId="77777777" w:rsidR="00C924C2" w:rsidRPr="00C924C2" w:rsidRDefault="00C924C2" w:rsidP="00C924C2">
      <w:pPr>
        <w:numPr>
          <w:ilvl w:val="0"/>
          <w:numId w:val="29"/>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What is one action you could take as a future educator/educational leader?</w:t>
      </w:r>
    </w:p>
    <w:p w14:paraId="67EE93CC"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i/>
          <w:iCs/>
          <w:color w:val="000000"/>
          <w:kern w:val="0"/>
          <w:sz w:val="22"/>
          <w:szCs w:val="22"/>
          <w14:ligatures w14:val="none"/>
        </w:rPr>
        <w:t>Gallery Walk: Creating an Action Plan (10 minutes):</w:t>
      </w:r>
      <w:r w:rsidRPr="00C924C2">
        <w:rPr>
          <w:rFonts w:ascii="Arial" w:eastAsia="Times New Roman" w:hAnsi="Arial" w:cs="Arial"/>
          <w:color w:val="000000"/>
          <w:kern w:val="0"/>
          <w:sz w:val="22"/>
          <w:szCs w:val="22"/>
          <w14:ligatures w14:val="none"/>
        </w:rPr>
        <w:t xml:space="preserve"> Post chart paper with these headings:</w:t>
      </w:r>
    </w:p>
    <w:p w14:paraId="46A8E0BC" w14:textId="77777777" w:rsidR="00C924C2" w:rsidRPr="00C924C2" w:rsidRDefault="00C924C2" w:rsidP="00C924C2">
      <w:pPr>
        <w:numPr>
          <w:ilvl w:val="0"/>
          <w:numId w:val="30"/>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At the Classroom Level</w:t>
      </w:r>
    </w:p>
    <w:p w14:paraId="57C26E27" w14:textId="77777777" w:rsidR="00C924C2" w:rsidRPr="00C924C2" w:rsidRDefault="00C924C2" w:rsidP="00C924C2">
      <w:pPr>
        <w:numPr>
          <w:ilvl w:val="0"/>
          <w:numId w:val="30"/>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At the School Level</w:t>
      </w:r>
    </w:p>
    <w:p w14:paraId="5908B08C" w14:textId="77777777" w:rsidR="00C924C2" w:rsidRPr="00C924C2" w:rsidRDefault="00C924C2" w:rsidP="00C924C2">
      <w:pPr>
        <w:numPr>
          <w:ilvl w:val="0"/>
          <w:numId w:val="30"/>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At the District/Policy Level</w:t>
      </w:r>
    </w:p>
    <w:p w14:paraId="3D69D7A8" w14:textId="77777777" w:rsidR="00C924C2" w:rsidRPr="00C924C2" w:rsidRDefault="00C924C2" w:rsidP="00C924C2">
      <w:pPr>
        <w:numPr>
          <w:ilvl w:val="0"/>
          <w:numId w:val="30"/>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In Teacher Education</w:t>
      </w:r>
    </w:p>
    <w:p w14:paraId="208317FB" w14:textId="77777777" w:rsidR="00C924C2" w:rsidRPr="00C924C2" w:rsidRDefault="00C924C2" w:rsidP="00C924C2">
      <w:pPr>
        <w:numPr>
          <w:ilvl w:val="0"/>
          <w:numId w:val="30"/>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In Community Partnerships</w:t>
      </w:r>
    </w:p>
    <w:p w14:paraId="603BCAC1"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Students circulate and add specific, concrete actions that could address racial justice in education at each level (7 minutes)</w:t>
      </w:r>
    </w:p>
    <w:p w14:paraId="70DE2E65"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Instructor reads themes aloud and highlights particularly promising or innovative ideas (3 minutes)</w:t>
      </w:r>
    </w:p>
    <w:p w14:paraId="16A6C231"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VIII. Closing (10 minutes)</w:t>
      </w:r>
    </w:p>
    <w:p w14:paraId="1674A20D"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i/>
          <w:iCs/>
          <w:color w:val="000000"/>
          <w:kern w:val="0"/>
          <w:sz w:val="22"/>
          <w:szCs w:val="22"/>
          <w14:ligatures w14:val="none"/>
        </w:rPr>
        <w:t>Final Reflection and Looking Forward:</w:t>
      </w:r>
    </w:p>
    <w:p w14:paraId="137994CF" w14:textId="77777777" w:rsidR="00C924C2" w:rsidRPr="00C924C2" w:rsidRDefault="00C924C2" w:rsidP="00C924C2">
      <w:pPr>
        <w:numPr>
          <w:ilvl w:val="0"/>
          <w:numId w:val="31"/>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Return to the central question: "Given the history we've studied, why do racial inequities in education persist today, and what can be done about them?"</w:t>
      </w:r>
    </w:p>
    <w:p w14:paraId="3A4E72A3" w14:textId="77777777" w:rsidR="00C924C2" w:rsidRPr="00C924C2" w:rsidRDefault="00C924C2" w:rsidP="00C924C2">
      <w:pPr>
        <w:numPr>
          <w:ilvl w:val="0"/>
          <w:numId w:val="31"/>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Invite 3-4 students to share evolving thoughts (5 minutes)</w:t>
      </w:r>
    </w:p>
    <w:p w14:paraId="6E909BD9" w14:textId="77777777" w:rsidR="00C924C2" w:rsidRPr="00C924C2" w:rsidRDefault="00C924C2" w:rsidP="00C924C2">
      <w:pPr>
        <w:numPr>
          <w:ilvl w:val="0"/>
          <w:numId w:val="31"/>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Instructor offers closing synthesis (5 minutes):</w:t>
      </w:r>
    </w:p>
    <w:p w14:paraId="3CB7BC5C" w14:textId="77777777" w:rsidR="00C924C2" w:rsidRPr="00C924C2" w:rsidRDefault="00C924C2" w:rsidP="00C924C2">
      <w:pPr>
        <w:numPr>
          <w:ilvl w:val="1"/>
          <w:numId w:val="31"/>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Connect historical and contemporary themes</w:t>
      </w:r>
    </w:p>
    <w:p w14:paraId="6FC1D7E1" w14:textId="77777777" w:rsidR="00C924C2" w:rsidRPr="00C924C2" w:rsidRDefault="00C924C2" w:rsidP="00C924C2">
      <w:pPr>
        <w:numPr>
          <w:ilvl w:val="1"/>
          <w:numId w:val="31"/>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Acknowledge the complexity and difficulty of the work</w:t>
      </w:r>
    </w:p>
    <w:p w14:paraId="7A83D75C" w14:textId="77777777" w:rsidR="00C924C2" w:rsidRPr="00C924C2" w:rsidRDefault="00C924C2" w:rsidP="00C924C2">
      <w:pPr>
        <w:numPr>
          <w:ilvl w:val="1"/>
          <w:numId w:val="31"/>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Emphasize that progress has been made through sustained effort</w:t>
      </w:r>
    </w:p>
    <w:p w14:paraId="2EE9D198" w14:textId="77777777" w:rsidR="00C924C2" w:rsidRPr="00C924C2" w:rsidRDefault="00C924C2" w:rsidP="00C924C2">
      <w:pPr>
        <w:numPr>
          <w:ilvl w:val="1"/>
          <w:numId w:val="31"/>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Quote from chapter conclusion: "Educational efforts to address lingering racial issues are not hopeless, but they will take commitment, patience, and broad societal support"</w:t>
      </w:r>
    </w:p>
    <w:p w14:paraId="5B1A80B8" w14:textId="77777777" w:rsidR="00C924C2" w:rsidRPr="00C924C2" w:rsidRDefault="00C924C2" w:rsidP="00C924C2">
      <w:pPr>
        <w:numPr>
          <w:ilvl w:val="1"/>
          <w:numId w:val="31"/>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Preview next topics in the course (if applicable)</w:t>
      </w:r>
    </w:p>
    <w:p w14:paraId="22C8FE25" w14:textId="77777777" w:rsidR="00C924C2" w:rsidRPr="00C924C2" w:rsidRDefault="002B045F" w:rsidP="00C924C2">
      <w:pPr>
        <w:spacing w:after="0" w:line="240" w:lineRule="auto"/>
        <w:rPr>
          <w:rFonts w:ascii="Times New Roman" w:eastAsia="Times New Roman" w:hAnsi="Times New Roman" w:cs="Times New Roman"/>
          <w:color w:val="000000"/>
          <w:kern w:val="0"/>
          <w14:ligatures w14:val="none"/>
        </w:rPr>
      </w:pPr>
      <w:r>
        <w:rPr>
          <w:noProof/>
        </w:rPr>
      </w:r>
      <w:r>
        <w:pict w14:anchorId="24604906">
          <v:rect id="Horizontal Line 4" o:spid="_x0000_s1027"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13CA891E"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 </w:t>
      </w:r>
    </w:p>
    <w:p w14:paraId="5BFAF5CD"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6"/>
          <w:szCs w:val="26"/>
          <w14:ligatures w14:val="none"/>
        </w:rPr>
        <w:t>Assessment Options</w:t>
      </w:r>
    </w:p>
    <w:p w14:paraId="45B49243"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Students choose ONE of the following:</w:t>
      </w:r>
    </w:p>
    <w:p w14:paraId="3B5BF78C"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Option 1: Equity Audit and Action Plan</w:t>
      </w:r>
      <w:r w:rsidRPr="00C924C2">
        <w:rPr>
          <w:rFonts w:ascii="Arial" w:eastAsia="Times New Roman" w:hAnsi="Arial" w:cs="Arial"/>
          <w:color w:val="000000"/>
          <w:kern w:val="0"/>
          <w:sz w:val="22"/>
          <w:szCs w:val="22"/>
          <w14:ligatures w14:val="none"/>
        </w:rPr>
        <w:t xml:space="preserve"> Select a real school or district (can be one where you work/have worked, or research a case publicly). Conduct an "equity audit" examining:</w:t>
      </w:r>
    </w:p>
    <w:p w14:paraId="52347C37" w14:textId="77777777" w:rsidR="00C924C2" w:rsidRPr="00C924C2" w:rsidRDefault="00C924C2" w:rsidP="00C924C2">
      <w:pPr>
        <w:numPr>
          <w:ilvl w:val="0"/>
          <w:numId w:val="32"/>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lastRenderedPageBreak/>
        <w:t>Demographic data (students, teachers, administrators)</w:t>
      </w:r>
    </w:p>
    <w:p w14:paraId="428E3953" w14:textId="77777777" w:rsidR="00C924C2" w:rsidRPr="00C924C2" w:rsidRDefault="00C924C2" w:rsidP="00C924C2">
      <w:pPr>
        <w:numPr>
          <w:ilvl w:val="0"/>
          <w:numId w:val="32"/>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Outcome data (graduation rates, test scores, discipline, AP enrollment by race)</w:t>
      </w:r>
    </w:p>
    <w:p w14:paraId="6539FBD8" w14:textId="77777777" w:rsidR="00C924C2" w:rsidRPr="00C924C2" w:rsidRDefault="00C924C2" w:rsidP="00C924C2">
      <w:pPr>
        <w:numPr>
          <w:ilvl w:val="0"/>
          <w:numId w:val="32"/>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Policies and practices related to curriculum, discipline, family engagement</w:t>
      </w:r>
    </w:p>
    <w:p w14:paraId="7C7F6D60" w14:textId="77777777" w:rsidR="00C924C2" w:rsidRPr="00C924C2" w:rsidRDefault="00C924C2" w:rsidP="00C924C2">
      <w:pPr>
        <w:numPr>
          <w:ilvl w:val="0"/>
          <w:numId w:val="32"/>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Current equity initiatives</w:t>
      </w:r>
    </w:p>
    <w:p w14:paraId="3F93E8E5"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Based on your audit, develop a comprehensive action plan addressing at least 3 areas of inequity. Your plan should:</w:t>
      </w:r>
    </w:p>
    <w:p w14:paraId="285A7E1F" w14:textId="77777777" w:rsidR="00C924C2" w:rsidRPr="00C924C2" w:rsidRDefault="00C924C2" w:rsidP="00C924C2">
      <w:pPr>
        <w:numPr>
          <w:ilvl w:val="0"/>
          <w:numId w:val="33"/>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Be grounded in research and theory from the course</w:t>
      </w:r>
    </w:p>
    <w:p w14:paraId="32A53870" w14:textId="77777777" w:rsidR="00C924C2" w:rsidRPr="00C924C2" w:rsidRDefault="00C924C2" w:rsidP="00C924C2">
      <w:pPr>
        <w:numPr>
          <w:ilvl w:val="0"/>
          <w:numId w:val="33"/>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Address both symptoms and root causes</w:t>
      </w:r>
    </w:p>
    <w:p w14:paraId="0772FDFA" w14:textId="77777777" w:rsidR="00C924C2" w:rsidRPr="00C924C2" w:rsidRDefault="00C924C2" w:rsidP="00C924C2">
      <w:pPr>
        <w:numPr>
          <w:ilvl w:val="0"/>
          <w:numId w:val="33"/>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Include short-term and long-term goals</w:t>
      </w:r>
    </w:p>
    <w:p w14:paraId="618618C4" w14:textId="77777777" w:rsidR="00C924C2" w:rsidRPr="00C924C2" w:rsidRDefault="00C924C2" w:rsidP="00C924C2">
      <w:pPr>
        <w:numPr>
          <w:ilvl w:val="0"/>
          <w:numId w:val="33"/>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Anticipate implementation challenges</w:t>
      </w:r>
    </w:p>
    <w:p w14:paraId="7070F2D6" w14:textId="77777777" w:rsidR="00C924C2" w:rsidRPr="00C924C2" w:rsidRDefault="00C924C2" w:rsidP="00C924C2">
      <w:pPr>
        <w:numPr>
          <w:ilvl w:val="0"/>
          <w:numId w:val="33"/>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Propose measures of success</w:t>
      </w:r>
    </w:p>
    <w:p w14:paraId="38210191"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Length: 8-10 pages plus appendices with data</w:t>
      </w:r>
    </w:p>
    <w:p w14:paraId="6545DAE2"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Option 2: Curriculum Design Project</w:t>
      </w:r>
      <w:r w:rsidRPr="00C924C2">
        <w:rPr>
          <w:rFonts w:ascii="Arial" w:eastAsia="Times New Roman" w:hAnsi="Arial" w:cs="Arial"/>
          <w:color w:val="000000"/>
          <w:kern w:val="0"/>
          <w:sz w:val="22"/>
          <w:szCs w:val="22"/>
          <w14:ligatures w14:val="none"/>
        </w:rPr>
        <w:t xml:space="preserve"> Design a 2-week curriculum unit (for a grade level and subject of your choice) that embodies principles of culturally relevant or antiracist pedagogy. Your submission should include:</w:t>
      </w:r>
    </w:p>
    <w:p w14:paraId="43EB0DAE" w14:textId="77777777" w:rsidR="00C924C2" w:rsidRPr="00C924C2" w:rsidRDefault="00C924C2" w:rsidP="00C924C2">
      <w:pPr>
        <w:numPr>
          <w:ilvl w:val="0"/>
          <w:numId w:val="34"/>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Unit overview with learning objectives</w:t>
      </w:r>
    </w:p>
    <w:p w14:paraId="2B78B689" w14:textId="77777777" w:rsidR="00C924C2" w:rsidRPr="00C924C2" w:rsidRDefault="00C924C2" w:rsidP="00C924C2">
      <w:pPr>
        <w:numPr>
          <w:ilvl w:val="0"/>
          <w:numId w:val="34"/>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Rationale explaining how the unit addresses racial equity</w:t>
      </w:r>
    </w:p>
    <w:p w14:paraId="50FF75F1" w14:textId="77777777" w:rsidR="00C924C2" w:rsidRPr="00C924C2" w:rsidRDefault="00C924C2" w:rsidP="00C924C2">
      <w:pPr>
        <w:numPr>
          <w:ilvl w:val="0"/>
          <w:numId w:val="34"/>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Detailed lesson plans (at least 5 lessons)</w:t>
      </w:r>
    </w:p>
    <w:p w14:paraId="735C8606" w14:textId="77777777" w:rsidR="00C924C2" w:rsidRPr="00C924C2" w:rsidRDefault="00C924C2" w:rsidP="00C924C2">
      <w:pPr>
        <w:numPr>
          <w:ilvl w:val="0"/>
          <w:numId w:val="34"/>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Materials/resources (including diverse texts, primary sources, etc.)</w:t>
      </w:r>
    </w:p>
    <w:p w14:paraId="3F8E8E77" w14:textId="77777777" w:rsidR="00C924C2" w:rsidRPr="00C924C2" w:rsidRDefault="00C924C2" w:rsidP="00C924C2">
      <w:pPr>
        <w:numPr>
          <w:ilvl w:val="0"/>
          <w:numId w:val="34"/>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Assessment strategies</w:t>
      </w:r>
    </w:p>
    <w:p w14:paraId="5AFC2F7D" w14:textId="77777777" w:rsidR="00C924C2" w:rsidRPr="00C924C2" w:rsidRDefault="00C924C2" w:rsidP="00C924C2">
      <w:pPr>
        <w:numPr>
          <w:ilvl w:val="0"/>
          <w:numId w:val="34"/>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Reflection on how you would adapt for different contexts (e.g., supportive vs. restrictive policy environments)</w:t>
      </w:r>
    </w:p>
    <w:p w14:paraId="17B6BA76" w14:textId="77777777" w:rsidR="00C924C2" w:rsidRPr="00C924C2" w:rsidRDefault="00C924C2" w:rsidP="00C924C2">
      <w:pPr>
        <w:numPr>
          <w:ilvl w:val="0"/>
          <w:numId w:val="34"/>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Bibliography of resources</w:t>
      </w:r>
    </w:p>
    <w:p w14:paraId="581BF17F"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Length: Unit plan (12-15 pages) plus 3-4 page reflective essay</w:t>
      </w:r>
    </w:p>
    <w:p w14:paraId="430C6A8E"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Option 3: Research-Based Position Paper</w:t>
      </w:r>
      <w:r w:rsidRPr="00C924C2">
        <w:rPr>
          <w:rFonts w:ascii="Arial" w:eastAsia="Times New Roman" w:hAnsi="Arial" w:cs="Arial"/>
          <w:color w:val="000000"/>
          <w:kern w:val="0"/>
          <w:sz w:val="22"/>
          <w:szCs w:val="22"/>
          <w14:ligatures w14:val="none"/>
        </w:rPr>
        <w:t xml:space="preserve"> Choose a current debate or controversy related to race and education (e.g., affirmative action in admissions, ethnic studies requirements, school choice and segregation, restorative justice practices, restrictions on teaching about race). Write a position paper that:</w:t>
      </w:r>
    </w:p>
    <w:p w14:paraId="4E60A61F" w14:textId="77777777" w:rsidR="00C924C2" w:rsidRPr="00C924C2" w:rsidRDefault="00C924C2" w:rsidP="00C924C2">
      <w:pPr>
        <w:numPr>
          <w:ilvl w:val="0"/>
          <w:numId w:val="35"/>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Provides historical context for the issue</w:t>
      </w:r>
    </w:p>
    <w:p w14:paraId="6CD1D99D" w14:textId="77777777" w:rsidR="00C924C2" w:rsidRPr="00C924C2" w:rsidRDefault="00C924C2" w:rsidP="00C924C2">
      <w:pPr>
        <w:numPr>
          <w:ilvl w:val="0"/>
          <w:numId w:val="35"/>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Analyzes multiple perspectives with scholarly sources</w:t>
      </w:r>
    </w:p>
    <w:p w14:paraId="49963A85" w14:textId="77777777" w:rsidR="00C924C2" w:rsidRPr="00C924C2" w:rsidRDefault="00C924C2" w:rsidP="00C924C2">
      <w:pPr>
        <w:numPr>
          <w:ilvl w:val="0"/>
          <w:numId w:val="35"/>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Presents and defends your position using evidence</w:t>
      </w:r>
    </w:p>
    <w:p w14:paraId="234FDC1B" w14:textId="77777777" w:rsidR="00C924C2" w:rsidRPr="00C924C2" w:rsidRDefault="00C924C2" w:rsidP="00C924C2">
      <w:pPr>
        <w:numPr>
          <w:ilvl w:val="0"/>
          <w:numId w:val="35"/>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Addresses counterarguments</w:t>
      </w:r>
    </w:p>
    <w:p w14:paraId="49BBBED7" w14:textId="77777777" w:rsidR="00C924C2" w:rsidRPr="00C924C2" w:rsidRDefault="00C924C2" w:rsidP="00C924C2">
      <w:pPr>
        <w:numPr>
          <w:ilvl w:val="0"/>
          <w:numId w:val="35"/>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Proposes specific policy or practice recommendations</w:t>
      </w:r>
    </w:p>
    <w:p w14:paraId="42951F70" w14:textId="77777777" w:rsidR="00C924C2" w:rsidRPr="00C924C2" w:rsidRDefault="00C924C2" w:rsidP="00C924C2">
      <w:pPr>
        <w:numPr>
          <w:ilvl w:val="0"/>
          <w:numId w:val="35"/>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Considers implementation challenges and unintended consequences</w:t>
      </w:r>
    </w:p>
    <w:p w14:paraId="6DE3E3A7"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Length: 10-12 pages, minimum 15 scholarly sources</w:t>
      </w:r>
    </w:p>
    <w:p w14:paraId="5AA160F2"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Option 4: Comparative Case Study Analysis</w:t>
      </w:r>
      <w:r w:rsidRPr="00C924C2">
        <w:rPr>
          <w:rFonts w:ascii="Arial" w:eastAsia="Times New Roman" w:hAnsi="Arial" w:cs="Arial"/>
          <w:color w:val="000000"/>
          <w:kern w:val="0"/>
          <w:sz w:val="22"/>
          <w:szCs w:val="22"/>
          <w14:ligatures w14:val="none"/>
        </w:rPr>
        <w:t xml:space="preserve"> Select two schools or districts that have taken different approaches to addressing racial equity (e.g., one using community schools model, another using culturally relevant pedagogy; or one in a restrictive policy environment vs. one with supportive policies). Conduct research on both cases and write a comparative analysis that:</w:t>
      </w:r>
    </w:p>
    <w:p w14:paraId="7C1117AD" w14:textId="77777777" w:rsidR="00C924C2" w:rsidRPr="00C924C2" w:rsidRDefault="00C924C2" w:rsidP="00C924C2">
      <w:pPr>
        <w:numPr>
          <w:ilvl w:val="0"/>
          <w:numId w:val="36"/>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lastRenderedPageBreak/>
        <w:t>Describes each context and approach in detail</w:t>
      </w:r>
    </w:p>
    <w:p w14:paraId="36C63A0A" w14:textId="77777777" w:rsidR="00C924C2" w:rsidRPr="00C924C2" w:rsidRDefault="00C924C2" w:rsidP="00C924C2">
      <w:pPr>
        <w:numPr>
          <w:ilvl w:val="0"/>
          <w:numId w:val="36"/>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Analyzes strengths and limitations of each</w:t>
      </w:r>
    </w:p>
    <w:p w14:paraId="6DAD6493" w14:textId="77777777" w:rsidR="00C924C2" w:rsidRPr="00C924C2" w:rsidRDefault="00C924C2" w:rsidP="00C924C2">
      <w:pPr>
        <w:numPr>
          <w:ilvl w:val="0"/>
          <w:numId w:val="36"/>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Examines outcomes (quantitative and qualitative)</w:t>
      </w:r>
    </w:p>
    <w:p w14:paraId="2FF85E87" w14:textId="77777777" w:rsidR="00C924C2" w:rsidRPr="00C924C2" w:rsidRDefault="00C924C2" w:rsidP="00C924C2">
      <w:pPr>
        <w:numPr>
          <w:ilvl w:val="0"/>
          <w:numId w:val="36"/>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Synthesizes lessons learned</w:t>
      </w:r>
    </w:p>
    <w:p w14:paraId="664F35EF" w14:textId="77777777" w:rsidR="00C924C2" w:rsidRPr="00C924C2" w:rsidRDefault="00C924C2" w:rsidP="00C924C2">
      <w:pPr>
        <w:numPr>
          <w:ilvl w:val="0"/>
          <w:numId w:val="36"/>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Develops recommendations for other schools/districts</w:t>
      </w:r>
    </w:p>
    <w:p w14:paraId="07D50A50"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color w:val="000000"/>
          <w:kern w:val="0"/>
          <w:sz w:val="22"/>
          <w:szCs w:val="22"/>
          <w14:ligatures w14:val="none"/>
        </w:rPr>
        <w:t>Length: 10-12 pages, minimum 12 sources (including interviews if possible)</w:t>
      </w:r>
    </w:p>
    <w:p w14:paraId="12F9558A"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Due date:</w:t>
      </w:r>
      <w:r w:rsidRPr="00C924C2">
        <w:rPr>
          <w:rFonts w:ascii="Arial" w:eastAsia="Times New Roman" w:hAnsi="Arial" w:cs="Arial"/>
          <w:color w:val="000000"/>
          <w:kern w:val="0"/>
          <w:sz w:val="22"/>
          <w:szCs w:val="22"/>
          <w14:ligatures w14:val="none"/>
        </w:rPr>
        <w:t xml:space="preserve"> 3 weeks from today</w:t>
      </w:r>
    </w:p>
    <w:p w14:paraId="025344A3" w14:textId="77777777" w:rsidR="00C924C2" w:rsidRPr="00C924C2" w:rsidRDefault="00C924C2" w:rsidP="00C924C2">
      <w:pPr>
        <w:spacing w:after="0" w:line="240" w:lineRule="auto"/>
        <w:rPr>
          <w:rFonts w:ascii="Times New Roman" w:eastAsia="Times New Roman" w:hAnsi="Times New Roman" w:cs="Times New Roman"/>
          <w:color w:val="000000"/>
          <w:kern w:val="0"/>
          <w14:ligatures w14:val="none"/>
        </w:rPr>
      </w:pPr>
    </w:p>
    <w:p w14:paraId="4F7CC8DA" w14:textId="77777777" w:rsidR="00C924C2" w:rsidRPr="00C924C2" w:rsidRDefault="00C924C2" w:rsidP="00C924C2">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C924C2">
        <w:rPr>
          <w:rFonts w:ascii="Arial" w:eastAsia="Times New Roman" w:hAnsi="Arial" w:cs="Arial"/>
          <w:b/>
          <w:bCs/>
          <w:color w:val="000000"/>
          <w:kern w:val="0"/>
          <w:sz w:val="26"/>
          <w:szCs w:val="26"/>
          <w14:ligatures w14:val="none"/>
        </w:rPr>
        <w:t>Extensions and Connections</w:t>
      </w:r>
    </w:p>
    <w:p w14:paraId="0132306A"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For programs with additional class time:</w:t>
      </w:r>
    </w:p>
    <w:p w14:paraId="7D77F51F" w14:textId="77777777" w:rsidR="00C924C2" w:rsidRPr="00C924C2" w:rsidRDefault="00C924C2" w:rsidP="00C924C2">
      <w:pPr>
        <w:numPr>
          <w:ilvl w:val="0"/>
          <w:numId w:val="37"/>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Guest speaker: Educator implementing culturally relevant pedagogy or antiracist curriculum</w:t>
      </w:r>
    </w:p>
    <w:p w14:paraId="7E03A351" w14:textId="77777777" w:rsidR="00C924C2" w:rsidRPr="00C924C2" w:rsidRDefault="00C924C2" w:rsidP="00C924C2">
      <w:pPr>
        <w:numPr>
          <w:ilvl w:val="0"/>
          <w:numId w:val="37"/>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Field visit: Observation at a community school or school with innovative equity practices</w:t>
      </w:r>
    </w:p>
    <w:p w14:paraId="6C9D45CC" w14:textId="77777777" w:rsidR="00C924C2" w:rsidRPr="00C924C2" w:rsidRDefault="00C924C2" w:rsidP="00C924C2">
      <w:pPr>
        <w:numPr>
          <w:ilvl w:val="0"/>
          <w:numId w:val="37"/>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Panel discussion: Parents/caregivers of color discussing their experiences with schools</w:t>
      </w:r>
    </w:p>
    <w:p w14:paraId="688B882F" w14:textId="77777777" w:rsidR="00C924C2" w:rsidRPr="00C924C2" w:rsidRDefault="00C924C2" w:rsidP="00C924C2">
      <w:pPr>
        <w:numPr>
          <w:ilvl w:val="0"/>
          <w:numId w:val="37"/>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Film screening and discussion: Documentary on contemporary school segregation or activism</w:t>
      </w:r>
    </w:p>
    <w:p w14:paraId="4BF474A0"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Connections to other course topics:</w:t>
      </w:r>
    </w:p>
    <w:p w14:paraId="7C2AFA22" w14:textId="77777777" w:rsidR="00C924C2" w:rsidRPr="00C924C2" w:rsidRDefault="00C924C2" w:rsidP="00C924C2">
      <w:pPr>
        <w:numPr>
          <w:ilvl w:val="0"/>
          <w:numId w:val="38"/>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If this is part of foundations course: Connect to philosophy (whose knowledge counts?), sociology (how do institutions reproduce inequality?), politics (who controls schools?)</w:t>
      </w:r>
    </w:p>
    <w:p w14:paraId="17CAECA8" w14:textId="77777777" w:rsidR="00C924C2" w:rsidRPr="00C924C2" w:rsidRDefault="00C924C2" w:rsidP="00C924C2">
      <w:pPr>
        <w:numPr>
          <w:ilvl w:val="0"/>
          <w:numId w:val="38"/>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If this is part of multicultural education course: Build on with units on language, ability, gender, sexuality, class</w:t>
      </w:r>
    </w:p>
    <w:p w14:paraId="5EE597B6" w14:textId="77777777" w:rsidR="00C924C2" w:rsidRPr="00C924C2" w:rsidRDefault="00C924C2" w:rsidP="00C924C2">
      <w:pPr>
        <w:numPr>
          <w:ilvl w:val="0"/>
          <w:numId w:val="38"/>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If this is part of policy course: Connect to school finance, accountability, choice policies</w:t>
      </w:r>
    </w:p>
    <w:p w14:paraId="28FA012D" w14:textId="77777777" w:rsidR="00C924C2" w:rsidRPr="00C924C2" w:rsidRDefault="00C924C2" w:rsidP="00C924C2">
      <w:pPr>
        <w:numPr>
          <w:ilvl w:val="0"/>
          <w:numId w:val="38"/>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If this is part of curriculum course: Examine whose perspectives are included/excluded in standards and textbooks</w:t>
      </w:r>
    </w:p>
    <w:p w14:paraId="1A0BEFF2"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For online/hybrid formats:</w:t>
      </w:r>
    </w:p>
    <w:p w14:paraId="5700CD29" w14:textId="77777777" w:rsidR="00C924C2" w:rsidRPr="00C924C2" w:rsidRDefault="00C924C2" w:rsidP="00C924C2">
      <w:pPr>
        <w:numPr>
          <w:ilvl w:val="0"/>
          <w:numId w:val="39"/>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Use breakout rooms for small group discussions</w:t>
      </w:r>
    </w:p>
    <w:p w14:paraId="54CB8B37" w14:textId="77777777" w:rsidR="00C924C2" w:rsidRPr="00C924C2" w:rsidRDefault="00C924C2" w:rsidP="00C924C2">
      <w:pPr>
        <w:numPr>
          <w:ilvl w:val="0"/>
          <w:numId w:val="39"/>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Create collaborative documents for group work</w:t>
      </w:r>
    </w:p>
    <w:p w14:paraId="1FA89759" w14:textId="77777777" w:rsidR="00C924C2" w:rsidRPr="00C924C2" w:rsidRDefault="00C924C2" w:rsidP="00C924C2">
      <w:pPr>
        <w:numPr>
          <w:ilvl w:val="0"/>
          <w:numId w:val="39"/>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Use Padlet or Jamboard for gallery walks</w:t>
      </w:r>
    </w:p>
    <w:p w14:paraId="21C2E70F" w14:textId="77777777" w:rsidR="00C924C2" w:rsidRPr="00C924C2" w:rsidRDefault="00C924C2" w:rsidP="00C924C2">
      <w:pPr>
        <w:numPr>
          <w:ilvl w:val="0"/>
          <w:numId w:val="39"/>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Record mini-lectures for asynchronous viewing</w:t>
      </w:r>
    </w:p>
    <w:p w14:paraId="4D26E6FE" w14:textId="77777777" w:rsidR="00C924C2" w:rsidRPr="00C924C2" w:rsidRDefault="00C924C2" w:rsidP="00C924C2">
      <w:pPr>
        <w:numPr>
          <w:ilvl w:val="0"/>
          <w:numId w:val="39"/>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Use discussion boards for ongoing reflection throughout unit</w:t>
      </w:r>
    </w:p>
    <w:p w14:paraId="68786F1E" w14:textId="77777777" w:rsidR="00C924C2" w:rsidRPr="00C924C2" w:rsidRDefault="00C924C2" w:rsidP="00C924C2">
      <w:pPr>
        <w:numPr>
          <w:ilvl w:val="0"/>
          <w:numId w:val="39"/>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Create video presentations instead of in-class presentations</w:t>
      </w:r>
    </w:p>
    <w:p w14:paraId="6F4BD1B9" w14:textId="77777777" w:rsidR="00C924C2" w:rsidRPr="00C924C2" w:rsidRDefault="002B045F" w:rsidP="00C924C2">
      <w:pPr>
        <w:spacing w:after="0" w:line="240" w:lineRule="auto"/>
        <w:rPr>
          <w:rFonts w:ascii="Times New Roman" w:eastAsia="Times New Roman" w:hAnsi="Times New Roman" w:cs="Times New Roman"/>
          <w:color w:val="000000"/>
          <w:kern w:val="0"/>
          <w14:ligatures w14:val="none"/>
        </w:rPr>
      </w:pPr>
      <w:r>
        <w:rPr>
          <w:noProof/>
        </w:rPr>
      </w:r>
      <w:r>
        <w:pict w14:anchorId="5517D09D">
          <v:rect id="Horizontal Line 5"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4AB9A1C3" w14:textId="77777777" w:rsidR="00C924C2" w:rsidRPr="00C924C2" w:rsidRDefault="00C924C2" w:rsidP="00C924C2">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C924C2">
        <w:rPr>
          <w:rFonts w:ascii="Arial" w:eastAsia="Times New Roman" w:hAnsi="Arial" w:cs="Arial"/>
          <w:b/>
          <w:bCs/>
          <w:color w:val="000000"/>
          <w:kern w:val="0"/>
          <w:sz w:val="26"/>
          <w:szCs w:val="26"/>
          <w14:ligatures w14:val="none"/>
        </w:rPr>
        <w:t>Resources for Further Exploration:</w:t>
      </w:r>
    </w:p>
    <w:p w14:paraId="4E7FA3E9"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Essential Readings:</w:t>
      </w:r>
    </w:p>
    <w:p w14:paraId="11BFF4F8" w14:textId="77777777" w:rsidR="00C924C2" w:rsidRPr="00C924C2" w:rsidRDefault="00C924C2" w:rsidP="00C924C2">
      <w:pPr>
        <w:numPr>
          <w:ilvl w:val="0"/>
          <w:numId w:val="40"/>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Ladson-Billings, G. (2006). From the achievement gap to the education debt</w:t>
      </w:r>
    </w:p>
    <w:p w14:paraId="0C2580F9" w14:textId="77777777" w:rsidR="00C924C2" w:rsidRPr="00C924C2" w:rsidRDefault="00C924C2" w:rsidP="00C924C2">
      <w:pPr>
        <w:numPr>
          <w:ilvl w:val="0"/>
          <w:numId w:val="40"/>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Gay, G. (2002). Preparing for culturally responsive teaching</w:t>
      </w:r>
    </w:p>
    <w:p w14:paraId="15D190C0" w14:textId="77777777" w:rsidR="00C924C2" w:rsidRPr="00C924C2" w:rsidRDefault="00C924C2" w:rsidP="00C924C2">
      <w:pPr>
        <w:numPr>
          <w:ilvl w:val="0"/>
          <w:numId w:val="40"/>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 xml:space="preserve">Paris, D. &amp; Alim, S. H. (2017). </w:t>
      </w:r>
      <w:r w:rsidRPr="00C924C2">
        <w:rPr>
          <w:rFonts w:ascii="Arial" w:eastAsia="Times New Roman" w:hAnsi="Arial" w:cs="Arial"/>
          <w:i/>
          <w:iCs/>
          <w:color w:val="000000"/>
          <w:kern w:val="0"/>
          <w:sz w:val="22"/>
          <w:szCs w:val="22"/>
          <w14:ligatures w14:val="none"/>
        </w:rPr>
        <w:t>Culturally Sustaining Pedagogies</w:t>
      </w:r>
    </w:p>
    <w:p w14:paraId="23AAC362" w14:textId="77777777" w:rsidR="00C924C2" w:rsidRPr="00C924C2" w:rsidRDefault="00C924C2" w:rsidP="00C924C2">
      <w:pPr>
        <w:numPr>
          <w:ilvl w:val="0"/>
          <w:numId w:val="40"/>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lastRenderedPageBreak/>
        <w:t xml:space="preserve">Kozol, J. (2005). </w:t>
      </w:r>
      <w:r w:rsidRPr="00C924C2">
        <w:rPr>
          <w:rFonts w:ascii="Arial" w:eastAsia="Times New Roman" w:hAnsi="Arial" w:cs="Arial"/>
          <w:i/>
          <w:iCs/>
          <w:color w:val="000000"/>
          <w:kern w:val="0"/>
          <w:sz w:val="22"/>
          <w:szCs w:val="22"/>
          <w14:ligatures w14:val="none"/>
        </w:rPr>
        <w:t>The Shame of the Nation</w:t>
      </w:r>
    </w:p>
    <w:p w14:paraId="691651D4" w14:textId="77777777" w:rsidR="00C924C2" w:rsidRPr="00C924C2" w:rsidRDefault="00C924C2" w:rsidP="00C924C2">
      <w:pPr>
        <w:numPr>
          <w:ilvl w:val="0"/>
          <w:numId w:val="40"/>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 xml:space="preserve">Pollock, M. et al. (2022). </w:t>
      </w:r>
      <w:r w:rsidRPr="00C924C2">
        <w:rPr>
          <w:rFonts w:ascii="Arial" w:eastAsia="Times New Roman" w:hAnsi="Arial" w:cs="Arial"/>
          <w:i/>
          <w:iCs/>
          <w:color w:val="000000"/>
          <w:kern w:val="0"/>
          <w:sz w:val="22"/>
          <w:szCs w:val="22"/>
          <w14:ligatures w14:val="none"/>
        </w:rPr>
        <w:t>The Conflict Campaign</w:t>
      </w:r>
      <w:r w:rsidRPr="00C924C2">
        <w:rPr>
          <w:rFonts w:ascii="Arial" w:eastAsia="Times New Roman" w:hAnsi="Arial" w:cs="Arial"/>
          <w:color w:val="000000"/>
          <w:kern w:val="0"/>
          <w:sz w:val="22"/>
          <w:szCs w:val="22"/>
          <w14:ligatures w14:val="none"/>
        </w:rPr>
        <w:t xml:space="preserve"> (UCLA report on CRT bans)</w:t>
      </w:r>
    </w:p>
    <w:p w14:paraId="184E19F2"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Data Sources:</w:t>
      </w:r>
    </w:p>
    <w:p w14:paraId="074609EC" w14:textId="77777777" w:rsidR="00C924C2" w:rsidRPr="00C924C2" w:rsidRDefault="00C924C2" w:rsidP="00C924C2">
      <w:pPr>
        <w:numPr>
          <w:ilvl w:val="0"/>
          <w:numId w:val="41"/>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 xml:space="preserve">National Center for Education Statistics (NCES): </w:t>
      </w:r>
      <w:hyperlink r:id="rId5" w:history="1">
        <w:r w:rsidRPr="00C924C2">
          <w:rPr>
            <w:rFonts w:ascii="Arial" w:eastAsia="Times New Roman" w:hAnsi="Arial" w:cs="Arial"/>
            <w:color w:val="1155CC"/>
            <w:kern w:val="0"/>
            <w:sz w:val="22"/>
            <w:szCs w:val="22"/>
            <w:u w:val="single"/>
            <w14:ligatures w14:val="none"/>
          </w:rPr>
          <w:t>https://nces.ed.gov</w:t>
        </w:r>
      </w:hyperlink>
    </w:p>
    <w:p w14:paraId="24F74E45" w14:textId="77777777" w:rsidR="00C924C2" w:rsidRPr="00C924C2" w:rsidRDefault="00C924C2" w:rsidP="00C924C2">
      <w:pPr>
        <w:numPr>
          <w:ilvl w:val="0"/>
          <w:numId w:val="41"/>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 xml:space="preserve">Civil Rights Data Collection: </w:t>
      </w:r>
      <w:hyperlink r:id="rId6" w:history="1">
        <w:r w:rsidRPr="00C924C2">
          <w:rPr>
            <w:rFonts w:ascii="Arial" w:eastAsia="Times New Roman" w:hAnsi="Arial" w:cs="Arial"/>
            <w:color w:val="1155CC"/>
            <w:kern w:val="0"/>
            <w:sz w:val="22"/>
            <w:szCs w:val="22"/>
            <w:u w:val="single"/>
            <w14:ligatures w14:val="none"/>
          </w:rPr>
          <w:t>https://ocrdata.ed.gov</w:t>
        </w:r>
      </w:hyperlink>
    </w:p>
    <w:p w14:paraId="3E8274FF" w14:textId="77777777" w:rsidR="00C924C2" w:rsidRPr="00C924C2" w:rsidRDefault="00C924C2" w:rsidP="00C924C2">
      <w:pPr>
        <w:numPr>
          <w:ilvl w:val="0"/>
          <w:numId w:val="41"/>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 xml:space="preserve">Stanford CEPA Achievement Gap Studies: </w:t>
      </w:r>
      <w:hyperlink r:id="rId7" w:history="1">
        <w:r w:rsidRPr="00C924C2">
          <w:rPr>
            <w:rFonts w:ascii="Arial" w:eastAsia="Times New Roman" w:hAnsi="Arial" w:cs="Arial"/>
            <w:color w:val="1155CC"/>
            <w:kern w:val="0"/>
            <w:sz w:val="22"/>
            <w:szCs w:val="22"/>
            <w:u w:val="single"/>
            <w14:ligatures w14:val="none"/>
          </w:rPr>
          <w:t>https://cepa.stanford.edu</w:t>
        </w:r>
      </w:hyperlink>
    </w:p>
    <w:p w14:paraId="2DCF42DD" w14:textId="77777777" w:rsidR="00C924C2" w:rsidRPr="00C924C2" w:rsidRDefault="00C924C2" w:rsidP="00C924C2">
      <w:pPr>
        <w:numPr>
          <w:ilvl w:val="0"/>
          <w:numId w:val="41"/>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ProPublica: Miseducation series</w:t>
      </w:r>
    </w:p>
    <w:p w14:paraId="0344E52A"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Curriculum Resources:</w:t>
      </w:r>
    </w:p>
    <w:p w14:paraId="05183DAD" w14:textId="77777777" w:rsidR="00C924C2" w:rsidRPr="00C924C2" w:rsidRDefault="00C924C2" w:rsidP="00C924C2">
      <w:pPr>
        <w:numPr>
          <w:ilvl w:val="0"/>
          <w:numId w:val="42"/>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 xml:space="preserve">Learning for Justice: </w:t>
      </w:r>
      <w:hyperlink r:id="rId8" w:history="1">
        <w:r w:rsidRPr="00C924C2">
          <w:rPr>
            <w:rFonts w:ascii="Arial" w:eastAsia="Times New Roman" w:hAnsi="Arial" w:cs="Arial"/>
            <w:color w:val="1155CC"/>
            <w:kern w:val="0"/>
            <w:sz w:val="22"/>
            <w:szCs w:val="22"/>
            <w:u w:val="single"/>
            <w14:ligatures w14:val="none"/>
          </w:rPr>
          <w:t>https://www.learningforjustice.org</w:t>
        </w:r>
      </w:hyperlink>
    </w:p>
    <w:p w14:paraId="0E02B8EB" w14:textId="77777777" w:rsidR="00C924C2" w:rsidRPr="00C924C2" w:rsidRDefault="00C924C2" w:rsidP="00C924C2">
      <w:pPr>
        <w:numPr>
          <w:ilvl w:val="0"/>
          <w:numId w:val="42"/>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 xml:space="preserve">Facing History and Ourselves: </w:t>
      </w:r>
      <w:hyperlink r:id="rId9" w:history="1">
        <w:r w:rsidRPr="00C924C2">
          <w:rPr>
            <w:rFonts w:ascii="Arial" w:eastAsia="Times New Roman" w:hAnsi="Arial" w:cs="Arial"/>
            <w:color w:val="1155CC"/>
            <w:kern w:val="0"/>
            <w:sz w:val="22"/>
            <w:szCs w:val="22"/>
            <w:u w:val="single"/>
            <w14:ligatures w14:val="none"/>
          </w:rPr>
          <w:t>https://www.facinghistory.org</w:t>
        </w:r>
      </w:hyperlink>
    </w:p>
    <w:p w14:paraId="197CDA26" w14:textId="77777777" w:rsidR="00C924C2" w:rsidRPr="00C924C2" w:rsidRDefault="00C924C2" w:rsidP="00C924C2">
      <w:pPr>
        <w:numPr>
          <w:ilvl w:val="0"/>
          <w:numId w:val="42"/>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 xml:space="preserve">Rethinking Schools: </w:t>
      </w:r>
      <w:hyperlink r:id="rId10" w:history="1">
        <w:r w:rsidRPr="00C924C2">
          <w:rPr>
            <w:rFonts w:ascii="Arial" w:eastAsia="Times New Roman" w:hAnsi="Arial" w:cs="Arial"/>
            <w:color w:val="1155CC"/>
            <w:kern w:val="0"/>
            <w:sz w:val="22"/>
            <w:szCs w:val="22"/>
            <w:u w:val="single"/>
            <w14:ligatures w14:val="none"/>
          </w:rPr>
          <w:t>https://rethinkingschools.org</w:t>
        </w:r>
      </w:hyperlink>
    </w:p>
    <w:p w14:paraId="65C99A4B" w14:textId="77777777" w:rsidR="00C924C2" w:rsidRPr="00C924C2" w:rsidRDefault="00C924C2" w:rsidP="00C924C2">
      <w:pPr>
        <w:numPr>
          <w:ilvl w:val="0"/>
          <w:numId w:val="42"/>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 xml:space="preserve">The 1619 Project curriculum: </w:t>
      </w:r>
      <w:hyperlink r:id="rId11" w:history="1">
        <w:r w:rsidRPr="00C924C2">
          <w:rPr>
            <w:rFonts w:ascii="Arial" w:eastAsia="Times New Roman" w:hAnsi="Arial" w:cs="Arial"/>
            <w:color w:val="1155CC"/>
            <w:kern w:val="0"/>
            <w:sz w:val="22"/>
            <w:szCs w:val="22"/>
            <w:u w:val="single"/>
            <w14:ligatures w14:val="none"/>
          </w:rPr>
          <w:t>https://pulitzercenter.org/lesson-plan-grouping/1619-project-curriculum</w:t>
        </w:r>
      </w:hyperlink>
    </w:p>
    <w:p w14:paraId="023129A0" w14:textId="77777777" w:rsidR="00C924C2" w:rsidRPr="00C924C2" w:rsidRDefault="00C924C2" w:rsidP="00C924C2">
      <w:pPr>
        <w:numPr>
          <w:ilvl w:val="0"/>
          <w:numId w:val="42"/>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 xml:space="preserve">Zinn Education Project: </w:t>
      </w:r>
      <w:hyperlink r:id="rId12" w:history="1">
        <w:r w:rsidRPr="00C924C2">
          <w:rPr>
            <w:rFonts w:ascii="Arial" w:eastAsia="Times New Roman" w:hAnsi="Arial" w:cs="Arial"/>
            <w:color w:val="1155CC"/>
            <w:kern w:val="0"/>
            <w:sz w:val="22"/>
            <w:szCs w:val="22"/>
            <w:u w:val="single"/>
            <w14:ligatures w14:val="none"/>
          </w:rPr>
          <w:t>https://www.zinnedproject.org</w:t>
        </w:r>
      </w:hyperlink>
    </w:p>
    <w:p w14:paraId="3316A27D" w14:textId="77777777" w:rsidR="00C924C2" w:rsidRPr="00C924C2" w:rsidRDefault="00C924C2" w:rsidP="00C924C2">
      <w:pPr>
        <w:spacing w:before="240" w:after="240" w:line="240" w:lineRule="auto"/>
        <w:rPr>
          <w:rFonts w:ascii="Times New Roman" w:eastAsia="Times New Roman" w:hAnsi="Times New Roman" w:cs="Times New Roman"/>
          <w:color w:val="000000"/>
          <w:kern w:val="0"/>
          <w14:ligatures w14:val="none"/>
        </w:rPr>
      </w:pPr>
      <w:r w:rsidRPr="00C924C2">
        <w:rPr>
          <w:rFonts w:ascii="Arial" w:eastAsia="Times New Roman" w:hAnsi="Arial" w:cs="Arial"/>
          <w:b/>
          <w:bCs/>
          <w:color w:val="000000"/>
          <w:kern w:val="0"/>
          <w:sz w:val="22"/>
          <w:szCs w:val="22"/>
          <w14:ligatures w14:val="none"/>
        </w:rPr>
        <w:t>Organizations:</w:t>
      </w:r>
    </w:p>
    <w:p w14:paraId="06645435" w14:textId="77777777" w:rsidR="00C924C2" w:rsidRPr="00C924C2" w:rsidRDefault="00C924C2" w:rsidP="00C924C2">
      <w:pPr>
        <w:numPr>
          <w:ilvl w:val="0"/>
          <w:numId w:val="43"/>
        </w:numPr>
        <w:spacing w:before="240"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Civil Rights Project/Proyecto Derechos Civiles (UCLA)</w:t>
      </w:r>
    </w:p>
    <w:p w14:paraId="51FF219C" w14:textId="77777777" w:rsidR="00C924C2" w:rsidRPr="00C924C2" w:rsidRDefault="00C924C2" w:rsidP="00C924C2">
      <w:pPr>
        <w:numPr>
          <w:ilvl w:val="0"/>
          <w:numId w:val="43"/>
        </w:numPr>
        <w:spacing w:after="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National Equity Project</w:t>
      </w:r>
    </w:p>
    <w:p w14:paraId="43B94BE4" w14:textId="77777777" w:rsidR="00E513CA" w:rsidRPr="00C924C2" w:rsidRDefault="00C924C2" w:rsidP="00C924C2">
      <w:pPr>
        <w:numPr>
          <w:ilvl w:val="0"/>
          <w:numId w:val="43"/>
        </w:numPr>
        <w:spacing w:after="240" w:line="240" w:lineRule="auto"/>
        <w:textAlignment w:val="baseline"/>
        <w:rPr>
          <w:rFonts w:ascii="Arial" w:eastAsia="Times New Roman" w:hAnsi="Arial" w:cs="Arial"/>
          <w:color w:val="000000"/>
          <w:kern w:val="0"/>
          <w:sz w:val="22"/>
          <w:szCs w:val="22"/>
          <w14:ligatures w14:val="none"/>
        </w:rPr>
      </w:pPr>
      <w:r w:rsidRPr="00C924C2">
        <w:rPr>
          <w:rFonts w:ascii="Arial" w:eastAsia="Times New Roman" w:hAnsi="Arial" w:cs="Arial"/>
          <w:color w:val="000000"/>
          <w:kern w:val="0"/>
          <w:sz w:val="22"/>
          <w:szCs w:val="22"/>
          <w14:ligatures w14:val="none"/>
        </w:rPr>
        <w:t>EdTrust</w:t>
      </w:r>
    </w:p>
    <w:sectPr w:rsidR="00E513CA" w:rsidRPr="00C924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80250"/>
    <w:multiLevelType w:val="multilevel"/>
    <w:tmpl w:val="E42AD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041D9D"/>
    <w:multiLevelType w:val="multilevel"/>
    <w:tmpl w:val="80001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3951AD"/>
    <w:multiLevelType w:val="multilevel"/>
    <w:tmpl w:val="6276B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AC211D"/>
    <w:multiLevelType w:val="multilevel"/>
    <w:tmpl w:val="3208B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F50426"/>
    <w:multiLevelType w:val="multilevel"/>
    <w:tmpl w:val="85A44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5206D9"/>
    <w:multiLevelType w:val="multilevel"/>
    <w:tmpl w:val="CC403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741B32"/>
    <w:multiLevelType w:val="multilevel"/>
    <w:tmpl w:val="00565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2E15F1"/>
    <w:multiLevelType w:val="multilevel"/>
    <w:tmpl w:val="016A8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F1325F"/>
    <w:multiLevelType w:val="multilevel"/>
    <w:tmpl w:val="21B47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D83E60"/>
    <w:multiLevelType w:val="multilevel"/>
    <w:tmpl w:val="2E00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7C336F"/>
    <w:multiLevelType w:val="multilevel"/>
    <w:tmpl w:val="C2CCB2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C20C36"/>
    <w:multiLevelType w:val="multilevel"/>
    <w:tmpl w:val="589A6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052987"/>
    <w:multiLevelType w:val="multilevel"/>
    <w:tmpl w:val="DA082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F76D20"/>
    <w:multiLevelType w:val="multilevel"/>
    <w:tmpl w:val="69BA9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8E0F5C"/>
    <w:multiLevelType w:val="multilevel"/>
    <w:tmpl w:val="F14473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DE688D"/>
    <w:multiLevelType w:val="multilevel"/>
    <w:tmpl w:val="6F1CE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4C52BD"/>
    <w:multiLevelType w:val="multilevel"/>
    <w:tmpl w:val="A358D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35C08"/>
    <w:multiLevelType w:val="multilevel"/>
    <w:tmpl w:val="D0588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DF021E"/>
    <w:multiLevelType w:val="multilevel"/>
    <w:tmpl w:val="AAE2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964C79"/>
    <w:multiLevelType w:val="multilevel"/>
    <w:tmpl w:val="1D6A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C40A20"/>
    <w:multiLevelType w:val="multilevel"/>
    <w:tmpl w:val="300ED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B405B0"/>
    <w:multiLevelType w:val="multilevel"/>
    <w:tmpl w:val="E1BC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E07318"/>
    <w:multiLevelType w:val="multilevel"/>
    <w:tmpl w:val="74E6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4620EA"/>
    <w:multiLevelType w:val="multilevel"/>
    <w:tmpl w:val="DD3CC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A403C1"/>
    <w:multiLevelType w:val="multilevel"/>
    <w:tmpl w:val="50FE9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224A98"/>
    <w:multiLevelType w:val="multilevel"/>
    <w:tmpl w:val="004A9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8E6366"/>
    <w:multiLevelType w:val="multilevel"/>
    <w:tmpl w:val="30E8B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B51BB5"/>
    <w:multiLevelType w:val="multilevel"/>
    <w:tmpl w:val="58147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DA119C"/>
    <w:multiLevelType w:val="multilevel"/>
    <w:tmpl w:val="60147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B00EA9"/>
    <w:multiLevelType w:val="multilevel"/>
    <w:tmpl w:val="19C4F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862C09"/>
    <w:multiLevelType w:val="multilevel"/>
    <w:tmpl w:val="46967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541F89"/>
    <w:multiLevelType w:val="multilevel"/>
    <w:tmpl w:val="E062B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AC4B85"/>
    <w:multiLevelType w:val="multilevel"/>
    <w:tmpl w:val="D4D21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B9155F"/>
    <w:multiLevelType w:val="multilevel"/>
    <w:tmpl w:val="14484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D92B5E"/>
    <w:multiLevelType w:val="multilevel"/>
    <w:tmpl w:val="BADC0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9E3676"/>
    <w:multiLevelType w:val="multilevel"/>
    <w:tmpl w:val="3A7615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FF26BD"/>
    <w:multiLevelType w:val="multilevel"/>
    <w:tmpl w:val="ABF0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816608"/>
    <w:multiLevelType w:val="multilevel"/>
    <w:tmpl w:val="2D347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800B34"/>
    <w:multiLevelType w:val="multilevel"/>
    <w:tmpl w:val="0CA68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C20469"/>
    <w:multiLevelType w:val="multilevel"/>
    <w:tmpl w:val="C186E9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1B3CD8"/>
    <w:multiLevelType w:val="multilevel"/>
    <w:tmpl w:val="B9F21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A66974"/>
    <w:multiLevelType w:val="multilevel"/>
    <w:tmpl w:val="99CE0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2C7B0F"/>
    <w:multiLevelType w:val="multilevel"/>
    <w:tmpl w:val="6A24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3145818">
    <w:abstractNumId w:val="37"/>
  </w:num>
  <w:num w:numId="2" w16cid:durableId="100415892">
    <w:abstractNumId w:val="30"/>
  </w:num>
  <w:num w:numId="3" w16cid:durableId="645626819">
    <w:abstractNumId w:val="15"/>
  </w:num>
  <w:num w:numId="4" w16cid:durableId="1817063979">
    <w:abstractNumId w:val="16"/>
  </w:num>
  <w:num w:numId="5" w16cid:durableId="1927613457">
    <w:abstractNumId w:val="25"/>
  </w:num>
  <w:num w:numId="6" w16cid:durableId="882055034">
    <w:abstractNumId w:val="10"/>
  </w:num>
  <w:num w:numId="7" w16cid:durableId="1349605259">
    <w:abstractNumId w:val="26"/>
  </w:num>
  <w:num w:numId="8" w16cid:durableId="1131707590">
    <w:abstractNumId w:val="14"/>
  </w:num>
  <w:num w:numId="9" w16cid:durableId="1335113224">
    <w:abstractNumId w:val="1"/>
  </w:num>
  <w:num w:numId="10" w16cid:durableId="1120342526">
    <w:abstractNumId w:val="9"/>
  </w:num>
  <w:num w:numId="11" w16cid:durableId="293414718">
    <w:abstractNumId w:val="35"/>
  </w:num>
  <w:num w:numId="12" w16cid:durableId="707413151">
    <w:abstractNumId w:val="18"/>
  </w:num>
  <w:num w:numId="13" w16cid:durableId="1274627180">
    <w:abstractNumId w:val="27"/>
  </w:num>
  <w:num w:numId="14" w16cid:durableId="98648593">
    <w:abstractNumId w:val="11"/>
  </w:num>
  <w:num w:numId="15" w16cid:durableId="1394355111">
    <w:abstractNumId w:val="22"/>
  </w:num>
  <w:num w:numId="16" w16cid:durableId="18316498">
    <w:abstractNumId w:val="34"/>
  </w:num>
  <w:num w:numId="17" w16cid:durableId="279846835">
    <w:abstractNumId w:val="23"/>
  </w:num>
  <w:num w:numId="18" w16cid:durableId="128745327">
    <w:abstractNumId w:val="33"/>
  </w:num>
  <w:num w:numId="19" w16cid:durableId="794636150">
    <w:abstractNumId w:val="12"/>
  </w:num>
  <w:num w:numId="20" w16cid:durableId="436415970">
    <w:abstractNumId w:val="2"/>
  </w:num>
  <w:num w:numId="21" w16cid:durableId="388039789">
    <w:abstractNumId w:val="36"/>
  </w:num>
  <w:num w:numId="22" w16cid:durableId="1050228833">
    <w:abstractNumId w:val="41"/>
  </w:num>
  <w:num w:numId="23" w16cid:durableId="1510099315">
    <w:abstractNumId w:val="6"/>
  </w:num>
  <w:num w:numId="24" w16cid:durableId="2021618964">
    <w:abstractNumId w:val="39"/>
  </w:num>
  <w:num w:numId="25" w16cid:durableId="1478036459">
    <w:abstractNumId w:val="19"/>
  </w:num>
  <w:num w:numId="26" w16cid:durableId="151796444">
    <w:abstractNumId w:val="31"/>
  </w:num>
  <w:num w:numId="27" w16cid:durableId="525756124">
    <w:abstractNumId w:val="24"/>
  </w:num>
  <w:num w:numId="28" w16cid:durableId="817649596">
    <w:abstractNumId w:val="32"/>
  </w:num>
  <w:num w:numId="29" w16cid:durableId="142817984">
    <w:abstractNumId w:val="0"/>
  </w:num>
  <w:num w:numId="30" w16cid:durableId="32660748">
    <w:abstractNumId w:val="7"/>
  </w:num>
  <w:num w:numId="31" w16cid:durableId="357705578">
    <w:abstractNumId w:val="29"/>
  </w:num>
  <w:num w:numId="32" w16cid:durableId="1004748377">
    <w:abstractNumId w:val="17"/>
  </w:num>
  <w:num w:numId="33" w16cid:durableId="1457215356">
    <w:abstractNumId w:val="4"/>
  </w:num>
  <w:num w:numId="34" w16cid:durableId="880046688">
    <w:abstractNumId w:val="38"/>
  </w:num>
  <w:num w:numId="35" w16cid:durableId="667096582">
    <w:abstractNumId w:val="3"/>
  </w:num>
  <w:num w:numId="36" w16cid:durableId="911501116">
    <w:abstractNumId w:val="13"/>
  </w:num>
  <w:num w:numId="37" w16cid:durableId="367146887">
    <w:abstractNumId w:val="21"/>
  </w:num>
  <w:num w:numId="38" w16cid:durableId="1703551520">
    <w:abstractNumId w:val="42"/>
  </w:num>
  <w:num w:numId="39" w16cid:durableId="2126925435">
    <w:abstractNumId w:val="28"/>
  </w:num>
  <w:num w:numId="40" w16cid:durableId="737678933">
    <w:abstractNumId w:val="5"/>
  </w:num>
  <w:num w:numId="41" w16cid:durableId="1743483295">
    <w:abstractNumId w:val="40"/>
  </w:num>
  <w:num w:numId="42" w16cid:durableId="1303923984">
    <w:abstractNumId w:val="20"/>
  </w:num>
  <w:num w:numId="43" w16cid:durableId="1379351942">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4C2"/>
    <w:rsid w:val="0011366E"/>
    <w:rsid w:val="002B045F"/>
    <w:rsid w:val="004E4825"/>
    <w:rsid w:val="0066225F"/>
    <w:rsid w:val="0088253D"/>
    <w:rsid w:val="0093126D"/>
    <w:rsid w:val="00B13DD8"/>
    <w:rsid w:val="00B87BEC"/>
    <w:rsid w:val="00BE4C7E"/>
    <w:rsid w:val="00C211EB"/>
    <w:rsid w:val="00C924C2"/>
    <w:rsid w:val="00D67B3C"/>
    <w:rsid w:val="00DD447F"/>
    <w:rsid w:val="00E5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509A71BE"/>
  <w15:chartTrackingRefBased/>
  <w15:docId w15:val="{7D13463A-8630-AC40-B038-F874A6F04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24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924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924C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24C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924C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924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4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4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4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24C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924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924C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24C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924C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924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4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4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4C2"/>
    <w:rPr>
      <w:rFonts w:eastAsiaTheme="majorEastAsia" w:cstheme="majorBidi"/>
      <w:color w:val="272727" w:themeColor="text1" w:themeTint="D8"/>
    </w:rPr>
  </w:style>
  <w:style w:type="paragraph" w:styleId="Title">
    <w:name w:val="Title"/>
    <w:basedOn w:val="Normal"/>
    <w:next w:val="Normal"/>
    <w:link w:val="TitleChar"/>
    <w:uiPriority w:val="10"/>
    <w:qFormat/>
    <w:rsid w:val="00C924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4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4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4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4C2"/>
    <w:pPr>
      <w:spacing w:before="160"/>
      <w:jc w:val="center"/>
    </w:pPr>
    <w:rPr>
      <w:i/>
      <w:iCs/>
      <w:color w:val="404040" w:themeColor="text1" w:themeTint="BF"/>
    </w:rPr>
  </w:style>
  <w:style w:type="character" w:customStyle="1" w:styleId="QuoteChar">
    <w:name w:val="Quote Char"/>
    <w:basedOn w:val="DefaultParagraphFont"/>
    <w:link w:val="Quote"/>
    <w:uiPriority w:val="29"/>
    <w:rsid w:val="00C924C2"/>
    <w:rPr>
      <w:i/>
      <w:iCs/>
      <w:color w:val="404040" w:themeColor="text1" w:themeTint="BF"/>
    </w:rPr>
  </w:style>
  <w:style w:type="paragraph" w:styleId="ListParagraph">
    <w:name w:val="List Paragraph"/>
    <w:basedOn w:val="Normal"/>
    <w:uiPriority w:val="34"/>
    <w:qFormat/>
    <w:rsid w:val="00C924C2"/>
    <w:pPr>
      <w:ind w:left="720"/>
      <w:contextualSpacing/>
    </w:pPr>
  </w:style>
  <w:style w:type="character" w:styleId="IntenseEmphasis">
    <w:name w:val="Intense Emphasis"/>
    <w:basedOn w:val="DefaultParagraphFont"/>
    <w:uiPriority w:val="21"/>
    <w:qFormat/>
    <w:rsid w:val="00C924C2"/>
    <w:rPr>
      <w:i/>
      <w:iCs/>
      <w:color w:val="2F5496" w:themeColor="accent1" w:themeShade="BF"/>
    </w:rPr>
  </w:style>
  <w:style w:type="paragraph" w:styleId="IntenseQuote">
    <w:name w:val="Intense Quote"/>
    <w:basedOn w:val="Normal"/>
    <w:next w:val="Normal"/>
    <w:link w:val="IntenseQuoteChar"/>
    <w:uiPriority w:val="30"/>
    <w:qFormat/>
    <w:rsid w:val="00C924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24C2"/>
    <w:rPr>
      <w:i/>
      <w:iCs/>
      <w:color w:val="2F5496" w:themeColor="accent1" w:themeShade="BF"/>
    </w:rPr>
  </w:style>
  <w:style w:type="character" w:styleId="IntenseReference">
    <w:name w:val="Intense Reference"/>
    <w:basedOn w:val="DefaultParagraphFont"/>
    <w:uiPriority w:val="32"/>
    <w:qFormat/>
    <w:rsid w:val="00C924C2"/>
    <w:rPr>
      <w:b/>
      <w:bCs/>
      <w:smallCaps/>
      <w:color w:val="2F5496" w:themeColor="accent1" w:themeShade="BF"/>
      <w:spacing w:val="5"/>
    </w:rPr>
  </w:style>
  <w:style w:type="paragraph" w:styleId="NormalWeb">
    <w:name w:val="Normal (Web)"/>
    <w:basedOn w:val="Normal"/>
    <w:uiPriority w:val="99"/>
    <w:semiHidden/>
    <w:unhideWhenUsed/>
    <w:rsid w:val="00C924C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C924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arningforjustice.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epa.stanford.edu/" TargetMode="External"/><Relationship Id="rId12" Type="http://schemas.openxmlformats.org/officeDocument/2006/relationships/hyperlink" Target="https://www.zinnedprojec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crdata.ed.gov/" TargetMode="External"/><Relationship Id="rId11" Type="http://schemas.openxmlformats.org/officeDocument/2006/relationships/hyperlink" Target="https://pulitzercenter.org/lesson-plan-grouping/1619-project-curriculum" TargetMode="External"/><Relationship Id="rId5" Type="http://schemas.openxmlformats.org/officeDocument/2006/relationships/hyperlink" Target="https://nces.ed.gov/" TargetMode="External"/><Relationship Id="rId10" Type="http://schemas.openxmlformats.org/officeDocument/2006/relationships/hyperlink" Target="https://rethinkingschools.org/" TargetMode="External"/><Relationship Id="rId4" Type="http://schemas.openxmlformats.org/officeDocument/2006/relationships/webSettings" Target="webSettings.xml"/><Relationship Id="rId9" Type="http://schemas.openxmlformats.org/officeDocument/2006/relationships/hyperlink" Target="https://www.facinghistory.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2441</Words>
  <Characters>13915</Characters>
  <Application>Microsoft Office Word</Application>
  <DocSecurity>0</DocSecurity>
  <Lines>115</Lines>
  <Paragraphs>32</Paragraphs>
  <ScaleCrop>false</ScaleCrop>
  <Company/>
  <LinksUpToDate>false</LinksUpToDate>
  <CharactersWithSpaces>16324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Hillary Parkhouse</dc:creator>
  <cp:keywords/>
  <dc:description/>
  <cp:lastModifiedBy>Hillary Parkhouse</cp:lastModifiedBy>
  <cp:revision>2</cp:revision>
  <dcterms:created xsi:type="dcterms:W3CDTF">2026-08-17T20:53:00Z</dcterms:created>
  <dcterms:modified xsi:type="dcterms:W3CDTF">2026-08-17T20:53:00Z</dcterms:modified>
</cp:coreProperties>
</file>