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41C257" w14:textId="77777777" w:rsidR="00E24971" w:rsidRPr="00E24971" w:rsidRDefault="00E24971" w:rsidP="00E24971">
      <w:pPr>
        <w:spacing w:before="480" w:after="120" w:line="240" w:lineRule="auto"/>
        <w:outlineLvl w:val="0"/>
        <w:rPr>
          <w:rFonts w:ascii="Times New Roman" w:eastAsia="Times New Roman" w:hAnsi="Times New Roman" w:cs="Times New Roman"/>
          <w:b/>
          <w:bCs/>
          <w:color w:val="000000"/>
          <w:kern w:val="36"/>
          <w:sz w:val="48"/>
          <w:szCs w:val="48"/>
          <w14:ligatures w14:val="none"/>
        </w:rPr>
      </w:pPr>
      <w:r w:rsidRPr="00E24971">
        <w:rPr>
          <w:rFonts w:ascii="Arial" w:eastAsia="Times New Roman" w:hAnsi="Arial" w:cs="Arial"/>
          <w:b/>
          <w:bCs/>
          <w:color w:val="000000"/>
          <w:kern w:val="36"/>
          <w:sz w:val="46"/>
          <w:szCs w:val="46"/>
          <w14:ligatures w14:val="none"/>
        </w:rPr>
        <w:t>Chapter 6 Lesson Plan 2: Gender, Sexuality and Education - Contemporary Conditions</w:t>
      </w:r>
    </w:p>
    <w:p w14:paraId="7AC965FC" w14:textId="369CCE16"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Course Level:</w:t>
      </w:r>
      <w:r w:rsidRPr="00E24971">
        <w:rPr>
          <w:rFonts w:ascii="Arial" w:eastAsia="Times New Roman" w:hAnsi="Arial" w:cs="Arial"/>
          <w:color w:val="000000"/>
          <w:kern w:val="0"/>
          <w:sz w:val="22"/>
          <w:szCs w:val="22"/>
          <w14:ligatures w14:val="none"/>
        </w:rPr>
        <w:t xml:space="preserve"> Undergraduate and Graduate Education Studies</w:t>
      </w:r>
      <w:r w:rsidRPr="00E24971">
        <w:rPr>
          <w:rFonts w:ascii="Arial" w:eastAsia="Times New Roman" w:hAnsi="Arial" w:cs="Arial"/>
          <w:color w:val="000000"/>
          <w:kern w:val="0"/>
          <w:sz w:val="22"/>
          <w:szCs w:val="22"/>
          <w14:ligatures w14:val="none"/>
        </w:rPr>
        <w:br/>
      </w:r>
      <w:r w:rsidRPr="00E24971">
        <w:rPr>
          <w:rFonts w:ascii="Arial" w:eastAsia="Times New Roman" w:hAnsi="Arial" w:cs="Arial"/>
          <w:b/>
          <w:bCs/>
          <w:color w:val="000000"/>
          <w:kern w:val="0"/>
          <w:sz w:val="22"/>
          <w:szCs w:val="22"/>
          <w14:ligatures w14:val="none"/>
        </w:rPr>
        <w:t>Estimated Time:</w:t>
      </w:r>
      <w:r w:rsidRPr="00E24971">
        <w:rPr>
          <w:rFonts w:ascii="Arial" w:eastAsia="Times New Roman" w:hAnsi="Arial" w:cs="Arial"/>
          <w:color w:val="000000"/>
          <w:kern w:val="0"/>
          <w:sz w:val="22"/>
          <w:szCs w:val="22"/>
          <w14:ligatures w14:val="none"/>
        </w:rPr>
        <w:t xml:space="preserve"> 3</w:t>
      </w:r>
      <w:r w:rsidR="00CF790F">
        <w:rPr>
          <w:rFonts w:ascii="Arial" w:eastAsia="Times New Roman" w:hAnsi="Arial" w:cs="Arial"/>
          <w:color w:val="000000"/>
          <w:kern w:val="0"/>
          <w:sz w:val="22"/>
          <w:szCs w:val="22"/>
          <w14:ligatures w14:val="none"/>
        </w:rPr>
        <w:t>-4</w:t>
      </w:r>
      <w:r w:rsidRPr="00E24971">
        <w:rPr>
          <w:rFonts w:ascii="Arial" w:eastAsia="Times New Roman" w:hAnsi="Arial" w:cs="Arial"/>
          <w:color w:val="000000"/>
          <w:kern w:val="0"/>
          <w:sz w:val="22"/>
          <w:szCs w:val="22"/>
          <w14:ligatures w14:val="none"/>
        </w:rPr>
        <w:t xml:space="preserve"> hours</w:t>
      </w:r>
    </w:p>
    <w:p w14:paraId="1B5A6158" w14:textId="77777777" w:rsidR="00E24971" w:rsidRPr="00E24971" w:rsidRDefault="00210CAC" w:rsidP="00E24971">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noProof/>
          <w:color w:val="000000"/>
          <w:kern w:val="0"/>
        </w:rPr>
        <w:pict w14:anchorId="0A28F7DC">
          <v:rect id="_x0000_i1025" alt="" style="width:468pt;height:.05pt;mso-width-percent:0;mso-height-percent:0;mso-width-percent:0;mso-height-percent:0" o:hralign="center" o:hrstd="t" o:hr="t" fillcolor="#a0a0a0" stroked="f"/>
        </w:pict>
      </w:r>
    </w:p>
    <w:p w14:paraId="75553CEA" w14:textId="77777777" w:rsidR="00E24971" w:rsidRPr="00E24971" w:rsidRDefault="00E24971" w:rsidP="00E24971">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E24971">
        <w:rPr>
          <w:rFonts w:ascii="Arial" w:eastAsia="Times New Roman" w:hAnsi="Arial" w:cs="Arial"/>
          <w:b/>
          <w:bCs/>
          <w:color w:val="000000"/>
          <w:kern w:val="0"/>
          <w:sz w:val="34"/>
          <w:szCs w:val="34"/>
          <w14:ligatures w14:val="none"/>
        </w:rPr>
        <w:t>Learning Objectives</w:t>
      </w:r>
    </w:p>
    <w:p w14:paraId="620ED5F1"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color w:val="000000"/>
          <w:kern w:val="0"/>
          <w:sz w:val="22"/>
          <w:szCs w:val="22"/>
          <w14:ligatures w14:val="none"/>
        </w:rPr>
        <w:t>By the end of this lesson, students will be able to:</w:t>
      </w:r>
    </w:p>
    <w:p w14:paraId="6E325EFB" w14:textId="389AF444" w:rsidR="00E24971" w:rsidRPr="00E24971" w:rsidRDefault="00E24971" w:rsidP="00E24971">
      <w:pPr>
        <w:numPr>
          <w:ilvl w:val="0"/>
          <w:numId w:val="1"/>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 xml:space="preserve">Analyze </w:t>
      </w:r>
      <w:r w:rsidR="00CF790F">
        <w:rPr>
          <w:rFonts w:ascii="Arial" w:eastAsia="Times New Roman" w:hAnsi="Arial" w:cs="Arial"/>
          <w:color w:val="000000"/>
          <w:kern w:val="0"/>
          <w:sz w:val="22"/>
          <w:szCs w:val="22"/>
          <w14:ligatures w14:val="none"/>
        </w:rPr>
        <w:t>classic</w:t>
      </w:r>
      <w:r w:rsidRPr="00E24971">
        <w:rPr>
          <w:rFonts w:ascii="Arial" w:eastAsia="Times New Roman" w:hAnsi="Arial" w:cs="Arial"/>
          <w:color w:val="000000"/>
          <w:kern w:val="0"/>
          <w:sz w:val="22"/>
          <w:szCs w:val="22"/>
          <w14:ligatures w14:val="none"/>
        </w:rPr>
        <w:t xml:space="preserve"> theories of gendered ways of knowing and moral reasoning (Belenky, Gilligan, </w:t>
      </w:r>
      <w:proofErr w:type="spellStart"/>
      <w:r w:rsidRPr="00E24971">
        <w:rPr>
          <w:rFonts w:ascii="Arial" w:eastAsia="Times New Roman" w:hAnsi="Arial" w:cs="Arial"/>
          <w:color w:val="000000"/>
          <w:kern w:val="0"/>
          <w:sz w:val="22"/>
          <w:szCs w:val="22"/>
          <w14:ligatures w14:val="none"/>
        </w:rPr>
        <w:t>Noddings</w:t>
      </w:r>
      <w:proofErr w:type="spellEnd"/>
      <w:r w:rsidRPr="00E24971">
        <w:rPr>
          <w:rFonts w:ascii="Arial" w:eastAsia="Times New Roman" w:hAnsi="Arial" w:cs="Arial"/>
          <w:color w:val="000000"/>
          <w:kern w:val="0"/>
          <w:sz w:val="22"/>
          <w:szCs w:val="22"/>
          <w14:ligatures w14:val="none"/>
        </w:rPr>
        <w:t>)</w:t>
      </w:r>
    </w:p>
    <w:p w14:paraId="1D72BA9F" w14:textId="77777777" w:rsidR="00E24971" w:rsidRPr="00E24971" w:rsidRDefault="00E24971" w:rsidP="00E24971">
      <w:pPr>
        <w:numPr>
          <w:ilvl w:val="0"/>
          <w:numId w:val="1"/>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Evaluate the impact of gender on mental health, academic achievement, and career trajectories</w:t>
      </w:r>
    </w:p>
    <w:p w14:paraId="556E2DEB" w14:textId="77777777" w:rsidR="00E24971" w:rsidRPr="00E24971" w:rsidRDefault="00E24971" w:rsidP="00E24971">
      <w:pPr>
        <w:numPr>
          <w:ilvl w:val="0"/>
          <w:numId w:val="1"/>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Apply intersectional analysis to understand how gender intersects with race, class, and other identities in schools</w:t>
      </w:r>
    </w:p>
    <w:p w14:paraId="7EE46722" w14:textId="77777777" w:rsidR="00E24971" w:rsidRPr="00E24971" w:rsidRDefault="00E24971" w:rsidP="00E24971">
      <w:pPr>
        <w:numPr>
          <w:ilvl w:val="0"/>
          <w:numId w:val="1"/>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Examine the challenges and resilience of LGBTQ+ students in educational settings</w:t>
      </w:r>
    </w:p>
    <w:p w14:paraId="1B559098" w14:textId="77777777" w:rsidR="00E24971" w:rsidRPr="00E24971" w:rsidRDefault="00E24971" w:rsidP="00E24971">
      <w:pPr>
        <w:numPr>
          <w:ilvl w:val="0"/>
          <w:numId w:val="1"/>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Assess gender dynamics in elementary and secondary schools, including peer culture and hidden curriculum</w:t>
      </w:r>
    </w:p>
    <w:p w14:paraId="3C98D9D5" w14:textId="77777777" w:rsidR="00E24971" w:rsidRPr="00E24971" w:rsidRDefault="00E24971" w:rsidP="00E24971">
      <w:pPr>
        <w:numPr>
          <w:ilvl w:val="0"/>
          <w:numId w:val="1"/>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Critically evaluate debates around STEM gaps, wage gaps, sex-based harassment, and single-sex education</w:t>
      </w:r>
    </w:p>
    <w:p w14:paraId="4EE98636" w14:textId="77777777" w:rsidR="00E24971" w:rsidRPr="00E24971" w:rsidRDefault="00E24971" w:rsidP="00E24971">
      <w:pPr>
        <w:numPr>
          <w:ilvl w:val="0"/>
          <w:numId w:val="1"/>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Develop evidence-based recommendations for creating more gender-inclusive educational environments</w:t>
      </w:r>
    </w:p>
    <w:p w14:paraId="6FCEAA8B" w14:textId="77777777" w:rsidR="00E24971" w:rsidRPr="00E24971" w:rsidRDefault="00E24971" w:rsidP="00E24971">
      <w:pPr>
        <w:spacing w:after="0" w:line="240" w:lineRule="auto"/>
        <w:rPr>
          <w:rFonts w:ascii="Times New Roman" w:eastAsia="Times New Roman" w:hAnsi="Times New Roman" w:cs="Times New Roman"/>
          <w:color w:val="000000"/>
          <w:kern w:val="0"/>
          <w14:ligatures w14:val="none"/>
        </w:rPr>
      </w:pPr>
    </w:p>
    <w:p w14:paraId="66718A09" w14:textId="77777777" w:rsidR="00E24971" w:rsidRPr="00E24971" w:rsidRDefault="00210CAC" w:rsidP="00E24971">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pict w14:anchorId="60B95B3B">
          <v:rect id="_x0000_i1026" style="width:0;height:1.5pt" o:hralign="center" o:hrstd="t" o:hr="t" fillcolor="#a0a0a0" stroked="f"/>
        </w:pict>
      </w:r>
    </w:p>
    <w:p w14:paraId="2CC958B5" w14:textId="77777777" w:rsidR="00E24971" w:rsidRPr="00E24971" w:rsidRDefault="00E24971" w:rsidP="00E24971">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E24971">
        <w:rPr>
          <w:rFonts w:ascii="Arial" w:eastAsia="Times New Roman" w:hAnsi="Arial" w:cs="Arial"/>
          <w:b/>
          <w:bCs/>
          <w:color w:val="000000"/>
          <w:kern w:val="0"/>
          <w:sz w:val="34"/>
          <w:szCs w:val="34"/>
          <w14:ligatures w14:val="none"/>
        </w:rPr>
        <w:t>Lesson Structure</w:t>
      </w:r>
    </w:p>
    <w:p w14:paraId="435CDEA3" w14:textId="77777777" w:rsidR="00E24971" w:rsidRPr="00E24971" w:rsidRDefault="00E24971" w:rsidP="00E24971">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E24971">
        <w:rPr>
          <w:rFonts w:ascii="Arial" w:eastAsia="Times New Roman" w:hAnsi="Arial" w:cs="Arial"/>
          <w:b/>
          <w:bCs/>
          <w:color w:val="000000"/>
          <w:kern w:val="0"/>
          <w:sz w:val="26"/>
          <w:szCs w:val="26"/>
          <w14:ligatures w14:val="none"/>
        </w:rPr>
        <w:t>Segment 1: Gendered Ways of Knowing and Moral Reasoning (35 minutes)</w:t>
      </w:r>
    </w:p>
    <w:p w14:paraId="5CD5E69C" w14:textId="77777777" w:rsidR="00E24971" w:rsidRPr="00E24971" w:rsidRDefault="00E24971" w:rsidP="00E24971">
      <w:pPr>
        <w:spacing w:before="240" w:after="40" w:line="240" w:lineRule="auto"/>
        <w:outlineLvl w:val="3"/>
        <w:rPr>
          <w:rFonts w:ascii="Times New Roman" w:eastAsia="Times New Roman" w:hAnsi="Times New Roman" w:cs="Times New Roman"/>
          <w:b/>
          <w:bCs/>
          <w:color w:val="000000"/>
          <w:kern w:val="0"/>
          <w14:ligatures w14:val="none"/>
        </w:rPr>
      </w:pPr>
      <w:r w:rsidRPr="00E24971">
        <w:rPr>
          <w:rFonts w:ascii="Arial" w:eastAsia="Times New Roman" w:hAnsi="Arial" w:cs="Arial"/>
          <w:b/>
          <w:bCs/>
          <w:color w:val="000000"/>
          <w:kern w:val="0"/>
          <w:sz w:val="22"/>
          <w:szCs w:val="22"/>
          <w14:ligatures w14:val="none"/>
        </w:rPr>
        <w:t>Opening Activity: Exploring Your Own Learning (10 minutes)</w:t>
      </w:r>
    </w:p>
    <w:p w14:paraId="14FCCEE2"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Individual Reflection (5 min):</w:t>
      </w:r>
    </w:p>
    <w:p w14:paraId="41997045"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color w:val="000000"/>
          <w:kern w:val="0"/>
          <w:sz w:val="22"/>
          <w:szCs w:val="22"/>
          <w14:ligatures w14:val="none"/>
        </w:rPr>
        <w:t>Provide students with these scenarios:</w:t>
      </w:r>
    </w:p>
    <w:p w14:paraId="3674DB70" w14:textId="77777777" w:rsidR="00E24971" w:rsidRPr="00E24971" w:rsidRDefault="00E24971" w:rsidP="00E24971">
      <w:pPr>
        <w:spacing w:before="240" w:after="240" w:line="240" w:lineRule="auto"/>
        <w:ind w:left="600" w:right="600"/>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Scenario A:</w:t>
      </w:r>
      <w:r w:rsidRPr="00E24971">
        <w:rPr>
          <w:rFonts w:ascii="Arial" w:eastAsia="Times New Roman" w:hAnsi="Arial" w:cs="Arial"/>
          <w:color w:val="000000"/>
          <w:kern w:val="0"/>
          <w:sz w:val="22"/>
          <w:szCs w:val="22"/>
          <w14:ligatures w14:val="none"/>
        </w:rPr>
        <w:t xml:space="preserve"> You're learning a complex new concept. Do you prefer:</w:t>
      </w:r>
    </w:p>
    <w:p w14:paraId="3C131F65" w14:textId="77777777" w:rsidR="00E24971" w:rsidRPr="00E24971" w:rsidRDefault="00E24971" w:rsidP="00E24971">
      <w:pPr>
        <w:numPr>
          <w:ilvl w:val="0"/>
          <w:numId w:val="2"/>
        </w:numPr>
        <w:spacing w:before="240" w:after="0" w:line="240" w:lineRule="auto"/>
        <w:ind w:left="1320" w:right="600"/>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A teacher who challenges your existing beliefs and makes you prove your ideas?</w:t>
      </w:r>
    </w:p>
    <w:p w14:paraId="44A83903" w14:textId="63805F18" w:rsidR="00E24971" w:rsidRDefault="00E24971" w:rsidP="00E24971">
      <w:pPr>
        <w:numPr>
          <w:ilvl w:val="0"/>
          <w:numId w:val="2"/>
        </w:numPr>
        <w:spacing w:after="240" w:line="240" w:lineRule="auto"/>
        <w:ind w:left="1320" w:right="600"/>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lastRenderedPageBreak/>
        <w:t>A teacher who helps you build on what you already know and inspires new ideas?</w:t>
      </w:r>
    </w:p>
    <w:p w14:paraId="4ECCFFD3" w14:textId="37C3875C" w:rsidR="006F115E" w:rsidRPr="00E24971" w:rsidRDefault="006F115E" w:rsidP="00E24971">
      <w:pPr>
        <w:numPr>
          <w:ilvl w:val="0"/>
          <w:numId w:val="2"/>
        </w:numPr>
        <w:spacing w:after="240" w:line="240" w:lineRule="auto"/>
        <w:ind w:left="1320" w:right="600"/>
        <w:textAlignment w:val="baseline"/>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It depends on context (explain).</w:t>
      </w:r>
    </w:p>
    <w:p w14:paraId="04A00155" w14:textId="77777777" w:rsidR="00E24971" w:rsidRPr="00E24971" w:rsidRDefault="00E24971" w:rsidP="00E24971">
      <w:pPr>
        <w:spacing w:before="240" w:after="240" w:line="240" w:lineRule="auto"/>
        <w:ind w:left="600" w:right="600"/>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Scenario B:</w:t>
      </w:r>
      <w:r w:rsidRPr="00E24971">
        <w:rPr>
          <w:rFonts w:ascii="Arial" w:eastAsia="Times New Roman" w:hAnsi="Arial" w:cs="Arial"/>
          <w:color w:val="000000"/>
          <w:kern w:val="0"/>
          <w:sz w:val="22"/>
          <w:szCs w:val="22"/>
          <w14:ligatures w14:val="none"/>
        </w:rPr>
        <w:t xml:space="preserve"> You're facing a moral dilemma about fairness in your classroom. Do you tend to think first about:</w:t>
      </w:r>
    </w:p>
    <w:p w14:paraId="095FDA2C" w14:textId="77777777" w:rsidR="00E24971" w:rsidRPr="00E24971" w:rsidRDefault="00E24971" w:rsidP="00E24971">
      <w:pPr>
        <w:numPr>
          <w:ilvl w:val="0"/>
          <w:numId w:val="3"/>
        </w:numPr>
        <w:spacing w:before="240" w:after="0" w:line="240" w:lineRule="auto"/>
        <w:ind w:left="1320" w:right="600"/>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Abstract principles of justice and fairness?</w:t>
      </w:r>
    </w:p>
    <w:p w14:paraId="3D41779E" w14:textId="77777777" w:rsidR="00E24971" w:rsidRPr="00E24971" w:rsidRDefault="00E24971" w:rsidP="00E24971">
      <w:pPr>
        <w:numPr>
          <w:ilvl w:val="0"/>
          <w:numId w:val="3"/>
        </w:numPr>
        <w:spacing w:after="240" w:line="240" w:lineRule="auto"/>
        <w:ind w:left="1320" w:right="600"/>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The specific relationships and care needs of individuals involved?</w:t>
      </w:r>
    </w:p>
    <w:p w14:paraId="1396B3A1" w14:textId="2B99991D" w:rsidR="00E24971" w:rsidRPr="00E24971" w:rsidRDefault="00E24971" w:rsidP="00E24971">
      <w:pPr>
        <w:spacing w:before="240" w:after="240" w:line="240" w:lineRule="auto"/>
        <w:ind w:left="600" w:right="600"/>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Scenario C:</w:t>
      </w:r>
      <w:r w:rsidRPr="00E24971">
        <w:rPr>
          <w:rFonts w:ascii="Arial" w:eastAsia="Times New Roman" w:hAnsi="Arial" w:cs="Arial"/>
          <w:color w:val="000000"/>
          <w:kern w:val="0"/>
          <w:sz w:val="22"/>
          <w:szCs w:val="22"/>
          <w14:ligatures w14:val="none"/>
        </w:rPr>
        <w:t xml:space="preserve"> When you understand something, </w:t>
      </w:r>
      <w:r w:rsidR="006F115E">
        <w:rPr>
          <w:rFonts w:ascii="Arial" w:eastAsia="Times New Roman" w:hAnsi="Arial" w:cs="Arial"/>
          <w:color w:val="000000"/>
          <w:kern w:val="0"/>
          <w:sz w:val="22"/>
          <w:szCs w:val="22"/>
          <w14:ligatures w14:val="none"/>
        </w:rPr>
        <w:t>are you more likely to</w:t>
      </w:r>
      <w:r w:rsidRPr="00E24971">
        <w:rPr>
          <w:rFonts w:ascii="Arial" w:eastAsia="Times New Roman" w:hAnsi="Arial" w:cs="Arial"/>
          <w:color w:val="000000"/>
          <w:kern w:val="0"/>
          <w:sz w:val="22"/>
          <w:szCs w:val="22"/>
          <w14:ligatures w14:val="none"/>
        </w:rPr>
        <w:t xml:space="preserve"> think:</w:t>
      </w:r>
    </w:p>
    <w:p w14:paraId="1775E90E" w14:textId="77777777" w:rsidR="00E24971" w:rsidRPr="00E24971" w:rsidRDefault="00E24971" w:rsidP="00E24971">
      <w:pPr>
        <w:numPr>
          <w:ilvl w:val="0"/>
          <w:numId w:val="4"/>
        </w:numPr>
        <w:spacing w:before="240" w:after="0" w:line="240" w:lineRule="auto"/>
        <w:ind w:left="1320" w:right="600"/>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"I see the light" or "It's clear now"?</w:t>
      </w:r>
    </w:p>
    <w:p w14:paraId="217A6F17" w14:textId="77777777" w:rsidR="00E24971" w:rsidRPr="00E24971" w:rsidRDefault="00E24971" w:rsidP="00E24971">
      <w:pPr>
        <w:numPr>
          <w:ilvl w:val="0"/>
          <w:numId w:val="4"/>
        </w:numPr>
        <w:spacing w:after="240" w:line="240" w:lineRule="auto"/>
        <w:ind w:left="1320" w:right="600"/>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"I found my voice" or "It resonates with me"?</w:t>
      </w:r>
    </w:p>
    <w:p w14:paraId="71049740"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Partner Share (5 min):</w:t>
      </w:r>
    </w:p>
    <w:p w14:paraId="582B608B" w14:textId="77777777" w:rsidR="00E24971" w:rsidRPr="00E24971" w:rsidRDefault="00E24971" w:rsidP="00E24971">
      <w:pPr>
        <w:numPr>
          <w:ilvl w:val="0"/>
          <w:numId w:val="5"/>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Discuss your responses</w:t>
      </w:r>
    </w:p>
    <w:p w14:paraId="13239CB9" w14:textId="77777777" w:rsidR="00E24971" w:rsidRPr="00E24971" w:rsidRDefault="00E24971" w:rsidP="00E24971">
      <w:pPr>
        <w:numPr>
          <w:ilvl w:val="0"/>
          <w:numId w:val="5"/>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Do you notice any patterns?</w:t>
      </w:r>
    </w:p>
    <w:p w14:paraId="58403215" w14:textId="77777777" w:rsidR="00E24971" w:rsidRPr="00E24971" w:rsidRDefault="00E24971" w:rsidP="00E24971">
      <w:pPr>
        <w:numPr>
          <w:ilvl w:val="0"/>
          <w:numId w:val="5"/>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Did gender influence your choices?</w:t>
      </w:r>
    </w:p>
    <w:p w14:paraId="31CE3768"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Purpose:</w:t>
      </w:r>
      <w:r w:rsidRPr="00E24971">
        <w:rPr>
          <w:rFonts w:ascii="Arial" w:eastAsia="Times New Roman" w:hAnsi="Arial" w:cs="Arial"/>
          <w:color w:val="000000"/>
          <w:kern w:val="0"/>
          <w:sz w:val="22"/>
          <w:szCs w:val="22"/>
          <w14:ligatures w14:val="none"/>
        </w:rPr>
        <w:t xml:space="preserve"> Surface students' awareness of their own learning preferences before introducing theory</w:t>
      </w:r>
    </w:p>
    <w:p w14:paraId="4F305A36" w14:textId="69FED380" w:rsidR="00E24971" w:rsidRPr="00E24971" w:rsidRDefault="00E24971" w:rsidP="00E24971">
      <w:pPr>
        <w:spacing w:before="240" w:after="40" w:line="240" w:lineRule="auto"/>
        <w:outlineLvl w:val="3"/>
        <w:rPr>
          <w:rFonts w:ascii="Times New Roman" w:eastAsia="Times New Roman" w:hAnsi="Times New Roman" w:cs="Times New Roman"/>
          <w:b/>
          <w:bCs/>
          <w:color w:val="000000"/>
          <w:kern w:val="0"/>
          <w14:ligatures w14:val="none"/>
        </w:rPr>
      </w:pPr>
      <w:r w:rsidRPr="00E24971">
        <w:rPr>
          <w:rFonts w:ascii="Arial" w:eastAsia="Times New Roman" w:hAnsi="Arial" w:cs="Arial"/>
          <w:b/>
          <w:bCs/>
          <w:color w:val="000000"/>
          <w:kern w:val="0"/>
          <w:sz w:val="22"/>
          <w:szCs w:val="22"/>
          <w14:ligatures w14:val="none"/>
        </w:rPr>
        <w:t xml:space="preserve">Interactive Lecture: Three </w:t>
      </w:r>
      <w:r w:rsidR="00CF790F">
        <w:rPr>
          <w:rFonts w:ascii="Arial" w:eastAsia="Times New Roman" w:hAnsi="Arial" w:cs="Arial"/>
          <w:b/>
          <w:bCs/>
          <w:color w:val="000000"/>
          <w:kern w:val="0"/>
          <w:sz w:val="22"/>
          <w:szCs w:val="22"/>
          <w14:ligatures w14:val="none"/>
        </w:rPr>
        <w:t xml:space="preserve">Classic </w:t>
      </w:r>
      <w:r w:rsidRPr="00E24971">
        <w:rPr>
          <w:rFonts w:ascii="Arial" w:eastAsia="Times New Roman" w:hAnsi="Arial" w:cs="Arial"/>
          <w:b/>
          <w:bCs/>
          <w:color w:val="000000"/>
          <w:kern w:val="0"/>
          <w:sz w:val="22"/>
          <w:szCs w:val="22"/>
          <w14:ligatures w14:val="none"/>
        </w:rPr>
        <w:t>Theoretical Frameworks (18 minutes)</w:t>
      </w:r>
    </w:p>
    <w:p w14:paraId="0D01A3C2"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Part 1: Mary Belenky - Women's Ways of Knowing (6 min)</w:t>
      </w:r>
    </w:p>
    <w:p w14:paraId="12F410A9"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Key Concepts:</w:t>
      </w:r>
    </w:p>
    <w:p w14:paraId="382FEC4D" w14:textId="3E93C128" w:rsidR="00E24971" w:rsidRPr="00E24971" w:rsidRDefault="00E24971" w:rsidP="00E24971">
      <w:pPr>
        <w:numPr>
          <w:ilvl w:val="0"/>
          <w:numId w:val="6"/>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 xml:space="preserve">Research on how gender-related socialization </w:t>
      </w:r>
      <w:r w:rsidR="006F115E">
        <w:rPr>
          <w:rFonts w:ascii="Arial" w:eastAsia="Times New Roman" w:hAnsi="Arial" w:cs="Arial"/>
          <w:color w:val="000000"/>
          <w:kern w:val="0"/>
          <w:sz w:val="22"/>
          <w:szCs w:val="22"/>
          <w14:ligatures w14:val="none"/>
        </w:rPr>
        <w:t xml:space="preserve">may </w:t>
      </w:r>
      <w:r w:rsidRPr="00E24971">
        <w:rPr>
          <w:rFonts w:ascii="Arial" w:eastAsia="Times New Roman" w:hAnsi="Arial" w:cs="Arial"/>
          <w:color w:val="000000"/>
          <w:kern w:val="0"/>
          <w:sz w:val="22"/>
          <w:szCs w:val="22"/>
          <w14:ligatures w14:val="none"/>
        </w:rPr>
        <w:t>lead to gender-specific approaches</w:t>
      </w:r>
    </w:p>
    <w:p w14:paraId="218915B3" w14:textId="77777777" w:rsidR="00E24971" w:rsidRPr="00E24971" w:rsidRDefault="00E24971" w:rsidP="00E24971">
      <w:pPr>
        <w:numPr>
          <w:ilvl w:val="0"/>
          <w:numId w:val="6"/>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Metaphor differences:</w:t>
      </w:r>
    </w:p>
    <w:p w14:paraId="231231B2" w14:textId="77777777" w:rsidR="00E24971" w:rsidRPr="00E24971" w:rsidRDefault="00E24971" w:rsidP="00E24971">
      <w:pPr>
        <w:numPr>
          <w:ilvl w:val="1"/>
          <w:numId w:val="6"/>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Women: "Finding your voice" (auditory, relational, face-to-face engagement)</w:t>
      </w:r>
    </w:p>
    <w:p w14:paraId="0C093FF3" w14:textId="77777777" w:rsidR="00E24971" w:rsidRPr="00E24971" w:rsidRDefault="00E24971" w:rsidP="00E24971">
      <w:pPr>
        <w:numPr>
          <w:ilvl w:val="1"/>
          <w:numId w:val="6"/>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Men: "Seeing the light" (visual, objective, distanced observation)</w:t>
      </w:r>
    </w:p>
    <w:p w14:paraId="59E70F4A"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Educational Implications:</w:t>
      </w:r>
    </w:p>
    <w:p w14:paraId="104264B3" w14:textId="77777777" w:rsidR="00E24971" w:rsidRPr="00E24971" w:rsidRDefault="00E24971" w:rsidP="00E24971">
      <w:pPr>
        <w:numPr>
          <w:ilvl w:val="0"/>
          <w:numId w:val="7"/>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Traditional doubting model vs. connected model</w:t>
      </w:r>
    </w:p>
    <w:p w14:paraId="5E1DE032" w14:textId="77777777" w:rsidR="00E24971" w:rsidRPr="00E24971" w:rsidRDefault="00E24971" w:rsidP="00E24971">
      <w:pPr>
        <w:numPr>
          <w:ilvl w:val="0"/>
          <w:numId w:val="7"/>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"Banking model" (deposit knowledge) vs. "Midwife model" (give birth to ideas)</w:t>
      </w:r>
    </w:p>
    <w:p w14:paraId="3B2ECEB5" w14:textId="77777777" w:rsidR="00E24971" w:rsidRPr="00E24971" w:rsidRDefault="00E24971" w:rsidP="00E24971">
      <w:pPr>
        <w:numPr>
          <w:ilvl w:val="0"/>
          <w:numId w:val="7"/>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Women often socialized into self-doubt</w:t>
      </w:r>
    </w:p>
    <w:p w14:paraId="0DBCC8DA" w14:textId="77777777" w:rsidR="00E24971" w:rsidRPr="00E24971" w:rsidRDefault="00E24971" w:rsidP="00E24971">
      <w:pPr>
        <w:numPr>
          <w:ilvl w:val="0"/>
          <w:numId w:val="7"/>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Many women use "maternal thinking" - individualized responses</w:t>
      </w:r>
    </w:p>
    <w:p w14:paraId="1E721788" w14:textId="77777777" w:rsidR="00E24971" w:rsidRPr="00E24971" w:rsidRDefault="00E24971" w:rsidP="00E24971">
      <w:pPr>
        <w:numPr>
          <w:ilvl w:val="0"/>
          <w:numId w:val="7"/>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Prefer collaborative evaluation standards</w:t>
      </w:r>
    </w:p>
    <w:p w14:paraId="19FD890F" w14:textId="77777777" w:rsidR="00E24971" w:rsidRPr="00E24971" w:rsidRDefault="00E24971" w:rsidP="00E24971">
      <w:pPr>
        <w:numPr>
          <w:ilvl w:val="0"/>
          <w:numId w:val="7"/>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"Housewifery model" - work according to own rhythms</w:t>
      </w:r>
    </w:p>
    <w:p w14:paraId="2E7FD752" w14:textId="35A2BA6A"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Critical Question for Class:</w:t>
      </w:r>
      <w:r w:rsidRPr="00E24971">
        <w:rPr>
          <w:rFonts w:ascii="Arial" w:eastAsia="Times New Roman" w:hAnsi="Arial" w:cs="Arial"/>
          <w:color w:val="000000"/>
          <w:kern w:val="0"/>
          <w:sz w:val="22"/>
          <w:szCs w:val="22"/>
          <w14:ligatures w14:val="none"/>
        </w:rPr>
        <w:t xml:space="preserve"> </w:t>
      </w:r>
      <w:r w:rsidRPr="00E24971">
        <w:rPr>
          <w:rFonts w:ascii="Arial" w:eastAsia="Times New Roman" w:hAnsi="Arial" w:cs="Arial"/>
          <w:i/>
          <w:iCs/>
          <w:color w:val="000000"/>
          <w:kern w:val="0"/>
          <w:sz w:val="22"/>
          <w:szCs w:val="22"/>
          <w14:ligatures w14:val="none"/>
        </w:rPr>
        <w:t>Are these genuine differences or the result of socialization? Does it matter for educational practice?</w:t>
      </w:r>
      <w:r w:rsidR="006F115E">
        <w:rPr>
          <w:rFonts w:ascii="Arial" w:eastAsia="Times New Roman" w:hAnsi="Arial" w:cs="Arial"/>
          <w:i/>
          <w:iCs/>
          <w:color w:val="000000"/>
          <w:kern w:val="0"/>
          <w:sz w:val="22"/>
          <w:szCs w:val="22"/>
          <w14:ligatures w14:val="none"/>
        </w:rPr>
        <w:t xml:space="preserve"> Are these concepts still relevant today?</w:t>
      </w:r>
    </w:p>
    <w:p w14:paraId="79743A94"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Part 2: Carol Gilligan - In a Different Voice (6 min)</w:t>
      </w:r>
    </w:p>
    <w:p w14:paraId="7AF83F24"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The Problem with Earlier Theories:</w:t>
      </w:r>
    </w:p>
    <w:p w14:paraId="209B4031" w14:textId="77777777" w:rsidR="00E24971" w:rsidRPr="00E24971" w:rsidRDefault="00E24971" w:rsidP="00E24971">
      <w:pPr>
        <w:numPr>
          <w:ilvl w:val="0"/>
          <w:numId w:val="8"/>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lastRenderedPageBreak/>
        <w:t>Freud: Women as emotional, less able to develop sense of justice</w:t>
      </w:r>
    </w:p>
    <w:p w14:paraId="7EFA51DE" w14:textId="77777777" w:rsidR="00E24971" w:rsidRPr="00E24971" w:rsidRDefault="00E24971" w:rsidP="00E24971">
      <w:pPr>
        <w:numPr>
          <w:ilvl w:val="0"/>
          <w:numId w:val="8"/>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Piaget and Kohlberg: Implied women's justice compromised</w:t>
      </w:r>
    </w:p>
    <w:p w14:paraId="6423A915" w14:textId="77777777" w:rsidR="00E24971" w:rsidRPr="00E24971" w:rsidRDefault="00E24971" w:rsidP="00E24971">
      <w:pPr>
        <w:numPr>
          <w:ilvl w:val="0"/>
          <w:numId w:val="8"/>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b/>
          <w:bCs/>
          <w:color w:val="000000"/>
          <w:kern w:val="0"/>
          <w:sz w:val="22"/>
          <w:szCs w:val="22"/>
          <w14:ligatures w14:val="none"/>
        </w:rPr>
        <w:t>Critical flaw:</w:t>
      </w:r>
      <w:r w:rsidRPr="00E24971">
        <w:rPr>
          <w:rFonts w:ascii="Arial" w:eastAsia="Times New Roman" w:hAnsi="Arial" w:cs="Arial"/>
          <w:color w:val="000000"/>
          <w:kern w:val="0"/>
          <w:sz w:val="22"/>
          <w:szCs w:val="22"/>
          <w14:ligatures w14:val="none"/>
        </w:rPr>
        <w:t xml:space="preserve"> Based solely on male samples</w:t>
      </w:r>
    </w:p>
    <w:p w14:paraId="471A7926"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Gilligan's Argument:</w:t>
      </w:r>
    </w:p>
    <w:p w14:paraId="5DA67D92" w14:textId="77777777" w:rsidR="00E24971" w:rsidRPr="00E24971" w:rsidRDefault="00E24971" w:rsidP="00E24971">
      <w:pPr>
        <w:numPr>
          <w:ilvl w:val="0"/>
          <w:numId w:val="9"/>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Different early childhood experiences:</w:t>
      </w:r>
    </w:p>
    <w:p w14:paraId="572C30EA" w14:textId="77777777" w:rsidR="00E24971" w:rsidRPr="00E24971" w:rsidRDefault="00E24971" w:rsidP="00E24971">
      <w:pPr>
        <w:numPr>
          <w:ilvl w:val="1"/>
          <w:numId w:val="9"/>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Girls: Same gender as mother → embrace relationships, fear separation</w:t>
      </w:r>
    </w:p>
    <w:p w14:paraId="555D69E8" w14:textId="77777777" w:rsidR="00E24971" w:rsidRPr="00E24971" w:rsidRDefault="00E24971" w:rsidP="00E24971">
      <w:pPr>
        <w:numPr>
          <w:ilvl w:val="1"/>
          <w:numId w:val="9"/>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Boys: Different gender from mother → embrace individuation, separation</w:t>
      </w:r>
    </w:p>
    <w:p w14:paraId="7BB4CE82" w14:textId="77777777" w:rsidR="00E24971" w:rsidRPr="00E24971" w:rsidRDefault="00E24971" w:rsidP="00E24971">
      <w:pPr>
        <w:numPr>
          <w:ilvl w:val="0"/>
          <w:numId w:val="9"/>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These shape adult moral reasoning:</w:t>
      </w:r>
    </w:p>
    <w:p w14:paraId="62633A46" w14:textId="77777777" w:rsidR="00E24971" w:rsidRPr="00E24971" w:rsidRDefault="00E24971" w:rsidP="00E24971">
      <w:pPr>
        <w:numPr>
          <w:ilvl w:val="1"/>
          <w:numId w:val="9"/>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Women: Concerned with relationships and connections</w:t>
      </w:r>
    </w:p>
    <w:p w14:paraId="13BF82BF" w14:textId="77777777" w:rsidR="00E24971" w:rsidRPr="00E24971" w:rsidRDefault="00E24971" w:rsidP="00E24971">
      <w:pPr>
        <w:numPr>
          <w:ilvl w:val="1"/>
          <w:numId w:val="9"/>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Men: Concerned with individual achievement, autonomy, justice</w:t>
      </w:r>
    </w:p>
    <w:p w14:paraId="3507A1C5"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Key Point:</w:t>
      </w:r>
    </w:p>
    <w:p w14:paraId="00D5C7E1" w14:textId="77777777" w:rsidR="00E24971" w:rsidRPr="00E24971" w:rsidRDefault="00E24971" w:rsidP="00E24971">
      <w:pPr>
        <w:numPr>
          <w:ilvl w:val="0"/>
          <w:numId w:val="10"/>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Differences are not deficiencies but assets</w:t>
      </w:r>
    </w:p>
    <w:p w14:paraId="2461B6E4" w14:textId="77777777" w:rsidR="00E24971" w:rsidRPr="00E24971" w:rsidRDefault="00E24971" w:rsidP="00E24971">
      <w:pPr>
        <w:numPr>
          <w:ilvl w:val="0"/>
          <w:numId w:val="10"/>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Gender equality doesn't mean exact sameness</w:t>
      </w:r>
    </w:p>
    <w:p w14:paraId="53B20C7D"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 xml:space="preserve">Part 3: Nel </w:t>
      </w:r>
      <w:proofErr w:type="spellStart"/>
      <w:r w:rsidRPr="00E24971">
        <w:rPr>
          <w:rFonts w:ascii="Arial" w:eastAsia="Times New Roman" w:hAnsi="Arial" w:cs="Arial"/>
          <w:b/>
          <w:bCs/>
          <w:color w:val="000000"/>
          <w:kern w:val="0"/>
          <w:sz w:val="22"/>
          <w:szCs w:val="22"/>
          <w14:ligatures w14:val="none"/>
        </w:rPr>
        <w:t>Noddings</w:t>
      </w:r>
      <w:proofErr w:type="spellEnd"/>
      <w:r w:rsidRPr="00E24971">
        <w:rPr>
          <w:rFonts w:ascii="Arial" w:eastAsia="Times New Roman" w:hAnsi="Arial" w:cs="Arial"/>
          <w:b/>
          <w:bCs/>
          <w:color w:val="000000"/>
          <w:kern w:val="0"/>
          <w:sz w:val="22"/>
          <w:szCs w:val="22"/>
          <w14:ligatures w14:val="none"/>
        </w:rPr>
        <w:t xml:space="preserve"> - Ethics of Care (6 min)</w:t>
      </w:r>
    </w:p>
    <w:p w14:paraId="7095FD92"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Central Argument:</w:t>
      </w:r>
    </w:p>
    <w:p w14:paraId="452DD09C" w14:textId="77777777" w:rsidR="00E24971" w:rsidRPr="00E24971" w:rsidRDefault="00E24971" w:rsidP="00E24971">
      <w:pPr>
        <w:numPr>
          <w:ilvl w:val="0"/>
          <w:numId w:val="11"/>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Care and justice are NOT mutually exclusive</w:t>
      </w:r>
    </w:p>
    <w:p w14:paraId="09A8D335" w14:textId="77777777" w:rsidR="00E24971" w:rsidRPr="00E24971" w:rsidRDefault="00E24971" w:rsidP="00E24971">
      <w:pPr>
        <w:numPr>
          <w:ilvl w:val="0"/>
          <w:numId w:val="11"/>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Can be applied at different points in moral undertaking</w:t>
      </w:r>
    </w:p>
    <w:p w14:paraId="2CBB4643"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Example - Tracking:</w:t>
      </w:r>
    </w:p>
    <w:p w14:paraId="2783400C" w14:textId="77777777" w:rsidR="00E24971" w:rsidRPr="00E24971" w:rsidRDefault="00E24971" w:rsidP="00E24971">
      <w:pPr>
        <w:numPr>
          <w:ilvl w:val="0"/>
          <w:numId w:val="12"/>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Justice demands: Abolition of discriminatory tracking</w:t>
      </w:r>
    </w:p>
    <w:p w14:paraId="713CDFAD" w14:textId="77777777" w:rsidR="00E24971" w:rsidRPr="00E24971" w:rsidRDefault="00E24971" w:rsidP="00E24971">
      <w:pPr>
        <w:numPr>
          <w:ilvl w:val="0"/>
          <w:numId w:val="12"/>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Care demands: Avoid one-size-fits-all; attend to individual needs</w:t>
      </w:r>
    </w:p>
    <w:p w14:paraId="475DEF73"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Example - Grading:</w:t>
      </w:r>
    </w:p>
    <w:p w14:paraId="79B7F580" w14:textId="77777777" w:rsidR="00E24971" w:rsidRPr="00E24971" w:rsidRDefault="00E24971" w:rsidP="00E24971">
      <w:pPr>
        <w:numPr>
          <w:ilvl w:val="0"/>
          <w:numId w:val="13"/>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Justice: Grades should be fair, accurately reflect achievement</w:t>
      </w:r>
    </w:p>
    <w:p w14:paraId="215230D4" w14:textId="77777777" w:rsidR="00E24971" w:rsidRPr="00E24971" w:rsidRDefault="00E24971" w:rsidP="00E24971">
      <w:pPr>
        <w:numPr>
          <w:ilvl w:val="0"/>
          <w:numId w:val="13"/>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Care: Grading should motivate students</w:t>
      </w:r>
    </w:p>
    <w:p w14:paraId="6927FC45" w14:textId="77777777" w:rsidR="00E24971" w:rsidRPr="00E24971" w:rsidRDefault="00E24971" w:rsidP="00E24971">
      <w:pPr>
        <w:numPr>
          <w:ilvl w:val="0"/>
          <w:numId w:val="13"/>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b/>
          <w:bCs/>
          <w:color w:val="000000"/>
          <w:kern w:val="0"/>
          <w:sz w:val="22"/>
          <w:szCs w:val="22"/>
          <w14:ligatures w14:val="none"/>
        </w:rPr>
        <w:t>Tension:</w:t>
      </w:r>
      <w:r w:rsidRPr="00E24971">
        <w:rPr>
          <w:rFonts w:ascii="Arial" w:eastAsia="Times New Roman" w:hAnsi="Arial" w:cs="Arial"/>
          <w:color w:val="000000"/>
          <w:kern w:val="0"/>
          <w:sz w:val="22"/>
          <w:szCs w:val="22"/>
          <w14:ligatures w14:val="none"/>
        </w:rPr>
        <w:t xml:space="preserve"> Sometimes conflict, but not inherently incompatible</w:t>
      </w:r>
    </w:p>
    <w:p w14:paraId="3E05D94E"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Kenneth Strike's Addition:</w:t>
      </w:r>
    </w:p>
    <w:p w14:paraId="016E50F1" w14:textId="77777777" w:rsidR="00E24971" w:rsidRPr="00E24971" w:rsidRDefault="00E24971" w:rsidP="00E24971">
      <w:pPr>
        <w:numPr>
          <w:ilvl w:val="0"/>
          <w:numId w:val="14"/>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Tension rooted in moral pluralism</w:t>
      </w:r>
    </w:p>
    <w:p w14:paraId="0023EB98" w14:textId="77777777" w:rsidR="00E24971" w:rsidRPr="00E24971" w:rsidRDefault="00E24971" w:rsidP="00E24971">
      <w:pPr>
        <w:numPr>
          <w:ilvl w:val="0"/>
          <w:numId w:val="14"/>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Need to consider individual cases</w:t>
      </w:r>
    </w:p>
    <w:p w14:paraId="7D11E8FA" w14:textId="77777777" w:rsidR="00E24971" w:rsidRPr="00E24971" w:rsidRDefault="00E24971" w:rsidP="00E24971">
      <w:pPr>
        <w:numPr>
          <w:ilvl w:val="0"/>
          <w:numId w:val="14"/>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Seek reflective equilibrium</w:t>
      </w:r>
    </w:p>
    <w:p w14:paraId="3323C474" w14:textId="77777777" w:rsidR="00E24971" w:rsidRPr="00E24971" w:rsidRDefault="00E24971" w:rsidP="00E24971">
      <w:pPr>
        <w:numPr>
          <w:ilvl w:val="0"/>
          <w:numId w:val="14"/>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Settle on reasonable balance</w:t>
      </w:r>
    </w:p>
    <w:p w14:paraId="7E346D6E" w14:textId="650610CC"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Critical Reflection:</w:t>
      </w:r>
      <w:r w:rsidRPr="00E24971">
        <w:rPr>
          <w:rFonts w:ascii="Arial" w:eastAsia="Times New Roman" w:hAnsi="Arial" w:cs="Arial"/>
          <w:color w:val="000000"/>
          <w:kern w:val="0"/>
          <w:sz w:val="22"/>
          <w:szCs w:val="22"/>
          <w14:ligatures w14:val="none"/>
        </w:rPr>
        <w:t xml:space="preserve"> </w:t>
      </w:r>
      <w:r w:rsidRPr="00E24971">
        <w:rPr>
          <w:rFonts w:ascii="Arial" w:eastAsia="Times New Roman" w:hAnsi="Arial" w:cs="Arial"/>
          <w:i/>
          <w:iCs/>
          <w:color w:val="000000"/>
          <w:kern w:val="0"/>
          <w:sz w:val="22"/>
          <w:szCs w:val="22"/>
          <w14:ligatures w14:val="none"/>
        </w:rPr>
        <w:t>Can you think of a situation in education where justice and care might conflict? How would you balance them?</w:t>
      </w:r>
    </w:p>
    <w:p w14:paraId="3C570641" w14:textId="77777777" w:rsidR="00E24971" w:rsidRPr="00E24971" w:rsidRDefault="00E24971" w:rsidP="00E24971">
      <w:pPr>
        <w:spacing w:before="240" w:after="40" w:line="240" w:lineRule="auto"/>
        <w:outlineLvl w:val="3"/>
        <w:rPr>
          <w:rFonts w:ascii="Times New Roman" w:eastAsia="Times New Roman" w:hAnsi="Times New Roman" w:cs="Times New Roman"/>
          <w:b/>
          <w:bCs/>
          <w:color w:val="000000"/>
          <w:kern w:val="0"/>
          <w14:ligatures w14:val="none"/>
        </w:rPr>
      </w:pPr>
      <w:r w:rsidRPr="00E24971">
        <w:rPr>
          <w:rFonts w:ascii="Arial" w:eastAsia="Times New Roman" w:hAnsi="Arial" w:cs="Arial"/>
          <w:b/>
          <w:bCs/>
          <w:color w:val="000000"/>
          <w:kern w:val="0"/>
          <w:sz w:val="22"/>
          <w:szCs w:val="22"/>
          <w14:ligatures w14:val="none"/>
        </w:rPr>
        <w:t>Small Group Discussion: Applying the Frameworks (7 minutes)</w:t>
      </w:r>
    </w:p>
    <w:p w14:paraId="7197B7AA" w14:textId="4565EA48"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Groups of 3-4 analyze</w:t>
      </w:r>
      <w:r w:rsidR="006F115E">
        <w:rPr>
          <w:rFonts w:ascii="Arial" w:eastAsia="Times New Roman" w:hAnsi="Arial" w:cs="Arial"/>
          <w:b/>
          <w:bCs/>
          <w:color w:val="000000"/>
          <w:kern w:val="0"/>
          <w:sz w:val="22"/>
          <w:szCs w:val="22"/>
          <w14:ligatures w14:val="none"/>
        </w:rPr>
        <w:t>:</w:t>
      </w:r>
      <w:r w:rsidRPr="00E24971">
        <w:rPr>
          <w:rFonts w:ascii="Arial" w:eastAsia="Times New Roman" w:hAnsi="Arial" w:cs="Arial"/>
          <w:b/>
          <w:bCs/>
          <w:color w:val="000000"/>
          <w:kern w:val="0"/>
          <w:sz w:val="22"/>
          <w:szCs w:val="22"/>
          <w14:ligatures w14:val="none"/>
        </w:rPr>
        <w:t xml:space="preserve"> </w:t>
      </w:r>
    </w:p>
    <w:p w14:paraId="5B20D1C6" w14:textId="707BE9A3"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Scenario: Zero-Tolerance Discipline Policy</w:t>
      </w:r>
    </w:p>
    <w:p w14:paraId="151C7817" w14:textId="77777777" w:rsidR="00E24971" w:rsidRPr="00E24971" w:rsidRDefault="00E24971" w:rsidP="00E24971">
      <w:pPr>
        <w:spacing w:before="240" w:after="240" w:line="240" w:lineRule="auto"/>
        <w:ind w:left="600" w:right="600"/>
        <w:rPr>
          <w:rFonts w:ascii="Times New Roman" w:eastAsia="Times New Roman" w:hAnsi="Times New Roman" w:cs="Times New Roman"/>
          <w:color w:val="000000"/>
          <w:kern w:val="0"/>
          <w14:ligatures w14:val="none"/>
        </w:rPr>
      </w:pPr>
      <w:r w:rsidRPr="00E24971">
        <w:rPr>
          <w:rFonts w:ascii="Arial" w:eastAsia="Times New Roman" w:hAnsi="Arial" w:cs="Arial"/>
          <w:color w:val="000000"/>
          <w:kern w:val="0"/>
          <w:sz w:val="22"/>
          <w:szCs w:val="22"/>
          <w14:ligatures w14:val="none"/>
        </w:rPr>
        <w:t>A school implements a zero-tolerance policy for fighting: any student involved in a physical altercation receives automatic 5-day suspension, regardless of circumstances.</w:t>
      </w:r>
    </w:p>
    <w:p w14:paraId="0037D80F"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Questions:</w:t>
      </w:r>
    </w:p>
    <w:p w14:paraId="796878C9" w14:textId="77777777" w:rsidR="00E24971" w:rsidRPr="00E24971" w:rsidRDefault="00E24971" w:rsidP="00E24971">
      <w:pPr>
        <w:numPr>
          <w:ilvl w:val="0"/>
          <w:numId w:val="16"/>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How might someone using an ethic of justice defend this policy?</w:t>
      </w:r>
    </w:p>
    <w:p w14:paraId="37EE9FD9" w14:textId="77777777" w:rsidR="00E24971" w:rsidRPr="00E24971" w:rsidRDefault="00E24971" w:rsidP="00E24971">
      <w:pPr>
        <w:numPr>
          <w:ilvl w:val="0"/>
          <w:numId w:val="16"/>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 xml:space="preserve">How might someone </w:t>
      </w:r>
      <w:proofErr w:type="gramStart"/>
      <w:r w:rsidRPr="00E24971">
        <w:rPr>
          <w:rFonts w:ascii="Arial" w:eastAsia="Times New Roman" w:hAnsi="Arial" w:cs="Arial"/>
          <w:color w:val="000000"/>
          <w:kern w:val="0"/>
          <w:sz w:val="22"/>
          <w:szCs w:val="22"/>
          <w14:ligatures w14:val="none"/>
        </w:rPr>
        <w:t>using</w:t>
      </w:r>
      <w:proofErr w:type="gramEnd"/>
      <w:r w:rsidRPr="00E24971">
        <w:rPr>
          <w:rFonts w:ascii="Arial" w:eastAsia="Times New Roman" w:hAnsi="Arial" w:cs="Arial"/>
          <w:color w:val="000000"/>
          <w:kern w:val="0"/>
          <w:sz w:val="22"/>
          <w:szCs w:val="22"/>
          <w14:ligatures w14:val="none"/>
        </w:rPr>
        <w:t xml:space="preserve"> an ethic of care critique it?</w:t>
      </w:r>
    </w:p>
    <w:p w14:paraId="58770E30" w14:textId="77777777" w:rsidR="00E24971" w:rsidRPr="00E24971" w:rsidRDefault="00E24971" w:rsidP="00E24971">
      <w:pPr>
        <w:numPr>
          <w:ilvl w:val="0"/>
          <w:numId w:val="16"/>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How could you balance both concerns?</w:t>
      </w:r>
    </w:p>
    <w:p w14:paraId="6A6836C7"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Whole Class Debrief (3 min):</w:t>
      </w:r>
    </w:p>
    <w:p w14:paraId="3B0A6D59" w14:textId="77777777" w:rsidR="00E24971" w:rsidRPr="00E24971" w:rsidRDefault="00E24971" w:rsidP="00E24971">
      <w:pPr>
        <w:numPr>
          <w:ilvl w:val="0"/>
          <w:numId w:val="17"/>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Sample from 2-3 groups</w:t>
      </w:r>
    </w:p>
    <w:p w14:paraId="1A11CF3E" w14:textId="77777777" w:rsidR="00E24971" w:rsidRPr="00E24971" w:rsidRDefault="00E24971" w:rsidP="00E24971">
      <w:pPr>
        <w:numPr>
          <w:ilvl w:val="0"/>
          <w:numId w:val="17"/>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Highlight how frameworks provide different lenses, not absolute answers</w:t>
      </w:r>
    </w:p>
    <w:p w14:paraId="3848442E" w14:textId="77777777" w:rsidR="00E24971" w:rsidRPr="00E24971" w:rsidRDefault="00210CAC" w:rsidP="00E24971">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pict w14:anchorId="41EDDBFF">
          <v:rect id="_x0000_i1027" style="width:0;height:1.5pt" o:hralign="center" o:hrstd="t" o:hr="t" fillcolor="#a0a0a0" stroked="f"/>
        </w:pict>
      </w:r>
    </w:p>
    <w:p w14:paraId="476C7D90" w14:textId="77777777" w:rsidR="00E24971" w:rsidRPr="00E24971" w:rsidRDefault="00E24971" w:rsidP="00E24971">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E24971">
        <w:rPr>
          <w:rFonts w:ascii="Arial" w:eastAsia="Times New Roman" w:hAnsi="Arial" w:cs="Arial"/>
          <w:b/>
          <w:bCs/>
          <w:color w:val="000000"/>
          <w:kern w:val="0"/>
          <w:sz w:val="26"/>
          <w:szCs w:val="26"/>
          <w14:ligatures w14:val="none"/>
        </w:rPr>
        <w:t xml:space="preserve">Segment 2: Gender, Mental Health, and </w:t>
      </w:r>
      <w:proofErr w:type="gramStart"/>
      <w:r w:rsidRPr="00E24971">
        <w:rPr>
          <w:rFonts w:ascii="Arial" w:eastAsia="Times New Roman" w:hAnsi="Arial" w:cs="Arial"/>
          <w:b/>
          <w:bCs/>
          <w:color w:val="000000"/>
          <w:kern w:val="0"/>
          <w:sz w:val="26"/>
          <w:szCs w:val="26"/>
          <w14:ligatures w14:val="none"/>
        </w:rPr>
        <w:t>Social Media</w:t>
      </w:r>
      <w:proofErr w:type="gramEnd"/>
      <w:r w:rsidRPr="00E24971">
        <w:rPr>
          <w:rFonts w:ascii="Arial" w:eastAsia="Times New Roman" w:hAnsi="Arial" w:cs="Arial"/>
          <w:b/>
          <w:bCs/>
          <w:color w:val="000000"/>
          <w:kern w:val="0"/>
          <w:sz w:val="26"/>
          <w:szCs w:val="26"/>
          <w14:ligatures w14:val="none"/>
        </w:rPr>
        <w:t xml:space="preserve"> (25 minutes)</w:t>
      </w:r>
    </w:p>
    <w:p w14:paraId="2819E9E3" w14:textId="77777777" w:rsidR="00E24971" w:rsidRPr="00E24971" w:rsidRDefault="00E24971" w:rsidP="00E24971">
      <w:pPr>
        <w:spacing w:before="240" w:after="40" w:line="240" w:lineRule="auto"/>
        <w:outlineLvl w:val="3"/>
        <w:rPr>
          <w:rFonts w:ascii="Times New Roman" w:eastAsia="Times New Roman" w:hAnsi="Times New Roman" w:cs="Times New Roman"/>
          <w:b/>
          <w:bCs/>
          <w:color w:val="000000"/>
          <w:kern w:val="0"/>
          <w14:ligatures w14:val="none"/>
        </w:rPr>
      </w:pPr>
      <w:r w:rsidRPr="00E24971">
        <w:rPr>
          <w:rFonts w:ascii="Arial" w:eastAsia="Times New Roman" w:hAnsi="Arial" w:cs="Arial"/>
          <w:b/>
          <w:bCs/>
          <w:color w:val="000000"/>
          <w:kern w:val="0"/>
          <w:sz w:val="22"/>
          <w:szCs w:val="22"/>
          <w14:ligatures w14:val="none"/>
        </w:rPr>
        <w:t>Data Analysis Activity (12 minutes)</w:t>
      </w:r>
    </w:p>
    <w:p w14:paraId="052E6483"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Present Key Statistics:</w:t>
      </w:r>
    </w:p>
    <w:p w14:paraId="5FD2AE29"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Rising Mental Health Concerns:</w:t>
      </w:r>
    </w:p>
    <w:p w14:paraId="30703A0E" w14:textId="77777777" w:rsidR="00E24971" w:rsidRPr="00E24971" w:rsidRDefault="00E24971" w:rsidP="00E24971">
      <w:pPr>
        <w:numPr>
          <w:ilvl w:val="0"/>
          <w:numId w:val="18"/>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2009-2019: Persistent sadness/loneliness rose from 26.1% to 36.7%</w:t>
      </w:r>
    </w:p>
    <w:p w14:paraId="5C6FF8C9" w14:textId="77777777" w:rsidR="00E24971" w:rsidRPr="00E24971" w:rsidRDefault="00E24971" w:rsidP="00E24971">
      <w:pPr>
        <w:numPr>
          <w:ilvl w:val="0"/>
          <w:numId w:val="18"/>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2016-2020: Depression up 27%, anxiety up 29% (ages 3-17)</w:t>
      </w:r>
    </w:p>
    <w:p w14:paraId="4EA81EB8" w14:textId="77777777" w:rsidR="00E24971" w:rsidRPr="00E24971" w:rsidRDefault="00E24971" w:rsidP="00E24971">
      <w:pPr>
        <w:numPr>
          <w:ilvl w:val="0"/>
          <w:numId w:val="18"/>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COVID-19 intensified existing trend</w:t>
      </w:r>
    </w:p>
    <w:p w14:paraId="22AF61AC"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Gender Differences:</w:t>
      </w:r>
    </w:p>
    <w:p w14:paraId="3D42BB62" w14:textId="77777777" w:rsidR="00E24971" w:rsidRPr="00E24971" w:rsidRDefault="00E24971" w:rsidP="00E24971">
      <w:pPr>
        <w:numPr>
          <w:ilvl w:val="0"/>
          <w:numId w:val="19"/>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b/>
          <w:bCs/>
          <w:color w:val="000000"/>
          <w:kern w:val="0"/>
          <w:sz w:val="22"/>
          <w:szCs w:val="22"/>
          <w14:ligatures w14:val="none"/>
        </w:rPr>
        <w:t>Girls:</w:t>
      </w:r>
      <w:r w:rsidRPr="00E24971">
        <w:rPr>
          <w:rFonts w:ascii="Arial" w:eastAsia="Times New Roman" w:hAnsi="Arial" w:cs="Arial"/>
          <w:color w:val="000000"/>
          <w:kern w:val="0"/>
          <w:sz w:val="22"/>
          <w:szCs w:val="22"/>
          <w14:ligatures w14:val="none"/>
        </w:rPr>
        <w:t xml:space="preserve"> Higher suicidal ideation/attempts, eating disorders</w:t>
      </w:r>
    </w:p>
    <w:p w14:paraId="441B6569" w14:textId="77777777" w:rsidR="00E24971" w:rsidRPr="00E24971" w:rsidRDefault="00E24971" w:rsidP="00E24971">
      <w:pPr>
        <w:numPr>
          <w:ilvl w:val="0"/>
          <w:numId w:val="19"/>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b/>
          <w:bCs/>
          <w:color w:val="000000"/>
          <w:kern w:val="0"/>
          <w:sz w:val="22"/>
          <w:szCs w:val="22"/>
          <w14:ligatures w14:val="none"/>
        </w:rPr>
        <w:t>Boys:</w:t>
      </w:r>
      <w:r w:rsidRPr="00E24971">
        <w:rPr>
          <w:rFonts w:ascii="Arial" w:eastAsia="Times New Roman" w:hAnsi="Arial" w:cs="Arial"/>
          <w:color w:val="000000"/>
          <w:kern w:val="0"/>
          <w:sz w:val="22"/>
          <w:szCs w:val="22"/>
          <w14:ligatures w14:val="none"/>
        </w:rPr>
        <w:t xml:space="preserve"> More likely to die by suicide, "bigorexia," hide vulnerabilities</w:t>
      </w:r>
    </w:p>
    <w:p w14:paraId="6A0E3992"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Socialization Patterns:</w:t>
      </w:r>
    </w:p>
    <w:p w14:paraId="3EC37A5E" w14:textId="77777777" w:rsidR="00E24971" w:rsidRPr="00E24971" w:rsidRDefault="00E24971" w:rsidP="00E24971">
      <w:pPr>
        <w:numPr>
          <w:ilvl w:val="0"/>
          <w:numId w:val="20"/>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Girls: "Health intelligence" (physical/emotional health)</w:t>
      </w:r>
    </w:p>
    <w:p w14:paraId="6C3A4A4D" w14:textId="77777777" w:rsidR="00E24971" w:rsidRPr="00E24971" w:rsidRDefault="00E24971" w:rsidP="00E24971">
      <w:pPr>
        <w:numPr>
          <w:ilvl w:val="0"/>
          <w:numId w:val="20"/>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Boys: "Heroic intelligence" (risk-taking)</w:t>
      </w:r>
    </w:p>
    <w:p w14:paraId="13416A3B"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Social Media Impact:</w:t>
      </w:r>
    </w:p>
    <w:p w14:paraId="4F950F75" w14:textId="77777777" w:rsidR="00E24971" w:rsidRPr="00E24971" w:rsidRDefault="00E24971" w:rsidP="00E24971">
      <w:pPr>
        <w:numPr>
          <w:ilvl w:val="0"/>
          <w:numId w:val="21"/>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Youth spending more time on social media: Higher depression, low self-esteem, poor sleep, cyberbullying</w:t>
      </w:r>
    </w:p>
    <w:p w14:paraId="247ED3EC" w14:textId="77777777" w:rsidR="00E24971" w:rsidRPr="00E24971" w:rsidRDefault="00E24971" w:rsidP="00E24971">
      <w:pPr>
        <w:numPr>
          <w:ilvl w:val="0"/>
          <w:numId w:val="21"/>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Associations higher for girls than boys</w:t>
      </w:r>
    </w:p>
    <w:p w14:paraId="3094C519" w14:textId="77777777" w:rsidR="00E24971" w:rsidRPr="00E24971" w:rsidRDefault="00E24971" w:rsidP="00E24971">
      <w:pPr>
        <w:numPr>
          <w:ilvl w:val="0"/>
          <w:numId w:val="21"/>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U.S. Surgeon General Advisory (2023): Urgent public health issue</w:t>
      </w:r>
    </w:p>
    <w:p w14:paraId="565A2B0B"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Small Group Analysis Task (8 min):</w:t>
      </w:r>
    </w:p>
    <w:p w14:paraId="5C323277"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color w:val="000000"/>
          <w:kern w:val="0"/>
          <w:sz w:val="22"/>
          <w:szCs w:val="22"/>
          <w14:ligatures w14:val="none"/>
        </w:rPr>
        <w:t>Divide class into 4 groups, each examining one question:</w:t>
      </w:r>
    </w:p>
    <w:p w14:paraId="0CC6E789"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Group A:</w:t>
      </w:r>
      <w:r w:rsidRPr="00E24971">
        <w:rPr>
          <w:rFonts w:ascii="Arial" w:eastAsia="Times New Roman" w:hAnsi="Arial" w:cs="Arial"/>
          <w:color w:val="000000"/>
          <w:kern w:val="0"/>
          <w:sz w:val="22"/>
          <w:szCs w:val="22"/>
          <w14:ligatures w14:val="none"/>
        </w:rPr>
        <w:t xml:space="preserve"> </w:t>
      </w:r>
      <w:r w:rsidRPr="00E24971">
        <w:rPr>
          <w:rFonts w:ascii="Arial" w:eastAsia="Times New Roman" w:hAnsi="Arial" w:cs="Arial"/>
          <w:i/>
          <w:iCs/>
          <w:color w:val="000000"/>
          <w:kern w:val="0"/>
          <w:sz w:val="22"/>
          <w:szCs w:val="22"/>
          <w14:ligatures w14:val="none"/>
        </w:rPr>
        <w:t xml:space="preserve">Why might girls have higher rates of depression and anxiety but </w:t>
      </w:r>
      <w:proofErr w:type="gramStart"/>
      <w:r w:rsidRPr="00E24971">
        <w:rPr>
          <w:rFonts w:ascii="Arial" w:eastAsia="Times New Roman" w:hAnsi="Arial" w:cs="Arial"/>
          <w:i/>
          <w:iCs/>
          <w:color w:val="000000"/>
          <w:kern w:val="0"/>
          <w:sz w:val="22"/>
          <w:szCs w:val="22"/>
          <w14:ligatures w14:val="none"/>
        </w:rPr>
        <w:t>boys</w:t>
      </w:r>
      <w:proofErr w:type="gramEnd"/>
      <w:r w:rsidRPr="00E24971">
        <w:rPr>
          <w:rFonts w:ascii="Arial" w:eastAsia="Times New Roman" w:hAnsi="Arial" w:cs="Arial"/>
          <w:i/>
          <w:iCs/>
          <w:color w:val="000000"/>
          <w:kern w:val="0"/>
          <w:sz w:val="22"/>
          <w:szCs w:val="22"/>
          <w14:ligatures w14:val="none"/>
        </w:rPr>
        <w:t xml:space="preserve"> higher rates of death by suicide? What does this tell us about how gender norms shape mental health and help-seeking?</w:t>
      </w:r>
    </w:p>
    <w:p w14:paraId="45AD2040"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Group B:</w:t>
      </w:r>
      <w:r w:rsidRPr="00E24971">
        <w:rPr>
          <w:rFonts w:ascii="Arial" w:eastAsia="Times New Roman" w:hAnsi="Arial" w:cs="Arial"/>
          <w:color w:val="000000"/>
          <w:kern w:val="0"/>
          <w:sz w:val="22"/>
          <w:szCs w:val="22"/>
          <w14:ligatures w14:val="none"/>
        </w:rPr>
        <w:t xml:space="preserve"> </w:t>
      </w:r>
      <w:r w:rsidRPr="00E24971">
        <w:rPr>
          <w:rFonts w:ascii="Arial" w:eastAsia="Times New Roman" w:hAnsi="Arial" w:cs="Arial"/>
          <w:i/>
          <w:iCs/>
          <w:color w:val="000000"/>
          <w:kern w:val="0"/>
          <w:sz w:val="22"/>
          <w:szCs w:val="22"/>
          <w14:ligatures w14:val="none"/>
        </w:rPr>
        <w:t>The chapter mentions "heroic intelligence" vs. "health intelligence." How do schools reinforce these gendered approaches? What specific practices or messages contribute?</w:t>
      </w:r>
    </w:p>
    <w:p w14:paraId="1DBB1AE8"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Group C:</w:t>
      </w:r>
      <w:r w:rsidRPr="00E24971">
        <w:rPr>
          <w:rFonts w:ascii="Arial" w:eastAsia="Times New Roman" w:hAnsi="Arial" w:cs="Arial"/>
          <w:color w:val="000000"/>
          <w:kern w:val="0"/>
          <w:sz w:val="22"/>
          <w:szCs w:val="22"/>
          <w14:ligatures w14:val="none"/>
        </w:rPr>
        <w:t xml:space="preserve"> </w:t>
      </w:r>
      <w:r w:rsidRPr="00E24971">
        <w:rPr>
          <w:rFonts w:ascii="Arial" w:eastAsia="Times New Roman" w:hAnsi="Arial" w:cs="Arial"/>
          <w:i/>
          <w:iCs/>
          <w:color w:val="000000"/>
          <w:kern w:val="0"/>
          <w:sz w:val="22"/>
          <w:szCs w:val="22"/>
          <w14:ligatures w14:val="none"/>
        </w:rPr>
        <w:t>Social media has both risks (depression, low self-esteem) and benefits (support networks for LGBTQ+ youth, identity-affirming content). How should educators navigate this complexity?</w:t>
      </w:r>
    </w:p>
    <w:p w14:paraId="2E040016"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Group D:</w:t>
      </w:r>
      <w:r w:rsidRPr="00E24971">
        <w:rPr>
          <w:rFonts w:ascii="Arial" w:eastAsia="Times New Roman" w:hAnsi="Arial" w:cs="Arial"/>
          <w:color w:val="000000"/>
          <w:kern w:val="0"/>
          <w:sz w:val="22"/>
          <w:szCs w:val="22"/>
          <w14:ligatures w14:val="none"/>
        </w:rPr>
        <w:t xml:space="preserve"> </w:t>
      </w:r>
      <w:r w:rsidRPr="00E24971">
        <w:rPr>
          <w:rFonts w:ascii="Arial" w:eastAsia="Times New Roman" w:hAnsi="Arial" w:cs="Arial"/>
          <w:i/>
          <w:iCs/>
          <w:color w:val="000000"/>
          <w:kern w:val="0"/>
          <w:sz w:val="22"/>
          <w:szCs w:val="22"/>
          <w14:ligatures w14:val="none"/>
        </w:rPr>
        <w:t>White supremacist groups recruit emotionally vulnerable young White men through social media. What role, if any, should schools play in addressing this? What are the challenges?</w:t>
      </w:r>
    </w:p>
    <w:p w14:paraId="6A84229B"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Share Out (4 min):</w:t>
      </w:r>
    </w:p>
    <w:p w14:paraId="6A30939C" w14:textId="77777777" w:rsidR="00E24971" w:rsidRPr="00E24971" w:rsidRDefault="00E24971" w:rsidP="00E24971">
      <w:pPr>
        <w:numPr>
          <w:ilvl w:val="0"/>
          <w:numId w:val="22"/>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Each group presents 1-2 key insights (1 min each)</w:t>
      </w:r>
    </w:p>
    <w:p w14:paraId="649BB8D0" w14:textId="77777777" w:rsidR="00E24971" w:rsidRPr="00E24971" w:rsidRDefault="00E24971" w:rsidP="00E24971">
      <w:pPr>
        <w:numPr>
          <w:ilvl w:val="0"/>
          <w:numId w:val="22"/>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Instructor synthesizes themes</w:t>
      </w:r>
    </w:p>
    <w:p w14:paraId="450DE80B" w14:textId="77777777" w:rsidR="00E24971" w:rsidRPr="00E24971" w:rsidRDefault="00E24971" w:rsidP="00E24971">
      <w:pPr>
        <w:spacing w:before="240" w:after="40" w:line="240" w:lineRule="auto"/>
        <w:outlineLvl w:val="3"/>
        <w:rPr>
          <w:rFonts w:ascii="Times New Roman" w:eastAsia="Times New Roman" w:hAnsi="Times New Roman" w:cs="Times New Roman"/>
          <w:b/>
          <w:bCs/>
          <w:color w:val="000000"/>
          <w:kern w:val="0"/>
          <w14:ligatures w14:val="none"/>
        </w:rPr>
      </w:pPr>
      <w:r w:rsidRPr="00E24971">
        <w:rPr>
          <w:rFonts w:ascii="Arial" w:eastAsia="Times New Roman" w:hAnsi="Arial" w:cs="Arial"/>
          <w:b/>
          <w:bCs/>
          <w:color w:val="000000"/>
          <w:kern w:val="0"/>
          <w:sz w:val="22"/>
          <w:szCs w:val="22"/>
          <w14:ligatures w14:val="none"/>
        </w:rPr>
        <w:t>Critical Discussion: Schools' Role in Mental Health (13 minutes)</w:t>
      </w:r>
    </w:p>
    <w:p w14:paraId="418BB7BA"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Facilitated Whole-Class Discussion:</w:t>
      </w:r>
    </w:p>
    <w:p w14:paraId="28142A39"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Opening Questions:</w:t>
      </w:r>
    </w:p>
    <w:p w14:paraId="28A48368" w14:textId="77777777" w:rsidR="00E24971" w:rsidRPr="00E24971" w:rsidRDefault="00E24971" w:rsidP="00E24971">
      <w:pPr>
        <w:numPr>
          <w:ilvl w:val="0"/>
          <w:numId w:val="23"/>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i/>
          <w:iCs/>
          <w:color w:val="000000"/>
          <w:kern w:val="0"/>
          <w:sz w:val="22"/>
          <w:szCs w:val="22"/>
          <w14:ligatures w14:val="none"/>
        </w:rPr>
        <w:t>The chapter shows that between 2009-2019, mental health problems among youth were rising significantly, even before COVID. What changed during that decade? Why does it affect adolescents so intensely?</w:t>
      </w:r>
      <w:r w:rsidRPr="00E24971">
        <w:rPr>
          <w:rFonts w:ascii="Arial" w:eastAsia="Times New Roman" w:hAnsi="Arial" w:cs="Arial"/>
          <w:color w:val="000000"/>
          <w:kern w:val="0"/>
          <w:sz w:val="22"/>
          <w:szCs w:val="22"/>
          <w14:ligatures w14:val="none"/>
        </w:rPr>
        <w:t xml:space="preserve"> Possible factors to chart:</w:t>
      </w:r>
    </w:p>
    <w:p w14:paraId="4A51F72F" w14:textId="77777777" w:rsidR="00E24971" w:rsidRPr="00E24971" w:rsidRDefault="00E24971" w:rsidP="00E24971">
      <w:pPr>
        <w:numPr>
          <w:ilvl w:val="1"/>
          <w:numId w:val="23"/>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Social media proliferation</w:t>
      </w:r>
    </w:p>
    <w:p w14:paraId="4584AE13" w14:textId="77777777" w:rsidR="00E24971" w:rsidRPr="00E24971" w:rsidRDefault="00E24971" w:rsidP="00E24971">
      <w:pPr>
        <w:numPr>
          <w:ilvl w:val="1"/>
          <w:numId w:val="23"/>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Smartphones became ubiquitous</w:t>
      </w:r>
    </w:p>
    <w:p w14:paraId="0E16ED3E" w14:textId="77777777" w:rsidR="00E24971" w:rsidRPr="00E24971" w:rsidRDefault="00E24971" w:rsidP="00E24971">
      <w:pPr>
        <w:numPr>
          <w:ilvl w:val="1"/>
          <w:numId w:val="23"/>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Economic anxiety (post-2008 recession)</w:t>
      </w:r>
    </w:p>
    <w:p w14:paraId="20980AF0" w14:textId="77777777" w:rsidR="00E24971" w:rsidRPr="00E24971" w:rsidRDefault="00E24971" w:rsidP="00E24971">
      <w:pPr>
        <w:numPr>
          <w:ilvl w:val="1"/>
          <w:numId w:val="23"/>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School pressure and competition</w:t>
      </w:r>
    </w:p>
    <w:p w14:paraId="03E8617F" w14:textId="77777777" w:rsidR="00E24971" w:rsidRPr="00E24971" w:rsidRDefault="00E24971" w:rsidP="00E24971">
      <w:pPr>
        <w:numPr>
          <w:ilvl w:val="1"/>
          <w:numId w:val="23"/>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Political polarization</w:t>
      </w:r>
    </w:p>
    <w:p w14:paraId="04F1037B" w14:textId="77777777" w:rsidR="00E24971" w:rsidRPr="00E24971" w:rsidRDefault="00E24971" w:rsidP="00E24971">
      <w:pPr>
        <w:numPr>
          <w:ilvl w:val="1"/>
          <w:numId w:val="23"/>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Climate anxiety</w:t>
      </w:r>
    </w:p>
    <w:p w14:paraId="2D1F3DF5" w14:textId="77777777" w:rsidR="00E24971" w:rsidRPr="00E24971" w:rsidRDefault="00E24971" w:rsidP="00E24971">
      <w:pPr>
        <w:numPr>
          <w:ilvl w:val="0"/>
          <w:numId w:val="23"/>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i/>
          <w:iCs/>
          <w:color w:val="000000"/>
          <w:kern w:val="0"/>
          <w:sz w:val="22"/>
          <w:szCs w:val="22"/>
          <w14:ligatures w14:val="none"/>
        </w:rPr>
        <w:t>Schools have increased attention to mental health, but can schools address root causes that may lie in social media, economic conditions, and social norms? What is realistic for schools to do?</w:t>
      </w:r>
      <w:r w:rsidRPr="00E24971">
        <w:rPr>
          <w:rFonts w:ascii="Arial" w:eastAsia="Times New Roman" w:hAnsi="Arial" w:cs="Arial"/>
          <w:color w:val="000000"/>
          <w:kern w:val="0"/>
          <w:sz w:val="22"/>
          <w:szCs w:val="22"/>
          <w14:ligatures w14:val="none"/>
        </w:rPr>
        <w:t xml:space="preserve"> Create two columns: "What Schools Can Address" vs. "What Requires Broader Social Change"</w:t>
      </w:r>
    </w:p>
    <w:p w14:paraId="2298A34B" w14:textId="77777777" w:rsidR="00E24971" w:rsidRPr="00E24971" w:rsidRDefault="00E24971" w:rsidP="00E24971">
      <w:pPr>
        <w:numPr>
          <w:ilvl w:val="0"/>
          <w:numId w:val="23"/>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i/>
          <w:iCs/>
          <w:color w:val="000000"/>
          <w:kern w:val="0"/>
          <w:sz w:val="22"/>
          <w:szCs w:val="22"/>
          <w14:ligatures w14:val="none"/>
        </w:rPr>
        <w:t>Gender norms make it easier for girls to express vulnerability but also may contribute to their higher rates of certain disorders. How can schools help both girls and boys develop healthy approaches to emotions and help-seeking?</w:t>
      </w:r>
    </w:p>
    <w:p w14:paraId="54BD2C11"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Key Point to Emphasize:</w:t>
      </w:r>
      <w:r w:rsidRPr="00E24971">
        <w:rPr>
          <w:rFonts w:ascii="Arial" w:eastAsia="Times New Roman" w:hAnsi="Arial" w:cs="Arial"/>
          <w:color w:val="000000"/>
          <w:kern w:val="0"/>
          <w:sz w:val="22"/>
          <w:szCs w:val="22"/>
          <w14:ligatures w14:val="none"/>
        </w:rPr>
        <w:t xml:space="preserve"> While schools cannot solve all mental health challenges, they can:</w:t>
      </w:r>
    </w:p>
    <w:p w14:paraId="78506E60" w14:textId="77777777" w:rsidR="00E24971" w:rsidRPr="00E24971" w:rsidRDefault="00E24971" w:rsidP="00E24971">
      <w:pPr>
        <w:numPr>
          <w:ilvl w:val="0"/>
          <w:numId w:val="24"/>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Create affirming environments</w:t>
      </w:r>
    </w:p>
    <w:p w14:paraId="40A74FC9" w14:textId="77777777" w:rsidR="00E24971" w:rsidRPr="00E24971" w:rsidRDefault="00E24971" w:rsidP="00E24971">
      <w:pPr>
        <w:numPr>
          <w:ilvl w:val="0"/>
          <w:numId w:val="24"/>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Reduce stigma around help-seeking</w:t>
      </w:r>
    </w:p>
    <w:p w14:paraId="6DACB60C" w14:textId="77777777" w:rsidR="00E24971" w:rsidRPr="00E24971" w:rsidRDefault="00E24971" w:rsidP="00E24971">
      <w:pPr>
        <w:numPr>
          <w:ilvl w:val="0"/>
          <w:numId w:val="24"/>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Challenge harmful gender norms</w:t>
      </w:r>
    </w:p>
    <w:p w14:paraId="15D0D702" w14:textId="77777777" w:rsidR="00E24971" w:rsidRPr="00E24971" w:rsidRDefault="00E24971" w:rsidP="00E24971">
      <w:pPr>
        <w:numPr>
          <w:ilvl w:val="0"/>
          <w:numId w:val="24"/>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Provide access to resources</w:t>
      </w:r>
    </w:p>
    <w:p w14:paraId="07D529E4" w14:textId="77777777" w:rsidR="00E24971" w:rsidRPr="00E24971" w:rsidRDefault="00E24971" w:rsidP="00E24971">
      <w:pPr>
        <w:numPr>
          <w:ilvl w:val="0"/>
          <w:numId w:val="24"/>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Train staff to recognize warning signs</w:t>
      </w:r>
    </w:p>
    <w:p w14:paraId="17B4D238" w14:textId="77777777" w:rsidR="00E24971" w:rsidRPr="00E24971" w:rsidRDefault="00210CAC" w:rsidP="00E24971">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pict w14:anchorId="5D1D9F40">
          <v:rect id="_x0000_i1028" style="width:0;height:1.5pt" o:hralign="center" o:hrstd="t" o:hr="t" fillcolor="#a0a0a0" stroked="f"/>
        </w:pict>
      </w:r>
    </w:p>
    <w:p w14:paraId="0EF15F46" w14:textId="5CBEF438" w:rsidR="00E24971" w:rsidRPr="00E24971" w:rsidRDefault="00E24971" w:rsidP="00E24971">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E24971">
        <w:rPr>
          <w:rFonts w:ascii="Arial" w:eastAsia="Times New Roman" w:hAnsi="Arial" w:cs="Arial"/>
          <w:b/>
          <w:bCs/>
          <w:color w:val="000000"/>
          <w:kern w:val="0"/>
          <w:sz w:val="26"/>
          <w:szCs w:val="26"/>
          <w14:ligatures w14:val="none"/>
        </w:rPr>
        <w:t>Segment 3: Intersectionality - Race, Gender, and Schooling (2</w:t>
      </w:r>
      <w:r w:rsidR="006617A4">
        <w:rPr>
          <w:rFonts w:ascii="Arial" w:eastAsia="Times New Roman" w:hAnsi="Arial" w:cs="Arial"/>
          <w:b/>
          <w:bCs/>
          <w:color w:val="000000"/>
          <w:kern w:val="0"/>
          <w:sz w:val="26"/>
          <w:szCs w:val="26"/>
          <w14:ligatures w14:val="none"/>
        </w:rPr>
        <w:t>5</w:t>
      </w:r>
      <w:r w:rsidRPr="00E24971">
        <w:rPr>
          <w:rFonts w:ascii="Arial" w:eastAsia="Times New Roman" w:hAnsi="Arial" w:cs="Arial"/>
          <w:b/>
          <w:bCs/>
          <w:color w:val="000000"/>
          <w:kern w:val="0"/>
          <w:sz w:val="26"/>
          <w:szCs w:val="26"/>
          <w14:ligatures w14:val="none"/>
        </w:rPr>
        <w:t xml:space="preserve"> minutes)</w:t>
      </w:r>
    </w:p>
    <w:p w14:paraId="5CE0CB5B" w14:textId="24ABF8AA" w:rsidR="00E24971" w:rsidRPr="00E24971" w:rsidRDefault="00E24971" w:rsidP="00E24971">
      <w:pPr>
        <w:spacing w:before="240" w:after="40" w:line="240" w:lineRule="auto"/>
        <w:outlineLvl w:val="3"/>
        <w:rPr>
          <w:rFonts w:ascii="Times New Roman" w:eastAsia="Times New Roman" w:hAnsi="Times New Roman" w:cs="Times New Roman"/>
          <w:b/>
          <w:bCs/>
          <w:color w:val="000000"/>
          <w:kern w:val="0"/>
          <w14:ligatures w14:val="none"/>
        </w:rPr>
      </w:pPr>
      <w:r w:rsidRPr="00E24971">
        <w:rPr>
          <w:rFonts w:ascii="Arial" w:eastAsia="Times New Roman" w:hAnsi="Arial" w:cs="Arial"/>
          <w:b/>
          <w:bCs/>
          <w:color w:val="000000"/>
          <w:kern w:val="0"/>
          <w:sz w:val="22"/>
          <w:szCs w:val="22"/>
          <w14:ligatures w14:val="none"/>
        </w:rPr>
        <w:t>Jigsaw Activity: Different Experiences, Different Challenges (</w:t>
      </w:r>
      <w:r w:rsidR="006617A4">
        <w:rPr>
          <w:rFonts w:ascii="Arial" w:eastAsia="Times New Roman" w:hAnsi="Arial" w:cs="Arial"/>
          <w:b/>
          <w:bCs/>
          <w:color w:val="000000"/>
          <w:kern w:val="0"/>
          <w:sz w:val="22"/>
          <w:szCs w:val="22"/>
          <w14:ligatures w14:val="none"/>
        </w:rPr>
        <w:t>20</w:t>
      </w:r>
      <w:r w:rsidRPr="00E24971">
        <w:rPr>
          <w:rFonts w:ascii="Arial" w:eastAsia="Times New Roman" w:hAnsi="Arial" w:cs="Arial"/>
          <w:b/>
          <w:bCs/>
          <w:color w:val="000000"/>
          <w:kern w:val="0"/>
          <w:sz w:val="22"/>
          <w:szCs w:val="22"/>
          <w14:ligatures w14:val="none"/>
        </w:rPr>
        <w:t xml:space="preserve"> minutes)</w:t>
      </w:r>
    </w:p>
    <w:p w14:paraId="36E6547A" w14:textId="50DC6AF0"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Setup:</w:t>
      </w:r>
      <w:r w:rsidRPr="00E24971">
        <w:rPr>
          <w:rFonts w:ascii="Arial" w:eastAsia="Times New Roman" w:hAnsi="Arial" w:cs="Arial"/>
          <w:color w:val="000000"/>
          <w:kern w:val="0"/>
          <w:sz w:val="22"/>
          <w:szCs w:val="22"/>
          <w14:ligatures w14:val="none"/>
        </w:rPr>
        <w:t xml:space="preserve"> Create three expert groups</w:t>
      </w:r>
      <w:r w:rsidR="006617A4">
        <w:rPr>
          <w:rFonts w:ascii="Arial" w:eastAsia="Times New Roman" w:hAnsi="Arial" w:cs="Arial"/>
          <w:color w:val="000000"/>
          <w:kern w:val="0"/>
          <w:sz w:val="22"/>
          <w:szCs w:val="22"/>
          <w14:ligatures w14:val="none"/>
        </w:rPr>
        <w:t xml:space="preserve"> for discussion (10 minutes)</w:t>
      </w:r>
    </w:p>
    <w:p w14:paraId="3D438DCF"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Expert Group 1: Boys of Color</w:t>
      </w:r>
    </w:p>
    <w:p w14:paraId="63A40E98"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Key Issues:</w:t>
      </w:r>
    </w:p>
    <w:p w14:paraId="27D0D99A" w14:textId="77777777" w:rsidR="00E24971" w:rsidRPr="00E24971" w:rsidRDefault="00E24971" w:rsidP="00E24971">
      <w:pPr>
        <w:numPr>
          <w:ilvl w:val="0"/>
          <w:numId w:val="25"/>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Achievement gaps between Black/Latinx males and females</w:t>
      </w:r>
    </w:p>
    <w:p w14:paraId="1238B081" w14:textId="77777777" w:rsidR="00E24971" w:rsidRPr="00E24971" w:rsidRDefault="00E24971" w:rsidP="00E24971">
      <w:pPr>
        <w:numPr>
          <w:ilvl w:val="0"/>
          <w:numId w:val="25"/>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Males take fewer AP courses, lower high school/college completion</w:t>
      </w:r>
    </w:p>
    <w:p w14:paraId="23D80A40" w14:textId="77777777" w:rsidR="00E24971" w:rsidRPr="00E24971" w:rsidRDefault="00E24971" w:rsidP="00E24971">
      <w:pPr>
        <w:numPr>
          <w:ilvl w:val="0"/>
          <w:numId w:val="25"/>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Misalignment between home culture and school expectations</w:t>
      </w:r>
    </w:p>
    <w:p w14:paraId="320DF45F" w14:textId="77777777" w:rsidR="00E24971" w:rsidRPr="00E24971" w:rsidRDefault="00E24971" w:rsidP="00E24971">
      <w:pPr>
        <w:numPr>
          <w:ilvl w:val="0"/>
          <w:numId w:val="25"/>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Become "cultural mainstreamers" or "cultural straddlers"</w:t>
      </w:r>
    </w:p>
    <w:p w14:paraId="5C64A00D" w14:textId="77777777" w:rsidR="00E24971" w:rsidRPr="00E24971" w:rsidRDefault="00E24971" w:rsidP="00E24971">
      <w:pPr>
        <w:numPr>
          <w:ilvl w:val="0"/>
          <w:numId w:val="25"/>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Girls may be more likely to successfully navigate</w:t>
      </w:r>
    </w:p>
    <w:p w14:paraId="1B5CEDC3"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Important Caveat:</w:t>
      </w:r>
    </w:p>
    <w:p w14:paraId="571A1FEA" w14:textId="77777777" w:rsidR="00E24971" w:rsidRPr="00E24971" w:rsidRDefault="00E24971" w:rsidP="00E24971">
      <w:pPr>
        <w:numPr>
          <w:ilvl w:val="0"/>
          <w:numId w:val="26"/>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Avoid generalizations - many boys of color succeed academically</w:t>
      </w:r>
    </w:p>
    <w:p w14:paraId="20473830" w14:textId="77777777" w:rsidR="00E24971" w:rsidRPr="00E24971" w:rsidRDefault="00E24971" w:rsidP="00E24971">
      <w:pPr>
        <w:numPr>
          <w:ilvl w:val="0"/>
          <w:numId w:val="26"/>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Need to acknowledge diverse ways boys navigate expectations</w:t>
      </w:r>
    </w:p>
    <w:p w14:paraId="67435DA8" w14:textId="77777777" w:rsidR="00E24971" w:rsidRPr="00E24971" w:rsidRDefault="00E24971" w:rsidP="00E24971">
      <w:pPr>
        <w:numPr>
          <w:ilvl w:val="0"/>
          <w:numId w:val="26"/>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 xml:space="preserve">Research: </w:t>
      </w:r>
      <w:proofErr w:type="spellStart"/>
      <w:r w:rsidRPr="00E24971">
        <w:rPr>
          <w:rFonts w:ascii="Arial" w:eastAsia="Times New Roman" w:hAnsi="Arial" w:cs="Arial"/>
          <w:color w:val="000000"/>
          <w:kern w:val="0"/>
          <w:sz w:val="22"/>
          <w:szCs w:val="22"/>
          <w14:ligatures w14:val="none"/>
        </w:rPr>
        <w:t>Suneal</w:t>
      </w:r>
      <w:proofErr w:type="spellEnd"/>
      <w:r w:rsidRPr="00E24971">
        <w:rPr>
          <w:rFonts w:ascii="Arial" w:eastAsia="Times New Roman" w:hAnsi="Arial" w:cs="Arial"/>
          <w:color w:val="000000"/>
          <w:kern w:val="0"/>
          <w:sz w:val="22"/>
          <w:szCs w:val="22"/>
          <w14:ligatures w14:val="none"/>
        </w:rPr>
        <w:t xml:space="preserve"> </w:t>
      </w:r>
      <w:proofErr w:type="spellStart"/>
      <w:r w:rsidRPr="00E24971">
        <w:rPr>
          <w:rFonts w:ascii="Arial" w:eastAsia="Times New Roman" w:hAnsi="Arial" w:cs="Arial"/>
          <w:color w:val="000000"/>
          <w:kern w:val="0"/>
          <w:sz w:val="22"/>
          <w:szCs w:val="22"/>
          <w14:ligatures w14:val="none"/>
        </w:rPr>
        <w:t>Kolluri's</w:t>
      </w:r>
      <w:proofErr w:type="spellEnd"/>
      <w:r w:rsidRPr="00E24971">
        <w:rPr>
          <w:rFonts w:ascii="Arial" w:eastAsia="Times New Roman" w:hAnsi="Arial" w:cs="Arial"/>
          <w:color w:val="000000"/>
          <w:kern w:val="0"/>
          <w:sz w:val="22"/>
          <w:szCs w:val="22"/>
          <w14:ligatures w14:val="none"/>
        </w:rPr>
        <w:t xml:space="preserve"> work on diverse masculinities</w:t>
      </w:r>
    </w:p>
    <w:p w14:paraId="1E6CD62B"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Discussion Questions:</w:t>
      </w:r>
    </w:p>
    <w:p w14:paraId="5060E4D2" w14:textId="77777777" w:rsidR="00E24971" w:rsidRPr="00E24971" w:rsidRDefault="00E24971" w:rsidP="00E24971">
      <w:pPr>
        <w:numPr>
          <w:ilvl w:val="0"/>
          <w:numId w:val="27"/>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What school practices might contribute to this gap?</w:t>
      </w:r>
    </w:p>
    <w:p w14:paraId="303724C8" w14:textId="77777777" w:rsidR="00E24971" w:rsidRPr="00E24971" w:rsidRDefault="00E24971" w:rsidP="00E24971">
      <w:pPr>
        <w:numPr>
          <w:ilvl w:val="0"/>
          <w:numId w:val="27"/>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Why might girls be more successful at "cultural straddling"?</w:t>
      </w:r>
    </w:p>
    <w:p w14:paraId="4E8AD3FD" w14:textId="77777777" w:rsidR="00E24971" w:rsidRPr="00E24971" w:rsidRDefault="00E24971" w:rsidP="00E24971">
      <w:pPr>
        <w:numPr>
          <w:ilvl w:val="0"/>
          <w:numId w:val="27"/>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How can schools support boys of color without stereotyping them?</w:t>
      </w:r>
    </w:p>
    <w:p w14:paraId="3EF367C1"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Expert Group 2: Black Girls</w:t>
      </w:r>
    </w:p>
    <w:p w14:paraId="1AE01E99"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Key Issues:</w:t>
      </w:r>
    </w:p>
    <w:p w14:paraId="23029200" w14:textId="77777777" w:rsidR="00E24971" w:rsidRPr="00E24971" w:rsidRDefault="00E24971" w:rsidP="00E24971">
      <w:pPr>
        <w:numPr>
          <w:ilvl w:val="0"/>
          <w:numId w:val="28"/>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Review of 75 studies found:</w:t>
      </w:r>
    </w:p>
    <w:p w14:paraId="34A7C93E" w14:textId="77777777" w:rsidR="00E24971" w:rsidRPr="00E24971" w:rsidRDefault="00E24971" w:rsidP="00E24971">
      <w:pPr>
        <w:numPr>
          <w:ilvl w:val="1"/>
          <w:numId w:val="28"/>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Inequitable access to high-quality STEM classes</w:t>
      </w:r>
    </w:p>
    <w:p w14:paraId="23E00EB1" w14:textId="77777777" w:rsidR="00E24971" w:rsidRPr="00E24971" w:rsidRDefault="00E24971" w:rsidP="00E24971">
      <w:pPr>
        <w:numPr>
          <w:ilvl w:val="1"/>
          <w:numId w:val="28"/>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Lack of affirming curriculum</w:t>
      </w:r>
    </w:p>
    <w:p w14:paraId="65A0547F" w14:textId="77777777" w:rsidR="00E24971" w:rsidRPr="00E24971" w:rsidRDefault="00E24971" w:rsidP="00E24971">
      <w:pPr>
        <w:numPr>
          <w:ilvl w:val="1"/>
          <w:numId w:val="28"/>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Surveillance for adherence to White-female femininity norms</w:t>
      </w:r>
    </w:p>
    <w:p w14:paraId="52D66ED1" w14:textId="77777777" w:rsidR="00E24971" w:rsidRPr="00E24971" w:rsidRDefault="00E24971" w:rsidP="00E24971">
      <w:pPr>
        <w:numPr>
          <w:ilvl w:val="1"/>
          <w:numId w:val="28"/>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Adultification and criminalization</w:t>
      </w:r>
    </w:p>
    <w:p w14:paraId="07662A3C" w14:textId="77777777" w:rsidR="00E24971" w:rsidRPr="00E24971" w:rsidRDefault="00E24971" w:rsidP="00E24971">
      <w:pPr>
        <w:numPr>
          <w:ilvl w:val="1"/>
          <w:numId w:val="28"/>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Dehumanization</w:t>
      </w:r>
    </w:p>
    <w:p w14:paraId="756EFF42" w14:textId="77777777" w:rsidR="00E24971" w:rsidRPr="00E24971" w:rsidRDefault="00E24971" w:rsidP="00E24971">
      <w:pPr>
        <w:numPr>
          <w:ilvl w:val="1"/>
          <w:numId w:val="28"/>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Denial of access to joy and hope</w:t>
      </w:r>
    </w:p>
    <w:p w14:paraId="3E438169"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Recommendations:</w:t>
      </w:r>
    </w:p>
    <w:p w14:paraId="3EC86B7E" w14:textId="77777777" w:rsidR="00E24971" w:rsidRPr="00E24971" w:rsidRDefault="00E24971" w:rsidP="00E24971">
      <w:pPr>
        <w:numPr>
          <w:ilvl w:val="0"/>
          <w:numId w:val="29"/>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Improve teacher preparation</w:t>
      </w:r>
    </w:p>
    <w:p w14:paraId="29D08C27" w14:textId="77777777" w:rsidR="00E24971" w:rsidRPr="00E24971" w:rsidRDefault="00E24971" w:rsidP="00E24971">
      <w:pPr>
        <w:numPr>
          <w:ilvl w:val="0"/>
          <w:numId w:val="29"/>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Recruit and retain Black women educators</w:t>
      </w:r>
    </w:p>
    <w:p w14:paraId="409D83AB" w14:textId="77777777" w:rsidR="00E24971" w:rsidRPr="00E24971" w:rsidRDefault="00E24971" w:rsidP="00E24971">
      <w:pPr>
        <w:numPr>
          <w:ilvl w:val="0"/>
          <w:numId w:val="29"/>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Create spaces for Black girls to share experiences and critique policies</w:t>
      </w:r>
    </w:p>
    <w:p w14:paraId="75D1063E"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Discussion Questions:</w:t>
      </w:r>
    </w:p>
    <w:p w14:paraId="6EE97188" w14:textId="77777777" w:rsidR="00E24971" w:rsidRPr="00E24971" w:rsidRDefault="00E24971" w:rsidP="00E24971">
      <w:pPr>
        <w:numPr>
          <w:ilvl w:val="0"/>
          <w:numId w:val="30"/>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What is "adultification" and why is it harmful?</w:t>
      </w:r>
    </w:p>
    <w:p w14:paraId="0CB555BC" w14:textId="77777777" w:rsidR="00E24971" w:rsidRPr="00E24971" w:rsidRDefault="00E24971" w:rsidP="00E24971">
      <w:pPr>
        <w:numPr>
          <w:ilvl w:val="0"/>
          <w:numId w:val="30"/>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What would "affirming curriculum" look like?</w:t>
      </w:r>
    </w:p>
    <w:p w14:paraId="23A6D35B" w14:textId="77777777" w:rsidR="00E24971" w:rsidRPr="00E24971" w:rsidRDefault="00E24971" w:rsidP="00E24971">
      <w:pPr>
        <w:numPr>
          <w:ilvl w:val="0"/>
          <w:numId w:val="30"/>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Why is recruitment of Black women educators specifically important?</w:t>
      </w:r>
    </w:p>
    <w:p w14:paraId="52071D87"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Expert Group 3: LGBTQ+ Students of Color</w:t>
      </w:r>
    </w:p>
    <w:p w14:paraId="7604AB37"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Key Issues:</w:t>
      </w:r>
    </w:p>
    <w:p w14:paraId="2C2961C1" w14:textId="77777777" w:rsidR="00E24971" w:rsidRPr="00E24971" w:rsidRDefault="00E24971" w:rsidP="00E24971">
      <w:pPr>
        <w:numPr>
          <w:ilvl w:val="0"/>
          <w:numId w:val="31"/>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Multiple marginalized identities</w:t>
      </w:r>
    </w:p>
    <w:p w14:paraId="4A97FDDB" w14:textId="77777777" w:rsidR="00E24971" w:rsidRPr="00E24971" w:rsidRDefault="00E24971" w:rsidP="00E24971">
      <w:pPr>
        <w:numPr>
          <w:ilvl w:val="0"/>
          <w:numId w:val="31"/>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Most at-risk for targeted bullying</w:t>
      </w:r>
    </w:p>
    <w:p w14:paraId="43F2A51B" w14:textId="77777777" w:rsidR="00E24971" w:rsidRPr="00E24971" w:rsidRDefault="00E24971" w:rsidP="00E24971">
      <w:pPr>
        <w:numPr>
          <w:ilvl w:val="0"/>
          <w:numId w:val="31"/>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Overrepresented among unhoused youth</w:t>
      </w:r>
    </w:p>
    <w:p w14:paraId="4EB4E1E3" w14:textId="77777777" w:rsidR="00E24971" w:rsidRPr="00E24971" w:rsidRDefault="00E24971" w:rsidP="00E24971">
      <w:pPr>
        <w:numPr>
          <w:ilvl w:val="0"/>
          <w:numId w:val="31"/>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Intersecting factors: familial abuse, state custody, drug use</w:t>
      </w:r>
    </w:p>
    <w:p w14:paraId="0C4A9C95" w14:textId="77777777" w:rsidR="00E24971" w:rsidRPr="00E24971" w:rsidRDefault="00E24971" w:rsidP="00E24971">
      <w:pPr>
        <w:numPr>
          <w:ilvl w:val="0"/>
          <w:numId w:val="31"/>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Schools may fail through gender policing and punishment</w:t>
      </w:r>
    </w:p>
    <w:p w14:paraId="2565AED0" w14:textId="77777777" w:rsidR="00E24971" w:rsidRPr="00E24971" w:rsidRDefault="00E24971" w:rsidP="00E24971">
      <w:pPr>
        <w:numPr>
          <w:ilvl w:val="0"/>
          <w:numId w:val="31"/>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Structural racism intersects with oppression regarding gender/sexuality</w:t>
      </w:r>
    </w:p>
    <w:p w14:paraId="48F01B42" w14:textId="77777777" w:rsidR="00E24971" w:rsidRPr="00E24971" w:rsidRDefault="00E24971" w:rsidP="00E24971">
      <w:pPr>
        <w:numPr>
          <w:ilvl w:val="0"/>
          <w:numId w:val="31"/>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Black and Brown LGBTQ+ youth in poverty face most punishing conditions</w:t>
      </w:r>
    </w:p>
    <w:p w14:paraId="3E528792"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Discussion Questions:</w:t>
      </w:r>
    </w:p>
    <w:p w14:paraId="7F27C8A6" w14:textId="77777777" w:rsidR="00E24971" w:rsidRPr="00E24971" w:rsidRDefault="00E24971" w:rsidP="00E24971">
      <w:pPr>
        <w:numPr>
          <w:ilvl w:val="0"/>
          <w:numId w:val="32"/>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Why is intersectionality particularly important for understanding LGBTQ+ students of color?</w:t>
      </w:r>
    </w:p>
    <w:p w14:paraId="344975A0" w14:textId="77777777" w:rsidR="00E24971" w:rsidRPr="00E24971" w:rsidRDefault="00E24971" w:rsidP="00E24971">
      <w:pPr>
        <w:numPr>
          <w:ilvl w:val="0"/>
          <w:numId w:val="32"/>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What does it mean for schools to "gender police"?</w:t>
      </w:r>
    </w:p>
    <w:p w14:paraId="01325591" w14:textId="77777777" w:rsidR="00E24971" w:rsidRPr="00E24971" w:rsidRDefault="00E24971" w:rsidP="00E24971">
      <w:pPr>
        <w:numPr>
          <w:ilvl w:val="0"/>
          <w:numId w:val="32"/>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How might addressing racial equity and LGBTQ+ equity need to happen simultaneously?</w:t>
      </w:r>
    </w:p>
    <w:p w14:paraId="0309585F"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Jigsaw Teaching Phase (8 min):</w:t>
      </w:r>
    </w:p>
    <w:p w14:paraId="188FECF0" w14:textId="77777777" w:rsidR="00E24971" w:rsidRPr="00E24971" w:rsidRDefault="00E24971" w:rsidP="00E24971">
      <w:pPr>
        <w:numPr>
          <w:ilvl w:val="0"/>
          <w:numId w:val="33"/>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Regroup with one expert from each group</w:t>
      </w:r>
    </w:p>
    <w:p w14:paraId="6481698B" w14:textId="77777777" w:rsidR="00E24971" w:rsidRPr="00E24971" w:rsidRDefault="00E24971" w:rsidP="00E24971">
      <w:pPr>
        <w:numPr>
          <w:ilvl w:val="0"/>
          <w:numId w:val="33"/>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Each expert teaches their topic (2-3 min)</w:t>
      </w:r>
    </w:p>
    <w:p w14:paraId="53BAED72" w14:textId="77777777" w:rsidR="00E24971" w:rsidRPr="00E24971" w:rsidRDefault="00E24971" w:rsidP="00E24971">
      <w:pPr>
        <w:numPr>
          <w:ilvl w:val="0"/>
          <w:numId w:val="33"/>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Groups discuss: What common themes emerge across all three?</w:t>
      </w:r>
    </w:p>
    <w:p w14:paraId="45341ECE"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Whole Class Synthesis (5 min):</w:t>
      </w:r>
    </w:p>
    <w:p w14:paraId="7B8EB05B"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Key Themes to Highlight:</w:t>
      </w:r>
    </w:p>
    <w:p w14:paraId="2C108600" w14:textId="77777777" w:rsidR="00E24971" w:rsidRPr="00E24971" w:rsidRDefault="00E24971" w:rsidP="00E24971">
      <w:pPr>
        <w:numPr>
          <w:ilvl w:val="0"/>
          <w:numId w:val="34"/>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Schools often operate from White, middle-class, cisgender, heterosexual norms</w:t>
      </w:r>
    </w:p>
    <w:p w14:paraId="10F17A0E" w14:textId="77777777" w:rsidR="00E24971" w:rsidRPr="00E24971" w:rsidRDefault="00E24971" w:rsidP="00E24971">
      <w:pPr>
        <w:numPr>
          <w:ilvl w:val="0"/>
          <w:numId w:val="34"/>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Students navigating multiple marginalized identities face compounded challenges</w:t>
      </w:r>
    </w:p>
    <w:p w14:paraId="1AE42C93" w14:textId="77777777" w:rsidR="00E24971" w:rsidRPr="00E24971" w:rsidRDefault="00E24971" w:rsidP="00E24971">
      <w:pPr>
        <w:numPr>
          <w:ilvl w:val="0"/>
          <w:numId w:val="34"/>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Solutions must be intersectional, not single-issue</w:t>
      </w:r>
    </w:p>
    <w:p w14:paraId="3E8ED3CD" w14:textId="77777777" w:rsidR="00E24971" w:rsidRPr="00E24971" w:rsidRDefault="00E24971" w:rsidP="00E24971">
      <w:pPr>
        <w:numPr>
          <w:ilvl w:val="0"/>
          <w:numId w:val="34"/>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Representation matters (Black women educators, LGBTQ+ supportive adults)</w:t>
      </w:r>
    </w:p>
    <w:p w14:paraId="0860357E" w14:textId="77777777" w:rsidR="00E24971" w:rsidRPr="00E24971" w:rsidRDefault="00E24971" w:rsidP="00E24971">
      <w:pPr>
        <w:numPr>
          <w:ilvl w:val="0"/>
          <w:numId w:val="34"/>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Deficit thinking vs. asset-based approaches</w:t>
      </w:r>
    </w:p>
    <w:p w14:paraId="6DF0EA54" w14:textId="77777777" w:rsidR="00E24971" w:rsidRPr="00E24971" w:rsidRDefault="00210CAC" w:rsidP="00E24971">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pict w14:anchorId="54733D61">
          <v:rect id="_x0000_i1029" style="width:0;height:1.5pt" o:hralign="center" o:hrstd="t" o:hr="t" fillcolor="#a0a0a0" stroked="f"/>
        </w:pict>
      </w:r>
    </w:p>
    <w:p w14:paraId="4E5A8443" w14:textId="77777777" w:rsidR="00E24971" w:rsidRPr="00E24971" w:rsidRDefault="00E24971" w:rsidP="00E24971">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E24971">
        <w:rPr>
          <w:rFonts w:ascii="Arial" w:eastAsia="Times New Roman" w:hAnsi="Arial" w:cs="Arial"/>
          <w:b/>
          <w:bCs/>
          <w:color w:val="000000"/>
          <w:kern w:val="0"/>
          <w:sz w:val="26"/>
          <w:szCs w:val="26"/>
          <w14:ligatures w14:val="none"/>
        </w:rPr>
        <w:t>Break (10 minutes)</w:t>
      </w:r>
    </w:p>
    <w:p w14:paraId="0190DFFA" w14:textId="77777777" w:rsidR="00E24971" w:rsidRPr="00E24971" w:rsidRDefault="00210CAC" w:rsidP="00E24971">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pict w14:anchorId="640697FD">
          <v:rect id="_x0000_i1030" style="width:0;height:1.5pt" o:hralign="center" o:hrstd="t" o:hr="t" fillcolor="#a0a0a0" stroked="f"/>
        </w:pict>
      </w:r>
    </w:p>
    <w:p w14:paraId="2DED20EF" w14:textId="746F4FF2" w:rsidR="00E24971" w:rsidRPr="00E24971" w:rsidRDefault="00E24971" w:rsidP="00E24971">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E24971">
        <w:rPr>
          <w:rFonts w:ascii="Arial" w:eastAsia="Times New Roman" w:hAnsi="Arial" w:cs="Arial"/>
          <w:b/>
          <w:bCs/>
          <w:color w:val="000000"/>
          <w:kern w:val="0"/>
          <w:sz w:val="26"/>
          <w:szCs w:val="26"/>
          <w14:ligatures w14:val="none"/>
        </w:rPr>
        <w:t>Segment 4: LGBTQ+ Students - Challenges and Resilience (</w:t>
      </w:r>
      <w:r w:rsidR="006617A4">
        <w:rPr>
          <w:rFonts w:ascii="Arial" w:eastAsia="Times New Roman" w:hAnsi="Arial" w:cs="Arial"/>
          <w:b/>
          <w:bCs/>
          <w:color w:val="000000"/>
          <w:kern w:val="0"/>
          <w:sz w:val="26"/>
          <w:szCs w:val="26"/>
          <w14:ligatures w14:val="none"/>
        </w:rPr>
        <w:t>30</w:t>
      </w:r>
      <w:r w:rsidRPr="00E24971">
        <w:rPr>
          <w:rFonts w:ascii="Arial" w:eastAsia="Times New Roman" w:hAnsi="Arial" w:cs="Arial"/>
          <w:b/>
          <w:bCs/>
          <w:color w:val="000000"/>
          <w:kern w:val="0"/>
          <w:sz w:val="26"/>
          <w:szCs w:val="26"/>
          <w14:ligatures w14:val="none"/>
        </w:rPr>
        <w:t xml:space="preserve"> minutes)</w:t>
      </w:r>
    </w:p>
    <w:p w14:paraId="7D15439E" w14:textId="77777777" w:rsidR="00E24971" w:rsidRPr="00E24971" w:rsidRDefault="00E24971" w:rsidP="00E24971">
      <w:pPr>
        <w:spacing w:before="240" w:after="40" w:line="240" w:lineRule="auto"/>
        <w:outlineLvl w:val="3"/>
        <w:rPr>
          <w:rFonts w:ascii="Times New Roman" w:eastAsia="Times New Roman" w:hAnsi="Times New Roman" w:cs="Times New Roman"/>
          <w:b/>
          <w:bCs/>
          <w:color w:val="000000"/>
          <w:kern w:val="0"/>
          <w14:ligatures w14:val="none"/>
        </w:rPr>
      </w:pPr>
      <w:r w:rsidRPr="00E24971">
        <w:rPr>
          <w:rFonts w:ascii="Arial" w:eastAsia="Times New Roman" w:hAnsi="Arial" w:cs="Arial"/>
          <w:b/>
          <w:bCs/>
          <w:color w:val="000000"/>
          <w:kern w:val="0"/>
          <w:sz w:val="22"/>
          <w:szCs w:val="22"/>
          <w14:ligatures w14:val="none"/>
        </w:rPr>
        <w:t>Mini-Lecture: Understanding LGBTQ+ Issues in Schools (10 minutes)</w:t>
      </w:r>
    </w:p>
    <w:p w14:paraId="33D00517"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Part 1: Definitions and Context (3 min)</w:t>
      </w:r>
    </w:p>
    <w:p w14:paraId="4E6008D0" w14:textId="77777777" w:rsidR="00E24971" w:rsidRPr="00E24971" w:rsidRDefault="00E24971" w:rsidP="00E24971">
      <w:pPr>
        <w:numPr>
          <w:ilvl w:val="0"/>
          <w:numId w:val="35"/>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Gender as social/cultural construction</w:t>
      </w:r>
    </w:p>
    <w:p w14:paraId="553EFC03" w14:textId="77777777" w:rsidR="00E24971" w:rsidRPr="00E24971" w:rsidRDefault="00E24971" w:rsidP="00E24971">
      <w:pPr>
        <w:numPr>
          <w:ilvl w:val="0"/>
          <w:numId w:val="35"/>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Binary conceptions too narrow</w:t>
      </w:r>
    </w:p>
    <w:p w14:paraId="6C56E0DE" w14:textId="77777777" w:rsidR="00E24971" w:rsidRPr="00E24971" w:rsidRDefault="00E24971" w:rsidP="00E24971">
      <w:pPr>
        <w:numPr>
          <w:ilvl w:val="0"/>
          <w:numId w:val="35"/>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Sexual identity varies by time, setting, who defines "normal"</w:t>
      </w:r>
    </w:p>
    <w:p w14:paraId="5BFDA66C" w14:textId="77777777" w:rsidR="00E24971" w:rsidRPr="00E24971" w:rsidRDefault="00E24971" w:rsidP="00E24971">
      <w:pPr>
        <w:numPr>
          <w:ilvl w:val="0"/>
          <w:numId w:val="35"/>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Homosexuality: Historically sin, crime, illness → one of many valid identities</w:t>
      </w:r>
    </w:p>
    <w:p w14:paraId="2CE66E27" w14:textId="77777777" w:rsidR="00E24971" w:rsidRPr="00E24971" w:rsidRDefault="00E24971" w:rsidP="00E24971">
      <w:pPr>
        <w:numPr>
          <w:ilvl w:val="0"/>
          <w:numId w:val="35"/>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Current challenges despite progress</w:t>
      </w:r>
    </w:p>
    <w:p w14:paraId="1F1C9DBF"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Part 2: Queer Theory (3 min)</w:t>
      </w:r>
    </w:p>
    <w:p w14:paraId="27DC581E" w14:textId="77777777" w:rsidR="00E24971" w:rsidRPr="00E24971" w:rsidRDefault="00E24971" w:rsidP="00E24971">
      <w:pPr>
        <w:numPr>
          <w:ilvl w:val="0"/>
          <w:numId w:val="36"/>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Gender as "performances"</w:t>
      </w:r>
    </w:p>
    <w:p w14:paraId="4B2D456C" w14:textId="77777777" w:rsidR="00E24971" w:rsidRPr="00E24971" w:rsidRDefault="00E24971" w:rsidP="00E24971">
      <w:pPr>
        <w:numPr>
          <w:ilvl w:val="0"/>
          <w:numId w:val="36"/>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Repeated through language and actions</w:t>
      </w:r>
    </w:p>
    <w:p w14:paraId="22CD27DD" w14:textId="77777777" w:rsidR="00E24971" w:rsidRPr="00E24971" w:rsidRDefault="00E24971" w:rsidP="00E24971">
      <w:pPr>
        <w:numPr>
          <w:ilvl w:val="0"/>
          <w:numId w:val="36"/>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Compulsive heterosexuality enforced through rewards/punishments</w:t>
      </w:r>
    </w:p>
    <w:p w14:paraId="337F04C8"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Examples of Heteronormativity:</w:t>
      </w:r>
    </w:p>
    <w:p w14:paraId="2AE728AD" w14:textId="77777777" w:rsidR="00E24971" w:rsidRPr="00E24971" w:rsidRDefault="00E24971" w:rsidP="00E24971">
      <w:pPr>
        <w:numPr>
          <w:ilvl w:val="0"/>
          <w:numId w:val="37"/>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Assuming everyone is heterosexual</w:t>
      </w:r>
    </w:p>
    <w:p w14:paraId="01103B49" w14:textId="77777777" w:rsidR="00E24971" w:rsidRPr="00E24971" w:rsidRDefault="00E24971" w:rsidP="00E24971">
      <w:pPr>
        <w:numPr>
          <w:ilvl w:val="0"/>
          <w:numId w:val="37"/>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Married characters in stories presumed male/female</w:t>
      </w:r>
    </w:p>
    <w:p w14:paraId="66BF091A" w14:textId="77777777" w:rsidR="00E24971" w:rsidRPr="00E24971" w:rsidRDefault="00E24971" w:rsidP="00E24971">
      <w:pPr>
        <w:numPr>
          <w:ilvl w:val="0"/>
          <w:numId w:val="37"/>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Girls presumed to like princesses attracted to princes</w:t>
      </w:r>
    </w:p>
    <w:p w14:paraId="49CD2361" w14:textId="77777777" w:rsidR="00E24971" w:rsidRPr="00E24971" w:rsidRDefault="00E24971" w:rsidP="00E24971">
      <w:pPr>
        <w:numPr>
          <w:ilvl w:val="0"/>
          <w:numId w:val="37"/>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Parents assumed to be man and woman</w:t>
      </w:r>
    </w:p>
    <w:p w14:paraId="5DD32BFC" w14:textId="77777777" w:rsidR="00E24971" w:rsidRPr="00E24971" w:rsidRDefault="00E24971" w:rsidP="00E24971">
      <w:pPr>
        <w:numPr>
          <w:ilvl w:val="0"/>
          <w:numId w:val="37"/>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Binary bathrooms</w:t>
      </w:r>
    </w:p>
    <w:p w14:paraId="094B4408"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Part 3: Minority Stress Model (4 min)</w:t>
      </w:r>
    </w:p>
    <w:p w14:paraId="277DA673" w14:textId="77777777" w:rsidR="00E24971" w:rsidRPr="00E24971" w:rsidRDefault="00E24971" w:rsidP="00E24971">
      <w:pPr>
        <w:numPr>
          <w:ilvl w:val="0"/>
          <w:numId w:val="38"/>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Anti-LGBTQ+ stigma, prejudice, discrimination</w:t>
      </w:r>
    </w:p>
    <w:p w14:paraId="1A673E74" w14:textId="77777777" w:rsidR="00E24971" w:rsidRPr="00E24971" w:rsidRDefault="00E24971" w:rsidP="00E24971">
      <w:pPr>
        <w:numPr>
          <w:ilvl w:val="0"/>
          <w:numId w:val="38"/>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Creates hostile and stressful environments</w:t>
      </w:r>
    </w:p>
    <w:p w14:paraId="05D3B638" w14:textId="77777777" w:rsidR="00E24971" w:rsidRPr="00E24971" w:rsidRDefault="00E24971" w:rsidP="00E24971">
      <w:pPr>
        <w:numPr>
          <w:ilvl w:val="0"/>
          <w:numId w:val="38"/>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Undermines mental health</w:t>
      </w:r>
    </w:p>
    <w:p w14:paraId="26024029" w14:textId="77777777" w:rsidR="00E24971" w:rsidRPr="00E24971" w:rsidRDefault="00E24971" w:rsidP="00E24971">
      <w:pPr>
        <w:numPr>
          <w:ilvl w:val="0"/>
          <w:numId w:val="38"/>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Transgender and non-binary students particularly harmed</w:t>
      </w:r>
    </w:p>
    <w:p w14:paraId="3F64391D"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Recent Political Context:</w:t>
      </w:r>
    </w:p>
    <w:p w14:paraId="02EFEDAC" w14:textId="77777777" w:rsidR="00E24971" w:rsidRPr="00E24971" w:rsidRDefault="00E24971" w:rsidP="00E24971">
      <w:pPr>
        <w:numPr>
          <w:ilvl w:val="0"/>
          <w:numId w:val="39"/>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Waves of anti-transgender legislation</w:t>
      </w:r>
    </w:p>
    <w:p w14:paraId="497D94AF" w14:textId="77777777" w:rsidR="00E24971" w:rsidRPr="00E24971" w:rsidRDefault="00E24971" w:rsidP="00E24971">
      <w:pPr>
        <w:numPr>
          <w:ilvl w:val="0"/>
          <w:numId w:val="39"/>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Denial of access to bathrooms, sports, healthcare, legal documents</w:t>
      </w:r>
    </w:p>
    <w:p w14:paraId="71BDD610" w14:textId="77777777" w:rsidR="00E24971" w:rsidRPr="00E24971" w:rsidRDefault="00E24971" w:rsidP="00E24971">
      <w:pPr>
        <w:numPr>
          <w:ilvl w:val="0"/>
          <w:numId w:val="39"/>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Second Trump Administration actions (2025)</w:t>
      </w:r>
    </w:p>
    <w:p w14:paraId="1ACA2883" w14:textId="77777777" w:rsidR="00E24971" w:rsidRPr="00E24971" w:rsidRDefault="00E24971" w:rsidP="00E24971">
      <w:pPr>
        <w:spacing w:before="240" w:after="40" w:line="240" w:lineRule="auto"/>
        <w:outlineLvl w:val="3"/>
        <w:rPr>
          <w:rFonts w:ascii="Times New Roman" w:eastAsia="Times New Roman" w:hAnsi="Times New Roman" w:cs="Times New Roman"/>
          <w:b/>
          <w:bCs/>
          <w:color w:val="000000"/>
          <w:kern w:val="0"/>
          <w14:ligatures w14:val="none"/>
        </w:rPr>
      </w:pPr>
      <w:r w:rsidRPr="00E24971">
        <w:rPr>
          <w:rFonts w:ascii="Arial" w:eastAsia="Times New Roman" w:hAnsi="Arial" w:cs="Arial"/>
          <w:b/>
          <w:bCs/>
          <w:color w:val="000000"/>
          <w:kern w:val="0"/>
          <w:sz w:val="22"/>
          <w:szCs w:val="22"/>
          <w14:ligatures w14:val="none"/>
        </w:rPr>
        <w:t>Case Study Analysis: Supporting LGBTQ+ Students (10 minutes)</w:t>
      </w:r>
    </w:p>
    <w:p w14:paraId="5880F770"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Present Research Findings:</w:t>
      </w:r>
    </w:p>
    <w:p w14:paraId="66A17953"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Challenges:</w:t>
      </w:r>
    </w:p>
    <w:p w14:paraId="5BB845BC" w14:textId="77777777" w:rsidR="00E24971" w:rsidRPr="00E24971" w:rsidRDefault="00E24971" w:rsidP="00E24971">
      <w:pPr>
        <w:numPr>
          <w:ilvl w:val="0"/>
          <w:numId w:val="40"/>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Disproportionate bullying (need for intersectional understanding)</w:t>
      </w:r>
    </w:p>
    <w:p w14:paraId="47581C4E" w14:textId="77777777" w:rsidR="00E24971" w:rsidRPr="00E24971" w:rsidRDefault="00E24971" w:rsidP="00E24971">
      <w:pPr>
        <w:numPr>
          <w:ilvl w:val="0"/>
          <w:numId w:val="40"/>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Overrepresentation among unhoused youth</w:t>
      </w:r>
    </w:p>
    <w:p w14:paraId="1A42C277" w14:textId="77777777" w:rsidR="00E24971" w:rsidRPr="00E24971" w:rsidRDefault="00E24971" w:rsidP="00E24971">
      <w:pPr>
        <w:numPr>
          <w:ilvl w:val="0"/>
          <w:numId w:val="40"/>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Higher mental health risks</w:t>
      </w:r>
    </w:p>
    <w:p w14:paraId="0E2B18D0" w14:textId="77777777" w:rsidR="00E24971" w:rsidRPr="00E24971" w:rsidRDefault="00E24971" w:rsidP="00E24971">
      <w:pPr>
        <w:numPr>
          <w:ilvl w:val="0"/>
          <w:numId w:val="40"/>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Schools sometimes fail through gender policing, punishment</w:t>
      </w:r>
    </w:p>
    <w:p w14:paraId="2663A547" w14:textId="77777777" w:rsidR="00E24971" w:rsidRPr="00E24971" w:rsidRDefault="00E24971" w:rsidP="00E24971">
      <w:pPr>
        <w:numPr>
          <w:ilvl w:val="0"/>
          <w:numId w:val="41"/>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Unsafe spaces</w:t>
      </w:r>
    </w:p>
    <w:p w14:paraId="57C853BB" w14:textId="77777777" w:rsidR="00E24971" w:rsidRPr="00E24971" w:rsidRDefault="00E24971" w:rsidP="00E24971">
      <w:pPr>
        <w:numPr>
          <w:ilvl w:val="0"/>
          <w:numId w:val="41"/>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Lack of supportive adults</w:t>
      </w:r>
    </w:p>
    <w:p w14:paraId="3B411CF4"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Resilience Factors:</w:t>
      </w:r>
    </w:p>
    <w:p w14:paraId="4C008552" w14:textId="77777777" w:rsidR="00E24971" w:rsidRPr="00E24971" w:rsidRDefault="00E24971" w:rsidP="00E24971">
      <w:pPr>
        <w:numPr>
          <w:ilvl w:val="0"/>
          <w:numId w:val="42"/>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Despite challenges, transgender students possess significant coping strategies</w:t>
      </w:r>
    </w:p>
    <w:p w14:paraId="4B077BF9" w14:textId="77777777" w:rsidR="00E24971" w:rsidRPr="00E24971" w:rsidRDefault="00E24971" w:rsidP="00E24971">
      <w:pPr>
        <w:numPr>
          <w:ilvl w:val="0"/>
          <w:numId w:val="42"/>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Develop strategies to connect with supportive peers and staff</w:t>
      </w:r>
    </w:p>
    <w:p w14:paraId="792BC97C" w14:textId="77777777" w:rsidR="00E24971" w:rsidRPr="00E24971" w:rsidRDefault="00E24971" w:rsidP="00E24971">
      <w:pPr>
        <w:numPr>
          <w:ilvl w:val="0"/>
          <w:numId w:val="42"/>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Some find ways to thrive, displaying confidence and pride</w:t>
      </w:r>
    </w:p>
    <w:p w14:paraId="1FDD8592" w14:textId="77777777" w:rsidR="00E24971" w:rsidRPr="00E24971" w:rsidRDefault="00E24971" w:rsidP="00E24971">
      <w:pPr>
        <w:numPr>
          <w:ilvl w:val="0"/>
          <w:numId w:val="42"/>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Student activism through alliances (GLSEN, GLAAD)</w:t>
      </w:r>
    </w:p>
    <w:p w14:paraId="1059FEB2" w14:textId="77777777" w:rsidR="00E24971" w:rsidRPr="00E24971" w:rsidRDefault="00E24971" w:rsidP="00E24971">
      <w:pPr>
        <w:numPr>
          <w:ilvl w:val="0"/>
          <w:numId w:val="42"/>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"Young people...draw strength while living in the borderlands, leaning on activist legacies, turning to social media" (Michelle Fine)</w:t>
      </w:r>
    </w:p>
    <w:p w14:paraId="678C9F2B"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Small Group Activity (6 min):</w:t>
      </w:r>
    </w:p>
    <w:p w14:paraId="18C330C8"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Groups of 3-4 receive one of four scenarios:</w:t>
      </w:r>
    </w:p>
    <w:p w14:paraId="13331B50"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Scenario A: Bathroom Policy</w:t>
      </w:r>
    </w:p>
    <w:p w14:paraId="2AAB7773" w14:textId="77777777" w:rsidR="00E24971" w:rsidRPr="00E24971" w:rsidRDefault="00E24971" w:rsidP="00E24971">
      <w:pPr>
        <w:spacing w:before="240" w:after="240" w:line="240" w:lineRule="auto"/>
        <w:ind w:left="600" w:right="600"/>
        <w:rPr>
          <w:rFonts w:ascii="Times New Roman" w:eastAsia="Times New Roman" w:hAnsi="Times New Roman" w:cs="Times New Roman"/>
          <w:color w:val="000000"/>
          <w:kern w:val="0"/>
          <w14:ligatures w14:val="none"/>
        </w:rPr>
      </w:pPr>
      <w:r w:rsidRPr="00E24971">
        <w:rPr>
          <w:rFonts w:ascii="Arial" w:eastAsia="Times New Roman" w:hAnsi="Arial" w:cs="Arial"/>
          <w:color w:val="000000"/>
          <w:kern w:val="0"/>
          <w:sz w:val="22"/>
          <w:szCs w:val="22"/>
          <w14:ligatures w14:val="none"/>
        </w:rPr>
        <w:t>Your school is debating bathroom policies. Some argue for maintaining binary gender bathrooms for "safety." Others argue for gender-neutral options or allowing students to use bathrooms consistent with gender identity. The school board meeting is contentious, with community members on both sides speaking passionately.</w:t>
      </w:r>
    </w:p>
    <w:p w14:paraId="0F1230C6"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Task:</w:t>
      </w:r>
      <w:r w:rsidRPr="00E24971">
        <w:rPr>
          <w:rFonts w:ascii="Arial" w:eastAsia="Times New Roman" w:hAnsi="Arial" w:cs="Arial"/>
          <w:color w:val="000000"/>
          <w:kern w:val="0"/>
          <w:sz w:val="22"/>
          <w:szCs w:val="22"/>
          <w14:ligatures w14:val="none"/>
        </w:rPr>
        <w:t xml:space="preserve"> What policy would you recommend and why? How would you address safety concerns while supporting transgender students?</w:t>
      </w:r>
    </w:p>
    <w:p w14:paraId="47E5E609"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Scenario B: Name and Pronouns</w:t>
      </w:r>
    </w:p>
    <w:p w14:paraId="59B6B365" w14:textId="77777777" w:rsidR="00E24971" w:rsidRPr="00E24971" w:rsidRDefault="00E24971" w:rsidP="00E24971">
      <w:pPr>
        <w:spacing w:before="240" w:after="240" w:line="240" w:lineRule="auto"/>
        <w:ind w:left="600" w:right="600"/>
        <w:rPr>
          <w:rFonts w:ascii="Times New Roman" w:eastAsia="Times New Roman" w:hAnsi="Times New Roman" w:cs="Times New Roman"/>
          <w:color w:val="000000"/>
          <w:kern w:val="0"/>
          <w14:ligatures w14:val="none"/>
        </w:rPr>
      </w:pPr>
      <w:r w:rsidRPr="00E24971">
        <w:rPr>
          <w:rFonts w:ascii="Arial" w:eastAsia="Times New Roman" w:hAnsi="Arial" w:cs="Arial"/>
          <w:color w:val="000000"/>
          <w:kern w:val="0"/>
          <w:sz w:val="22"/>
          <w:szCs w:val="22"/>
          <w14:ligatures w14:val="none"/>
        </w:rPr>
        <w:t>A student asks to be called by a different name and pronouns than what's in the school records. Some teachers are supportive; others refuse, saying they'll use legal names only. Parents are divided. The student's mental health is declining.</w:t>
      </w:r>
    </w:p>
    <w:p w14:paraId="510D1882"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Task:</w:t>
      </w:r>
      <w:r w:rsidRPr="00E24971">
        <w:rPr>
          <w:rFonts w:ascii="Arial" w:eastAsia="Times New Roman" w:hAnsi="Arial" w:cs="Arial"/>
          <w:color w:val="000000"/>
          <w:kern w:val="0"/>
          <w:sz w:val="22"/>
          <w:szCs w:val="22"/>
          <w14:ligatures w14:val="none"/>
        </w:rPr>
        <w:t xml:space="preserve"> What should school policy be? How do you balance parental rights, student wellbeing, and teachers' personal beliefs?</w:t>
      </w:r>
    </w:p>
    <w:p w14:paraId="7E7225DD"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Scenario C: Anti-Bullying Response</w:t>
      </w:r>
    </w:p>
    <w:p w14:paraId="7C238C0A" w14:textId="77777777" w:rsidR="00E24971" w:rsidRPr="00E24971" w:rsidRDefault="00E24971" w:rsidP="00E24971">
      <w:pPr>
        <w:spacing w:before="240" w:after="240" w:line="240" w:lineRule="auto"/>
        <w:ind w:left="600" w:right="600"/>
        <w:rPr>
          <w:rFonts w:ascii="Times New Roman" w:eastAsia="Times New Roman" w:hAnsi="Times New Roman" w:cs="Times New Roman"/>
          <w:color w:val="000000"/>
          <w:kern w:val="0"/>
          <w14:ligatures w14:val="none"/>
        </w:rPr>
      </w:pPr>
      <w:r w:rsidRPr="00E24971">
        <w:rPr>
          <w:rFonts w:ascii="Arial" w:eastAsia="Times New Roman" w:hAnsi="Arial" w:cs="Arial"/>
          <w:color w:val="000000"/>
          <w:kern w:val="0"/>
          <w:sz w:val="22"/>
          <w:szCs w:val="22"/>
          <w14:ligatures w14:val="none"/>
        </w:rPr>
        <w:t>LGBTQ+ students report that bullying is happening but teachers often don't intervene because they "didn't see it" or it's "just kids being kids." When students report incidents, little happens. The school has an anti-bullying policy, but it's not being enforced.</w:t>
      </w:r>
    </w:p>
    <w:p w14:paraId="7AC0461A"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Task:</w:t>
      </w:r>
      <w:r w:rsidRPr="00E24971">
        <w:rPr>
          <w:rFonts w:ascii="Arial" w:eastAsia="Times New Roman" w:hAnsi="Arial" w:cs="Arial"/>
          <w:color w:val="000000"/>
          <w:kern w:val="0"/>
          <w:sz w:val="22"/>
          <w:szCs w:val="22"/>
          <w14:ligatures w14:val="none"/>
        </w:rPr>
        <w:t xml:space="preserve"> What specific steps would make anti-bullying policies more effective? What training do teachers need?</w:t>
      </w:r>
    </w:p>
    <w:p w14:paraId="3D4E57FE"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Scenario D: Curriculum Inclusion</w:t>
      </w:r>
    </w:p>
    <w:p w14:paraId="0192918E" w14:textId="77777777" w:rsidR="00E24971" w:rsidRPr="00E24971" w:rsidRDefault="00E24971" w:rsidP="00E24971">
      <w:pPr>
        <w:spacing w:before="240" w:after="240" w:line="240" w:lineRule="auto"/>
        <w:ind w:left="600" w:right="600"/>
        <w:rPr>
          <w:rFonts w:ascii="Times New Roman" w:eastAsia="Times New Roman" w:hAnsi="Times New Roman" w:cs="Times New Roman"/>
          <w:color w:val="000000"/>
          <w:kern w:val="0"/>
          <w14:ligatures w14:val="none"/>
        </w:rPr>
      </w:pPr>
      <w:r w:rsidRPr="00E24971">
        <w:rPr>
          <w:rFonts w:ascii="Arial" w:eastAsia="Times New Roman" w:hAnsi="Arial" w:cs="Arial"/>
          <w:color w:val="000000"/>
          <w:kern w:val="0"/>
          <w:sz w:val="22"/>
          <w:szCs w:val="22"/>
          <w14:ligatures w14:val="none"/>
        </w:rPr>
        <w:t>Parents complain that a teacher included a children's book featuring two moms. The superintendent removes the book and warns teachers to "stick to traditional materials." LGBTQ+ students and families feel erased.</w:t>
      </w:r>
    </w:p>
    <w:p w14:paraId="6EE6A5BD" w14:textId="6D5AEDF9"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Task:</w:t>
      </w:r>
      <w:r w:rsidRPr="00E24971">
        <w:rPr>
          <w:rFonts w:ascii="Arial" w:eastAsia="Times New Roman" w:hAnsi="Arial" w:cs="Arial"/>
          <w:color w:val="000000"/>
          <w:kern w:val="0"/>
          <w:sz w:val="22"/>
          <w:szCs w:val="22"/>
          <w14:ligatures w14:val="none"/>
        </w:rPr>
        <w:t xml:space="preserve"> How should schools approach a curriculum that reflects diverse families and identities? </w:t>
      </w:r>
    </w:p>
    <w:p w14:paraId="2171237F"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Whole Class Debrief (4 min):</w:t>
      </w:r>
    </w:p>
    <w:p w14:paraId="0C6B8A71" w14:textId="77777777" w:rsidR="00E24971" w:rsidRPr="00E24971" w:rsidRDefault="00E24971" w:rsidP="00E24971">
      <w:pPr>
        <w:numPr>
          <w:ilvl w:val="0"/>
          <w:numId w:val="43"/>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Each group briefly shares their scenario and recommendation (1 min each)</w:t>
      </w:r>
    </w:p>
    <w:p w14:paraId="14AAD996" w14:textId="77777777" w:rsidR="00E24971" w:rsidRPr="00E24971" w:rsidRDefault="00E24971" w:rsidP="00E24971">
      <w:pPr>
        <w:numPr>
          <w:ilvl w:val="0"/>
          <w:numId w:val="43"/>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Identify common themes: Clear policies, training, leadership support, student voice</w:t>
      </w:r>
    </w:p>
    <w:p w14:paraId="7969FC5F"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Instructor Synthesis:</w:t>
      </w:r>
      <w:r w:rsidRPr="00E24971">
        <w:rPr>
          <w:rFonts w:ascii="Arial" w:eastAsia="Times New Roman" w:hAnsi="Arial" w:cs="Arial"/>
          <w:color w:val="000000"/>
          <w:kern w:val="0"/>
          <w:sz w:val="22"/>
          <w:szCs w:val="22"/>
          <w14:ligatures w14:val="none"/>
        </w:rPr>
        <w:t xml:space="preserve"> The chapter emphasizes that </w:t>
      </w:r>
      <w:proofErr w:type="gramStart"/>
      <w:r w:rsidRPr="00E24971">
        <w:rPr>
          <w:rFonts w:ascii="Arial" w:eastAsia="Times New Roman" w:hAnsi="Arial" w:cs="Arial"/>
          <w:color w:val="000000"/>
          <w:kern w:val="0"/>
          <w:sz w:val="22"/>
          <w:szCs w:val="22"/>
          <w14:ligatures w14:val="none"/>
        </w:rPr>
        <w:t>educators</w:t>
      </w:r>
      <w:proofErr w:type="gramEnd"/>
      <w:r w:rsidRPr="00E24971">
        <w:rPr>
          <w:rFonts w:ascii="Arial" w:eastAsia="Times New Roman" w:hAnsi="Arial" w:cs="Arial"/>
          <w:color w:val="000000"/>
          <w:kern w:val="0"/>
          <w:sz w:val="22"/>
          <w:szCs w:val="22"/>
          <w14:ligatures w14:val="none"/>
        </w:rPr>
        <w:t xml:space="preserve"> function </w:t>
      </w:r>
      <w:r w:rsidRPr="00E24971">
        <w:rPr>
          <w:rFonts w:ascii="Arial" w:eastAsia="Times New Roman" w:hAnsi="Arial" w:cs="Arial"/>
          <w:i/>
          <w:iCs/>
          <w:color w:val="000000"/>
          <w:kern w:val="0"/>
          <w:sz w:val="22"/>
          <w:szCs w:val="22"/>
          <w14:ligatures w14:val="none"/>
        </w:rPr>
        <w:t>in loco parentis</w:t>
      </w:r>
      <w:r w:rsidRPr="00E24971">
        <w:rPr>
          <w:rFonts w:ascii="Arial" w:eastAsia="Times New Roman" w:hAnsi="Arial" w:cs="Arial"/>
          <w:color w:val="000000"/>
          <w:kern w:val="0"/>
          <w:sz w:val="22"/>
          <w:szCs w:val="22"/>
          <w14:ligatures w14:val="none"/>
        </w:rPr>
        <w:t xml:space="preserve"> and need significant preparation to create positive school climates for all students. What does this preparation need to include?</w:t>
      </w:r>
    </w:p>
    <w:p w14:paraId="7203C125" w14:textId="77777777" w:rsidR="00E24971" w:rsidRPr="00E24971" w:rsidRDefault="00210CAC" w:rsidP="00E24971">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pict w14:anchorId="6C01B85F">
          <v:rect id="_x0000_i1031" style="width:0;height:1.5pt" o:hralign="center" o:hrstd="t" o:hr="t" fillcolor="#a0a0a0" stroked="f"/>
        </w:pict>
      </w:r>
    </w:p>
    <w:p w14:paraId="1515935E" w14:textId="54685B6C" w:rsidR="00E24971" w:rsidRPr="00E24971" w:rsidRDefault="00E24971" w:rsidP="00E24971">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E24971">
        <w:rPr>
          <w:rFonts w:ascii="Arial" w:eastAsia="Times New Roman" w:hAnsi="Arial" w:cs="Arial"/>
          <w:b/>
          <w:bCs/>
          <w:color w:val="000000"/>
          <w:kern w:val="0"/>
          <w:sz w:val="26"/>
          <w:szCs w:val="26"/>
          <w14:ligatures w14:val="none"/>
        </w:rPr>
        <w:t>Segment 5: Academic Achievement and the STEM Gap (</w:t>
      </w:r>
      <w:r w:rsidR="006617A4">
        <w:rPr>
          <w:rFonts w:ascii="Arial" w:eastAsia="Times New Roman" w:hAnsi="Arial" w:cs="Arial"/>
          <w:b/>
          <w:bCs/>
          <w:color w:val="000000"/>
          <w:kern w:val="0"/>
          <w:sz w:val="26"/>
          <w:szCs w:val="26"/>
          <w14:ligatures w14:val="none"/>
        </w:rPr>
        <w:t>3</w:t>
      </w:r>
      <w:r w:rsidRPr="00E24971">
        <w:rPr>
          <w:rFonts w:ascii="Arial" w:eastAsia="Times New Roman" w:hAnsi="Arial" w:cs="Arial"/>
          <w:b/>
          <w:bCs/>
          <w:color w:val="000000"/>
          <w:kern w:val="0"/>
          <w:sz w:val="26"/>
          <w:szCs w:val="26"/>
          <w14:ligatures w14:val="none"/>
        </w:rPr>
        <w:t>0 minutes)</w:t>
      </w:r>
    </w:p>
    <w:p w14:paraId="77C3386A" w14:textId="77777777" w:rsidR="00E24971" w:rsidRPr="00E24971" w:rsidRDefault="00E24971" w:rsidP="00E24971">
      <w:pPr>
        <w:spacing w:before="240" w:after="40" w:line="240" w:lineRule="auto"/>
        <w:outlineLvl w:val="3"/>
        <w:rPr>
          <w:rFonts w:ascii="Times New Roman" w:eastAsia="Times New Roman" w:hAnsi="Times New Roman" w:cs="Times New Roman"/>
          <w:b/>
          <w:bCs/>
          <w:color w:val="000000"/>
          <w:kern w:val="0"/>
          <w14:ligatures w14:val="none"/>
        </w:rPr>
      </w:pPr>
      <w:r w:rsidRPr="00E24971">
        <w:rPr>
          <w:rFonts w:ascii="Arial" w:eastAsia="Times New Roman" w:hAnsi="Arial" w:cs="Arial"/>
          <w:b/>
          <w:bCs/>
          <w:color w:val="000000"/>
          <w:kern w:val="0"/>
          <w:sz w:val="22"/>
          <w:szCs w:val="22"/>
          <w14:ligatures w14:val="none"/>
        </w:rPr>
        <w:t>Data Presentation and Analysis (8 minutes)</w:t>
      </w:r>
    </w:p>
    <w:p w14:paraId="17582E5A"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Present the Paradox:</w:t>
      </w:r>
    </w:p>
    <w:p w14:paraId="2CF6DF47"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What Looks Like Progress:</w:t>
      </w:r>
    </w:p>
    <w:p w14:paraId="15E0838F" w14:textId="77777777" w:rsidR="00E24971" w:rsidRPr="00E24971" w:rsidRDefault="00E24971" w:rsidP="00E24971">
      <w:pPr>
        <w:numPr>
          <w:ilvl w:val="0"/>
          <w:numId w:val="44"/>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Female students outperform males: More credits, higher GPAs</w:t>
      </w:r>
    </w:p>
    <w:p w14:paraId="6123B37A" w14:textId="77777777" w:rsidR="00E24971" w:rsidRPr="00E24971" w:rsidRDefault="00E24971" w:rsidP="00E24971">
      <w:pPr>
        <w:numPr>
          <w:ilvl w:val="0"/>
          <w:numId w:val="44"/>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Girls no longer worry academic achievement is "unfeminine"</w:t>
      </w:r>
    </w:p>
    <w:p w14:paraId="31A947CE" w14:textId="77777777" w:rsidR="00E24971" w:rsidRPr="00E24971" w:rsidRDefault="00E24971" w:rsidP="00E24971">
      <w:pPr>
        <w:numPr>
          <w:ilvl w:val="0"/>
          <w:numId w:val="44"/>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Girls more willing to reveal academic successes</w:t>
      </w:r>
    </w:p>
    <w:p w14:paraId="463486AC" w14:textId="77777777" w:rsidR="00E24971" w:rsidRPr="00E24971" w:rsidRDefault="00E24971" w:rsidP="00E24971">
      <w:pPr>
        <w:numPr>
          <w:ilvl w:val="0"/>
          <w:numId w:val="44"/>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More girls taking AP tests in math</w:t>
      </w:r>
    </w:p>
    <w:p w14:paraId="681F5058"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What Hasn't Changed Enough:</w:t>
      </w:r>
    </w:p>
    <w:p w14:paraId="145A3456" w14:textId="77777777" w:rsidR="00E24971" w:rsidRPr="00E24971" w:rsidRDefault="00E24971" w:rsidP="00E24971">
      <w:pPr>
        <w:numPr>
          <w:ilvl w:val="0"/>
          <w:numId w:val="45"/>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Boys outperform in mathematics and science</w:t>
      </w:r>
    </w:p>
    <w:p w14:paraId="63967E16" w14:textId="77777777" w:rsidR="00E24971" w:rsidRPr="00E24971" w:rsidRDefault="00E24971" w:rsidP="00E24971">
      <w:pPr>
        <w:numPr>
          <w:ilvl w:val="0"/>
          <w:numId w:val="45"/>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Math gender gap recently widened</w:t>
      </w:r>
    </w:p>
    <w:p w14:paraId="1F7010B3" w14:textId="77777777" w:rsidR="00E24971" w:rsidRPr="00E24971" w:rsidRDefault="00E24971" w:rsidP="00E24971">
      <w:pPr>
        <w:numPr>
          <w:ilvl w:val="0"/>
          <w:numId w:val="45"/>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Girls take more AP math tests but boys score higher</w:t>
      </w:r>
    </w:p>
    <w:p w14:paraId="293D5C6D" w14:textId="77777777" w:rsidR="00E24971" w:rsidRPr="00E24971" w:rsidRDefault="00E24971" w:rsidP="00E24971">
      <w:pPr>
        <w:numPr>
          <w:ilvl w:val="0"/>
          <w:numId w:val="45"/>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Computer Science degrees: Only 23% to women (2022-2023)</w:t>
      </w:r>
    </w:p>
    <w:p w14:paraId="320F7A52" w14:textId="77777777" w:rsidR="00E24971" w:rsidRPr="00E24971" w:rsidRDefault="00E24971" w:rsidP="00E24971">
      <w:pPr>
        <w:numPr>
          <w:ilvl w:val="0"/>
          <w:numId w:val="45"/>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Computing workforce: Only 27% women (2023)</w:t>
      </w:r>
    </w:p>
    <w:p w14:paraId="16D46286" w14:textId="77777777" w:rsidR="00E24971" w:rsidRPr="00E24971" w:rsidRDefault="00E24971" w:rsidP="00E24971">
      <w:pPr>
        <w:numPr>
          <w:ilvl w:val="0"/>
          <w:numId w:val="45"/>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3% Black/African American women</w:t>
      </w:r>
    </w:p>
    <w:p w14:paraId="6CD47423" w14:textId="77777777" w:rsidR="00E24971" w:rsidRPr="00E24971" w:rsidRDefault="00E24971" w:rsidP="00E24971">
      <w:pPr>
        <w:numPr>
          <w:ilvl w:val="0"/>
          <w:numId w:val="45"/>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2% Hispanic/Latinx women</w:t>
      </w:r>
    </w:p>
    <w:p w14:paraId="2D784B2B"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Interactive Data Exercise (5 min):</w:t>
      </w:r>
    </w:p>
    <w:p w14:paraId="7AE86C30"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Present Finding:</w:t>
      </w:r>
      <w:r w:rsidRPr="00E24971">
        <w:rPr>
          <w:rFonts w:ascii="Arial" w:eastAsia="Times New Roman" w:hAnsi="Arial" w:cs="Arial"/>
          <w:color w:val="000000"/>
          <w:kern w:val="0"/>
          <w:sz w:val="22"/>
          <w:szCs w:val="22"/>
          <w14:ligatures w14:val="none"/>
        </w:rPr>
        <w:t xml:space="preserve"> "The gendered math gap in elementary school only appears in higher-income, predominantly White schools. Girls score higher than boys in lower-income, predominantly Black schools."</w:t>
      </w:r>
    </w:p>
    <w:p w14:paraId="418B56C9"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Think-Pair-Share:</w:t>
      </w:r>
    </w:p>
    <w:p w14:paraId="198D45D9" w14:textId="77777777" w:rsidR="00E24971" w:rsidRPr="00E24971" w:rsidRDefault="00E24971" w:rsidP="00E24971">
      <w:pPr>
        <w:numPr>
          <w:ilvl w:val="0"/>
          <w:numId w:val="46"/>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Individual (1 min): What might explain this pattern?</w:t>
      </w:r>
    </w:p>
    <w:p w14:paraId="5BBD4DBA" w14:textId="77777777" w:rsidR="00E24971" w:rsidRPr="00E24971" w:rsidRDefault="00E24971" w:rsidP="00E24971">
      <w:pPr>
        <w:numPr>
          <w:ilvl w:val="0"/>
          <w:numId w:val="46"/>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Partner (2 min): Develop a hypothesis</w:t>
      </w:r>
    </w:p>
    <w:p w14:paraId="085BC5BF" w14:textId="77777777" w:rsidR="00E24971" w:rsidRPr="00E24971" w:rsidRDefault="00E24971" w:rsidP="00E24971">
      <w:pPr>
        <w:numPr>
          <w:ilvl w:val="0"/>
          <w:numId w:val="46"/>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Whole class (2 min): Share hypotheses</w:t>
      </w:r>
    </w:p>
    <w:p w14:paraId="43BDD673"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Possible explanations to chart:</w:t>
      </w:r>
    </w:p>
    <w:p w14:paraId="64D8DE1B" w14:textId="77777777" w:rsidR="00E24971" w:rsidRPr="00E24971" w:rsidRDefault="00E24971" w:rsidP="00E24971">
      <w:pPr>
        <w:numPr>
          <w:ilvl w:val="0"/>
          <w:numId w:val="47"/>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Stereotype threat stronger in White, affluent communities</w:t>
      </w:r>
    </w:p>
    <w:p w14:paraId="6ECD93F6" w14:textId="77777777" w:rsidR="00E24971" w:rsidRPr="00E24971" w:rsidRDefault="00E24971" w:rsidP="00E24971">
      <w:pPr>
        <w:numPr>
          <w:ilvl w:val="0"/>
          <w:numId w:val="47"/>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Cultural expectations differ by race and class</w:t>
      </w:r>
    </w:p>
    <w:p w14:paraId="5FB2429F" w14:textId="77777777" w:rsidR="00E24971" w:rsidRPr="00E24971" w:rsidRDefault="00E24971" w:rsidP="00E24971">
      <w:pPr>
        <w:numPr>
          <w:ilvl w:val="0"/>
          <w:numId w:val="47"/>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"Math brain" myth more prevalent in certain communities</w:t>
      </w:r>
    </w:p>
    <w:p w14:paraId="54B2AA26" w14:textId="77777777" w:rsidR="00E24971" w:rsidRPr="00E24971" w:rsidRDefault="00E24971" w:rsidP="00E24971">
      <w:pPr>
        <w:numPr>
          <w:ilvl w:val="0"/>
          <w:numId w:val="47"/>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Peer culture differences</w:t>
      </w:r>
    </w:p>
    <w:p w14:paraId="65364C38" w14:textId="77777777" w:rsidR="00E24971" w:rsidRPr="00E24971" w:rsidRDefault="00E24971" w:rsidP="00E24971">
      <w:pPr>
        <w:numPr>
          <w:ilvl w:val="0"/>
          <w:numId w:val="47"/>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Teacher expectations vary</w:t>
      </w:r>
    </w:p>
    <w:p w14:paraId="6F16E711"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Instructor Summary (3 min):</w:t>
      </w:r>
    </w:p>
    <w:p w14:paraId="5CAB7880"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Contributing Factors to STEM Gap:</w:t>
      </w:r>
    </w:p>
    <w:p w14:paraId="393AB41F" w14:textId="77777777" w:rsidR="00E24971" w:rsidRPr="00E24971" w:rsidRDefault="00E24971" w:rsidP="00E24971">
      <w:pPr>
        <w:numPr>
          <w:ilvl w:val="0"/>
          <w:numId w:val="48"/>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Gender stereotypes: STEM seen as "masculine"</w:t>
      </w:r>
    </w:p>
    <w:p w14:paraId="1C1CD923" w14:textId="77777777" w:rsidR="00E24971" w:rsidRPr="00E24971" w:rsidRDefault="00E24971" w:rsidP="00E24971">
      <w:pPr>
        <w:numPr>
          <w:ilvl w:val="0"/>
          <w:numId w:val="48"/>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Male-dominated cultures in STEM fields</w:t>
      </w:r>
    </w:p>
    <w:p w14:paraId="19C2DF52" w14:textId="77777777" w:rsidR="00E24971" w:rsidRPr="00E24971" w:rsidRDefault="00E24971" w:rsidP="00E24971">
      <w:pPr>
        <w:numPr>
          <w:ilvl w:val="0"/>
          <w:numId w:val="48"/>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Lack of female role models (especially women of color)</w:t>
      </w:r>
    </w:p>
    <w:p w14:paraId="63FE0AD4" w14:textId="77777777" w:rsidR="00E24971" w:rsidRPr="00E24971" w:rsidRDefault="00E24971" w:rsidP="00E24971">
      <w:pPr>
        <w:numPr>
          <w:ilvl w:val="0"/>
          <w:numId w:val="48"/>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Few depictions of women scientists in media</w:t>
      </w:r>
    </w:p>
    <w:p w14:paraId="23F25024" w14:textId="77777777" w:rsidR="00E24971" w:rsidRPr="00E24971" w:rsidRDefault="00E24971" w:rsidP="00E24971">
      <w:pPr>
        <w:numPr>
          <w:ilvl w:val="0"/>
          <w:numId w:val="48"/>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"Confidence gap": Girls lose confidence early</w:t>
      </w:r>
    </w:p>
    <w:p w14:paraId="21F948DA" w14:textId="77777777" w:rsidR="00E24971" w:rsidRPr="00E24971" w:rsidRDefault="00E24971" w:rsidP="00E24971">
      <w:pPr>
        <w:numPr>
          <w:ilvl w:val="0"/>
          <w:numId w:val="48"/>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b/>
          <w:bCs/>
          <w:color w:val="000000"/>
          <w:kern w:val="0"/>
          <w:sz w:val="22"/>
          <w:szCs w:val="22"/>
          <w14:ligatures w14:val="none"/>
        </w:rPr>
        <w:t>Myth of "math brain":</w:t>
      </w:r>
      <w:r w:rsidRPr="00E24971">
        <w:rPr>
          <w:rFonts w:ascii="Arial" w:eastAsia="Times New Roman" w:hAnsi="Arial" w:cs="Arial"/>
          <w:color w:val="000000"/>
          <w:kern w:val="0"/>
          <w:sz w:val="22"/>
          <w:szCs w:val="22"/>
          <w14:ligatures w14:val="none"/>
        </w:rPr>
        <w:t xml:space="preserve"> No research shows innate cognitive biological differences</w:t>
      </w:r>
    </w:p>
    <w:p w14:paraId="736C8984"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Key Point:</w:t>
      </w:r>
      <w:r w:rsidRPr="00E24971">
        <w:rPr>
          <w:rFonts w:ascii="Arial" w:eastAsia="Times New Roman" w:hAnsi="Arial" w:cs="Arial"/>
          <w:color w:val="000000"/>
          <w:kern w:val="0"/>
          <w:sz w:val="22"/>
          <w:szCs w:val="22"/>
          <w14:ligatures w14:val="none"/>
        </w:rPr>
        <w:t xml:space="preserve"> This is NOT about biology—it's about culture, socialization, and institutional practices</w:t>
      </w:r>
    </w:p>
    <w:p w14:paraId="25E4813E" w14:textId="77777777" w:rsidR="00E24971" w:rsidRPr="00E24971" w:rsidRDefault="00E24971" w:rsidP="00E24971">
      <w:pPr>
        <w:spacing w:before="240" w:after="40" w:line="240" w:lineRule="auto"/>
        <w:outlineLvl w:val="3"/>
        <w:rPr>
          <w:rFonts w:ascii="Times New Roman" w:eastAsia="Times New Roman" w:hAnsi="Times New Roman" w:cs="Times New Roman"/>
          <w:b/>
          <w:bCs/>
          <w:color w:val="000000"/>
          <w:kern w:val="0"/>
          <w14:ligatures w14:val="none"/>
        </w:rPr>
      </w:pPr>
      <w:r w:rsidRPr="00E24971">
        <w:rPr>
          <w:rFonts w:ascii="Arial" w:eastAsia="Times New Roman" w:hAnsi="Arial" w:cs="Arial"/>
          <w:b/>
          <w:bCs/>
          <w:color w:val="000000"/>
          <w:kern w:val="0"/>
          <w:sz w:val="22"/>
          <w:szCs w:val="22"/>
          <w14:ligatures w14:val="none"/>
        </w:rPr>
        <w:t>Gallery Walk: Interventions (12 minutes)</w:t>
      </w:r>
    </w:p>
    <w:p w14:paraId="4A3EFDC4"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Setup:</w:t>
      </w:r>
      <w:r w:rsidRPr="00E24971">
        <w:rPr>
          <w:rFonts w:ascii="Arial" w:eastAsia="Times New Roman" w:hAnsi="Arial" w:cs="Arial"/>
          <w:color w:val="000000"/>
          <w:kern w:val="0"/>
          <w:sz w:val="22"/>
          <w:szCs w:val="22"/>
          <w14:ligatures w14:val="none"/>
        </w:rPr>
        <w:t xml:space="preserve"> Post 4 stations around room</w:t>
      </w:r>
    </w:p>
    <w:p w14:paraId="6D9A24AA"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Station 1: Elementary Level</w:t>
      </w:r>
    </w:p>
    <w:p w14:paraId="4D7D6D24" w14:textId="77777777" w:rsidR="00E24971" w:rsidRPr="00E24971" w:rsidRDefault="00E24971" w:rsidP="00E24971">
      <w:pPr>
        <w:numPr>
          <w:ilvl w:val="0"/>
          <w:numId w:val="49"/>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What can elementary teachers do to prevent the confidence gap?</w:t>
      </w:r>
    </w:p>
    <w:p w14:paraId="5FD0E0C2" w14:textId="77777777" w:rsidR="00E24971" w:rsidRPr="00E24971" w:rsidRDefault="00E24971" w:rsidP="00E24971">
      <w:pPr>
        <w:numPr>
          <w:ilvl w:val="0"/>
          <w:numId w:val="49"/>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How can we counter the "math brain" myth?</w:t>
      </w:r>
    </w:p>
    <w:p w14:paraId="6B4B54C8" w14:textId="77777777" w:rsidR="00E24971" w:rsidRPr="00E24971" w:rsidRDefault="00E24971" w:rsidP="00E24971">
      <w:pPr>
        <w:numPr>
          <w:ilvl w:val="0"/>
          <w:numId w:val="49"/>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What role models and materials should be included?</w:t>
      </w:r>
    </w:p>
    <w:p w14:paraId="4400627C"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Station 2: Secondary Level</w:t>
      </w:r>
    </w:p>
    <w:p w14:paraId="5DCF0331" w14:textId="77777777" w:rsidR="00E24971" w:rsidRPr="00E24971" w:rsidRDefault="00E24971" w:rsidP="00E24971">
      <w:pPr>
        <w:numPr>
          <w:ilvl w:val="0"/>
          <w:numId w:val="50"/>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How can high schools support girls in STEM without stereotyping them?</w:t>
      </w:r>
    </w:p>
    <w:p w14:paraId="69BA47F7" w14:textId="77777777" w:rsidR="00E24971" w:rsidRPr="00E24971" w:rsidRDefault="00E24971" w:rsidP="00E24971">
      <w:pPr>
        <w:numPr>
          <w:ilvl w:val="0"/>
          <w:numId w:val="50"/>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What about supporting boys in humanities and arts?</w:t>
      </w:r>
    </w:p>
    <w:p w14:paraId="2A67AE6A" w14:textId="77777777" w:rsidR="00E24971" w:rsidRPr="00E24971" w:rsidRDefault="00E24971" w:rsidP="00E24971">
      <w:pPr>
        <w:numPr>
          <w:ilvl w:val="0"/>
          <w:numId w:val="50"/>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How do we address male-dominated STEM cultures in schools?</w:t>
      </w:r>
    </w:p>
    <w:p w14:paraId="669AF09F"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Station 3: Extracurricular and Enrichment</w:t>
      </w:r>
    </w:p>
    <w:p w14:paraId="610DF4FA" w14:textId="77777777" w:rsidR="00E24971" w:rsidRPr="00E24971" w:rsidRDefault="00E24971" w:rsidP="00E24971">
      <w:pPr>
        <w:numPr>
          <w:ilvl w:val="0"/>
          <w:numId w:val="51"/>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Girls now participate more than boys in school-based activities</w:t>
      </w:r>
    </w:p>
    <w:p w14:paraId="6F7C0644" w14:textId="77777777" w:rsidR="00E24971" w:rsidRPr="00E24971" w:rsidRDefault="00E24971" w:rsidP="00E24971">
      <w:pPr>
        <w:numPr>
          <w:ilvl w:val="0"/>
          <w:numId w:val="51"/>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Boys more likely not to participate in any activities</w:t>
      </w:r>
    </w:p>
    <w:p w14:paraId="04094AAE" w14:textId="77777777" w:rsidR="00E24971" w:rsidRPr="00E24971" w:rsidRDefault="00E24971" w:rsidP="00E24971">
      <w:pPr>
        <w:numPr>
          <w:ilvl w:val="0"/>
          <w:numId w:val="51"/>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How do we address class and race gaps in extracurricular participation?</w:t>
      </w:r>
    </w:p>
    <w:p w14:paraId="73829EF1" w14:textId="77777777" w:rsidR="00E24971" w:rsidRPr="00E24971" w:rsidRDefault="00E24971" w:rsidP="00E24971">
      <w:pPr>
        <w:numPr>
          <w:ilvl w:val="0"/>
          <w:numId w:val="51"/>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How do we ensure activities don't reinforce gender stereotypes?</w:t>
      </w:r>
    </w:p>
    <w:p w14:paraId="75188A6B"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Station 4: Career Preparation</w:t>
      </w:r>
    </w:p>
    <w:p w14:paraId="49832946" w14:textId="77777777" w:rsidR="00E24971" w:rsidRPr="00E24971" w:rsidRDefault="00E24971" w:rsidP="00E24971">
      <w:pPr>
        <w:numPr>
          <w:ilvl w:val="0"/>
          <w:numId w:val="52"/>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Research shows men more interested in "things," women in "people"</w:t>
      </w:r>
    </w:p>
    <w:p w14:paraId="47D34CC1" w14:textId="77777777" w:rsidR="00E24971" w:rsidRPr="00E24971" w:rsidRDefault="00E24971" w:rsidP="00E24971">
      <w:pPr>
        <w:numPr>
          <w:ilvl w:val="0"/>
          <w:numId w:val="52"/>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But interests can change</w:t>
      </w:r>
    </w:p>
    <w:p w14:paraId="1034584A" w14:textId="77777777" w:rsidR="00E24971" w:rsidRPr="00E24971" w:rsidRDefault="00E24971" w:rsidP="00E24971">
      <w:pPr>
        <w:numPr>
          <w:ilvl w:val="0"/>
          <w:numId w:val="52"/>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What programs/policies could reduce stereotypical career thinking?</w:t>
      </w:r>
    </w:p>
    <w:p w14:paraId="432BCFFF" w14:textId="77777777" w:rsidR="00E24971" w:rsidRPr="00E24971" w:rsidRDefault="00E24971" w:rsidP="00E24971">
      <w:pPr>
        <w:numPr>
          <w:ilvl w:val="0"/>
          <w:numId w:val="52"/>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How do we address the wage gap (women earn 83% of men's earnings)?</w:t>
      </w:r>
    </w:p>
    <w:p w14:paraId="02D73D8F"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Activity (8 min):</w:t>
      </w:r>
    </w:p>
    <w:p w14:paraId="16615B36" w14:textId="77777777" w:rsidR="00E24971" w:rsidRPr="00E24971" w:rsidRDefault="00E24971" w:rsidP="00E24971">
      <w:pPr>
        <w:numPr>
          <w:ilvl w:val="0"/>
          <w:numId w:val="53"/>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Groups rotate through stations (2 min each)</w:t>
      </w:r>
    </w:p>
    <w:p w14:paraId="2FF4EC4E" w14:textId="77777777" w:rsidR="00E24971" w:rsidRPr="00E24971" w:rsidRDefault="00E24971" w:rsidP="00E24971">
      <w:pPr>
        <w:numPr>
          <w:ilvl w:val="0"/>
          <w:numId w:val="53"/>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Add recommendations on sticky notes</w:t>
      </w:r>
    </w:p>
    <w:p w14:paraId="621A33F7" w14:textId="77777777" w:rsidR="00E24971" w:rsidRPr="00E24971" w:rsidRDefault="00E24971" w:rsidP="00E24971">
      <w:pPr>
        <w:numPr>
          <w:ilvl w:val="0"/>
          <w:numId w:val="53"/>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Build on others' ideas</w:t>
      </w:r>
    </w:p>
    <w:p w14:paraId="22487D73"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Debrief (4 min):</w:t>
      </w:r>
    </w:p>
    <w:p w14:paraId="52015BC6" w14:textId="77777777" w:rsidR="00E24971" w:rsidRPr="00E24971" w:rsidRDefault="00E24971" w:rsidP="00E24971">
      <w:pPr>
        <w:numPr>
          <w:ilvl w:val="0"/>
          <w:numId w:val="54"/>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Instructor walks through stations, highlighting strong ideas</w:t>
      </w:r>
    </w:p>
    <w:p w14:paraId="192AA136" w14:textId="77777777" w:rsidR="00E24971" w:rsidRPr="00E24971" w:rsidRDefault="00E24971" w:rsidP="00E24971">
      <w:pPr>
        <w:numPr>
          <w:ilvl w:val="0"/>
          <w:numId w:val="54"/>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Synthesize: What themes emerge across levels?</w:t>
      </w:r>
    </w:p>
    <w:p w14:paraId="137745C6"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Common Themes:</w:t>
      </w:r>
    </w:p>
    <w:p w14:paraId="61BC7666" w14:textId="77777777" w:rsidR="00E24971" w:rsidRPr="00E24971" w:rsidRDefault="00E24971" w:rsidP="00E24971">
      <w:pPr>
        <w:numPr>
          <w:ilvl w:val="0"/>
          <w:numId w:val="55"/>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Representation matters</w:t>
      </w:r>
    </w:p>
    <w:p w14:paraId="16170D1C" w14:textId="77777777" w:rsidR="00E24971" w:rsidRPr="00E24971" w:rsidRDefault="00E24971" w:rsidP="00E24971">
      <w:pPr>
        <w:numPr>
          <w:ilvl w:val="0"/>
          <w:numId w:val="55"/>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Challenge stereotypes early and often</w:t>
      </w:r>
    </w:p>
    <w:p w14:paraId="0D5EADC9" w14:textId="77777777" w:rsidR="00E24971" w:rsidRPr="00E24971" w:rsidRDefault="00E24971" w:rsidP="00E24971">
      <w:pPr>
        <w:numPr>
          <w:ilvl w:val="0"/>
          <w:numId w:val="55"/>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Create inclusive cultures, not just access</w:t>
      </w:r>
    </w:p>
    <w:p w14:paraId="043DBDDB" w14:textId="77777777" w:rsidR="00E24971" w:rsidRPr="00E24971" w:rsidRDefault="00E24971" w:rsidP="00E24971">
      <w:pPr>
        <w:numPr>
          <w:ilvl w:val="0"/>
          <w:numId w:val="55"/>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Address confidence and stereotype threat</w:t>
      </w:r>
    </w:p>
    <w:p w14:paraId="4FA93920" w14:textId="77777777" w:rsidR="00E24971" w:rsidRPr="00E24971" w:rsidRDefault="00E24971" w:rsidP="00E24971">
      <w:pPr>
        <w:numPr>
          <w:ilvl w:val="0"/>
          <w:numId w:val="55"/>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Professional development for educators</w:t>
      </w:r>
    </w:p>
    <w:p w14:paraId="2A014DCE" w14:textId="77777777" w:rsidR="00E24971" w:rsidRPr="00E24971" w:rsidRDefault="00E24971" w:rsidP="00E24971">
      <w:pPr>
        <w:numPr>
          <w:ilvl w:val="0"/>
          <w:numId w:val="55"/>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But schools alone can't eliminate gendered occupational segregation</w:t>
      </w:r>
    </w:p>
    <w:p w14:paraId="0F128EC3" w14:textId="77777777" w:rsidR="00E24971" w:rsidRPr="00E24971" w:rsidRDefault="00210CAC" w:rsidP="00E24971">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pict w14:anchorId="190B1132">
          <v:rect id="_x0000_i1032" style="width:0;height:1.5pt" o:hralign="center" o:hrstd="t" o:hr="t" fillcolor="#a0a0a0" stroked="f"/>
        </w:pict>
      </w:r>
    </w:p>
    <w:p w14:paraId="55FB87C9" w14:textId="77777777" w:rsidR="00E24971" w:rsidRPr="00E24971" w:rsidRDefault="00E24971" w:rsidP="00E24971">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E24971">
        <w:rPr>
          <w:rFonts w:ascii="Arial" w:eastAsia="Times New Roman" w:hAnsi="Arial" w:cs="Arial"/>
          <w:b/>
          <w:bCs/>
          <w:color w:val="000000"/>
          <w:kern w:val="0"/>
          <w:sz w:val="26"/>
          <w:szCs w:val="26"/>
          <w14:ligatures w14:val="none"/>
        </w:rPr>
        <w:t>**Segment 6: Sex-Based Harassment and Title IX (15 minutes)</w:t>
      </w:r>
    </w:p>
    <w:p w14:paraId="2D9505A9" w14:textId="77777777" w:rsidR="00E24971" w:rsidRPr="00E24971" w:rsidRDefault="00E24971" w:rsidP="00E24971">
      <w:pPr>
        <w:spacing w:before="240" w:after="40" w:line="240" w:lineRule="auto"/>
        <w:outlineLvl w:val="3"/>
        <w:rPr>
          <w:rFonts w:ascii="Times New Roman" w:eastAsia="Times New Roman" w:hAnsi="Times New Roman" w:cs="Times New Roman"/>
          <w:b/>
          <w:bCs/>
          <w:color w:val="000000"/>
          <w:kern w:val="0"/>
          <w14:ligatures w14:val="none"/>
        </w:rPr>
      </w:pPr>
      <w:r w:rsidRPr="00E24971">
        <w:rPr>
          <w:rFonts w:ascii="Arial" w:eastAsia="Times New Roman" w:hAnsi="Arial" w:cs="Arial"/>
          <w:b/>
          <w:bCs/>
          <w:color w:val="000000"/>
          <w:kern w:val="0"/>
          <w:sz w:val="22"/>
          <w:szCs w:val="22"/>
          <w14:ligatures w14:val="none"/>
        </w:rPr>
        <w:t>Legal Framework Overview (5 minutes)</w:t>
      </w:r>
    </w:p>
    <w:p w14:paraId="4906DD7D"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Brief Lecture:</w:t>
      </w:r>
    </w:p>
    <w:p w14:paraId="276BEDFC"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Title IX (1972):</w:t>
      </w:r>
      <w:r w:rsidRPr="00E24971">
        <w:rPr>
          <w:rFonts w:ascii="Arial" w:eastAsia="Times New Roman" w:hAnsi="Arial" w:cs="Arial"/>
          <w:color w:val="000000"/>
          <w:kern w:val="0"/>
          <w:sz w:val="22"/>
          <w:szCs w:val="22"/>
          <w14:ligatures w14:val="none"/>
        </w:rPr>
        <w:t xml:space="preserve"> Outlaws sex-based discrimination in federally funded educational settings</w:t>
      </w:r>
    </w:p>
    <w:p w14:paraId="7295B3C3"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Two Types of Harassment:</w:t>
      </w:r>
    </w:p>
    <w:p w14:paraId="741E2A29" w14:textId="77777777" w:rsidR="00E24971" w:rsidRPr="00E24971" w:rsidRDefault="00E24971" w:rsidP="00E24971">
      <w:pPr>
        <w:numPr>
          <w:ilvl w:val="0"/>
          <w:numId w:val="56"/>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b/>
          <w:bCs/>
          <w:color w:val="000000"/>
          <w:kern w:val="0"/>
          <w:sz w:val="22"/>
          <w:szCs w:val="22"/>
          <w14:ligatures w14:val="none"/>
        </w:rPr>
        <w:t>Sexual harassment:</w:t>
      </w:r>
      <w:r w:rsidRPr="00E24971">
        <w:rPr>
          <w:rFonts w:ascii="Arial" w:eastAsia="Times New Roman" w:hAnsi="Arial" w:cs="Arial"/>
          <w:color w:val="000000"/>
          <w:kern w:val="0"/>
          <w:sz w:val="22"/>
          <w:szCs w:val="22"/>
          <w14:ligatures w14:val="none"/>
        </w:rPr>
        <w:t xml:space="preserve"> Unwelcome advances, requests for favors, sexual conduct (includes sexual violence)</w:t>
      </w:r>
    </w:p>
    <w:p w14:paraId="44445D82" w14:textId="77777777" w:rsidR="00E24971" w:rsidRPr="00E24971" w:rsidRDefault="00E24971" w:rsidP="00E24971">
      <w:pPr>
        <w:numPr>
          <w:ilvl w:val="0"/>
          <w:numId w:val="56"/>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b/>
          <w:bCs/>
          <w:color w:val="000000"/>
          <w:kern w:val="0"/>
          <w:sz w:val="22"/>
          <w:szCs w:val="22"/>
          <w14:ligatures w14:val="none"/>
        </w:rPr>
        <w:t>Gender-based harassment:</w:t>
      </w:r>
      <w:r w:rsidRPr="00E24971">
        <w:rPr>
          <w:rFonts w:ascii="Arial" w:eastAsia="Times New Roman" w:hAnsi="Arial" w:cs="Arial"/>
          <w:color w:val="000000"/>
          <w:kern w:val="0"/>
          <w:sz w:val="22"/>
          <w:szCs w:val="22"/>
          <w14:ligatures w14:val="none"/>
        </w:rPr>
        <w:t xml:space="preserve"> Based on sex, failure to conform to sex stereotypes</w:t>
      </w:r>
    </w:p>
    <w:p w14:paraId="0DC40C63"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May affect:</w:t>
      </w:r>
      <w:r w:rsidRPr="00E24971">
        <w:rPr>
          <w:rFonts w:ascii="Arial" w:eastAsia="Times New Roman" w:hAnsi="Arial" w:cs="Arial"/>
          <w:color w:val="000000"/>
          <w:kern w:val="0"/>
          <w:sz w:val="22"/>
          <w:szCs w:val="22"/>
          <w14:ligatures w14:val="none"/>
        </w:rPr>
        <w:t xml:space="preserve"> Any student regardless of gender, sexual identity, disability, race, origin, age</w:t>
      </w:r>
    </w:p>
    <w:p w14:paraId="351BE25F"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Key Legal Cases:</w:t>
      </w:r>
    </w:p>
    <w:p w14:paraId="09C81707" w14:textId="77777777" w:rsidR="00E24971" w:rsidRPr="00E24971" w:rsidRDefault="00E24971" w:rsidP="00E24971">
      <w:pPr>
        <w:numPr>
          <w:ilvl w:val="0"/>
          <w:numId w:val="57"/>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i/>
          <w:iCs/>
          <w:color w:val="000000"/>
          <w:kern w:val="0"/>
          <w:sz w:val="22"/>
          <w:szCs w:val="22"/>
          <w14:ligatures w14:val="none"/>
        </w:rPr>
        <w:t>Franklin v. Gwinnett</w:t>
      </w:r>
      <w:r w:rsidRPr="00E24971">
        <w:rPr>
          <w:rFonts w:ascii="Arial" w:eastAsia="Times New Roman" w:hAnsi="Arial" w:cs="Arial"/>
          <w:color w:val="000000"/>
          <w:kern w:val="0"/>
          <w:sz w:val="22"/>
          <w:szCs w:val="22"/>
          <w14:ligatures w14:val="none"/>
        </w:rPr>
        <w:t xml:space="preserve"> (1992): First compensatory damages for school failing to address complaint</w:t>
      </w:r>
    </w:p>
    <w:p w14:paraId="5C282A14" w14:textId="77777777" w:rsidR="00E24971" w:rsidRPr="00E24971" w:rsidRDefault="00E24971" w:rsidP="00E24971">
      <w:pPr>
        <w:numPr>
          <w:ilvl w:val="0"/>
          <w:numId w:val="57"/>
        </w:numPr>
        <w:spacing w:after="0" w:line="240" w:lineRule="auto"/>
        <w:textAlignment w:val="baseline"/>
        <w:rPr>
          <w:rFonts w:ascii="Arial" w:eastAsia="Times New Roman" w:hAnsi="Arial" w:cs="Arial"/>
          <w:color w:val="000000"/>
          <w:kern w:val="0"/>
          <w:sz w:val="22"/>
          <w:szCs w:val="22"/>
          <w14:ligatures w14:val="none"/>
        </w:rPr>
      </w:pPr>
      <w:proofErr w:type="spellStart"/>
      <w:r w:rsidRPr="00E24971">
        <w:rPr>
          <w:rFonts w:ascii="Arial" w:eastAsia="Times New Roman" w:hAnsi="Arial" w:cs="Arial"/>
          <w:i/>
          <w:iCs/>
          <w:color w:val="000000"/>
          <w:kern w:val="0"/>
          <w:sz w:val="22"/>
          <w:szCs w:val="22"/>
          <w14:ligatures w14:val="none"/>
        </w:rPr>
        <w:t>Gebser</w:t>
      </w:r>
      <w:proofErr w:type="spellEnd"/>
      <w:r w:rsidRPr="00E24971">
        <w:rPr>
          <w:rFonts w:ascii="Arial" w:eastAsia="Times New Roman" w:hAnsi="Arial" w:cs="Arial"/>
          <w:i/>
          <w:iCs/>
          <w:color w:val="000000"/>
          <w:kern w:val="0"/>
          <w:sz w:val="22"/>
          <w:szCs w:val="22"/>
          <w14:ligatures w14:val="none"/>
        </w:rPr>
        <w:t xml:space="preserve"> v. Lago Vista</w:t>
      </w:r>
      <w:r w:rsidRPr="00E24971">
        <w:rPr>
          <w:rFonts w:ascii="Arial" w:eastAsia="Times New Roman" w:hAnsi="Arial" w:cs="Arial"/>
          <w:color w:val="000000"/>
          <w:kern w:val="0"/>
          <w:sz w:val="22"/>
          <w:szCs w:val="22"/>
          <w14:ligatures w14:val="none"/>
        </w:rPr>
        <w:t xml:space="preserve"> (1998): Schools not liable unless had actual knowledge</w:t>
      </w:r>
    </w:p>
    <w:p w14:paraId="0BE3267F" w14:textId="77777777" w:rsidR="00E24971" w:rsidRPr="00E24971" w:rsidRDefault="00E24971" w:rsidP="00E24971">
      <w:pPr>
        <w:numPr>
          <w:ilvl w:val="0"/>
          <w:numId w:val="57"/>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i/>
          <w:iCs/>
          <w:color w:val="000000"/>
          <w:kern w:val="0"/>
          <w:sz w:val="22"/>
          <w:szCs w:val="22"/>
          <w14:ligatures w14:val="none"/>
        </w:rPr>
        <w:t>Davis v. Monroe</w:t>
      </w:r>
      <w:r w:rsidRPr="00E24971">
        <w:rPr>
          <w:rFonts w:ascii="Arial" w:eastAsia="Times New Roman" w:hAnsi="Arial" w:cs="Arial"/>
          <w:color w:val="000000"/>
          <w:kern w:val="0"/>
          <w:sz w:val="22"/>
          <w:szCs w:val="22"/>
          <w14:ligatures w14:val="none"/>
        </w:rPr>
        <w:t xml:space="preserve"> (1999): Schools liable for student-to-student harassment if aware but don't stop it</w:t>
      </w:r>
    </w:p>
    <w:p w14:paraId="244898D3"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Political Changes:</w:t>
      </w:r>
    </w:p>
    <w:p w14:paraId="101BA375" w14:textId="77777777" w:rsidR="00E24971" w:rsidRPr="00E24971" w:rsidRDefault="00E24971" w:rsidP="00E24971">
      <w:pPr>
        <w:numPr>
          <w:ilvl w:val="0"/>
          <w:numId w:val="58"/>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 xml:space="preserve">2020 Trump administration </w:t>
      </w:r>
      <w:r w:rsidRPr="00E24971">
        <w:rPr>
          <w:rFonts w:ascii="Arial" w:eastAsia="Times New Roman" w:hAnsi="Arial" w:cs="Arial"/>
          <w:color w:val="231F20"/>
          <w:kern w:val="0"/>
          <w:sz w:val="22"/>
          <w:szCs w:val="22"/>
          <w14:ligatures w14:val="none"/>
        </w:rPr>
        <w:t>permitted schools to conduct fewer investigations into sexual harassment claims</w:t>
      </w:r>
    </w:p>
    <w:p w14:paraId="0F5A79F4" w14:textId="77777777" w:rsidR="00E24971" w:rsidRPr="00E24971" w:rsidRDefault="00E24971" w:rsidP="00E24971">
      <w:pPr>
        <w:numPr>
          <w:ilvl w:val="0"/>
          <w:numId w:val="58"/>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Biden rules: More protections, explicit LGBTQ+ protections</w:t>
      </w:r>
    </w:p>
    <w:p w14:paraId="1D052CD5" w14:textId="77777777" w:rsidR="00E24971" w:rsidRPr="00E24971" w:rsidRDefault="00E24971" w:rsidP="00E24971">
      <w:pPr>
        <w:numPr>
          <w:ilvl w:val="0"/>
          <w:numId w:val="58"/>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2025 Trump administration: Reverting, weakening protections</w:t>
      </w:r>
    </w:p>
    <w:p w14:paraId="6A959AC7" w14:textId="77777777" w:rsidR="00E24971" w:rsidRPr="00E24971" w:rsidRDefault="00E24971" w:rsidP="00E24971">
      <w:pPr>
        <w:spacing w:before="240" w:after="40" w:line="240" w:lineRule="auto"/>
        <w:outlineLvl w:val="3"/>
        <w:rPr>
          <w:rFonts w:ascii="Times New Roman" w:eastAsia="Times New Roman" w:hAnsi="Times New Roman" w:cs="Times New Roman"/>
          <w:b/>
          <w:bCs/>
          <w:color w:val="000000"/>
          <w:kern w:val="0"/>
          <w14:ligatures w14:val="none"/>
        </w:rPr>
      </w:pPr>
      <w:r w:rsidRPr="00E24971">
        <w:rPr>
          <w:rFonts w:ascii="Arial" w:eastAsia="Times New Roman" w:hAnsi="Arial" w:cs="Arial"/>
          <w:b/>
          <w:bCs/>
          <w:color w:val="000000"/>
          <w:kern w:val="0"/>
          <w:sz w:val="22"/>
          <w:szCs w:val="22"/>
          <w14:ligatures w14:val="none"/>
        </w:rPr>
        <w:t>Case Study: Responding to Harassment (7 minutes)</w:t>
      </w:r>
    </w:p>
    <w:p w14:paraId="085FB55D"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Present Scenario:</w:t>
      </w:r>
    </w:p>
    <w:p w14:paraId="5ABD67EE" w14:textId="77777777" w:rsidR="00E24971" w:rsidRPr="00E24971" w:rsidRDefault="00E24971" w:rsidP="00E24971">
      <w:pPr>
        <w:spacing w:before="240" w:after="240" w:line="240" w:lineRule="auto"/>
        <w:ind w:left="600" w:right="600"/>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The Situation:</w:t>
      </w:r>
      <w:r w:rsidRPr="00E24971">
        <w:rPr>
          <w:rFonts w:ascii="Arial" w:eastAsia="Times New Roman" w:hAnsi="Arial" w:cs="Arial"/>
          <w:color w:val="000000"/>
          <w:kern w:val="0"/>
          <w:sz w:val="22"/>
          <w:szCs w:val="22"/>
          <w14:ligatures w14:val="none"/>
        </w:rPr>
        <w:t xml:space="preserve"> A female student reports to her guidance counselor that a male classmate has been making sexually explicit comments to her in the hallway for weeks. She's tried ignoring him, but it's gotten worse. She's now avoiding that hallway, which makes her late to class. The counselor tells her </w:t>
      </w:r>
      <w:proofErr w:type="gramStart"/>
      <w:r w:rsidRPr="00E24971">
        <w:rPr>
          <w:rFonts w:ascii="Arial" w:eastAsia="Times New Roman" w:hAnsi="Arial" w:cs="Arial"/>
          <w:color w:val="000000"/>
          <w:kern w:val="0"/>
          <w:sz w:val="22"/>
          <w:szCs w:val="22"/>
          <w14:ligatures w14:val="none"/>
        </w:rPr>
        <w:t>"boys</w:t>
      </w:r>
      <w:proofErr w:type="gramEnd"/>
      <w:r w:rsidRPr="00E24971">
        <w:rPr>
          <w:rFonts w:ascii="Arial" w:eastAsia="Times New Roman" w:hAnsi="Arial" w:cs="Arial"/>
          <w:color w:val="000000"/>
          <w:kern w:val="0"/>
          <w:sz w:val="22"/>
          <w:szCs w:val="22"/>
          <w14:ligatures w14:val="none"/>
        </w:rPr>
        <w:t xml:space="preserve"> will be boys" and suggests she's being too sensitive. The behavior continues.</w:t>
      </w:r>
    </w:p>
    <w:p w14:paraId="2F4909AD" w14:textId="77777777" w:rsidR="00E24971" w:rsidRPr="00E24971" w:rsidRDefault="00E24971" w:rsidP="00E24971">
      <w:pPr>
        <w:spacing w:before="240" w:after="240" w:line="240" w:lineRule="auto"/>
        <w:ind w:left="600" w:right="600"/>
        <w:rPr>
          <w:rFonts w:ascii="Times New Roman" w:eastAsia="Times New Roman" w:hAnsi="Times New Roman" w:cs="Times New Roman"/>
          <w:color w:val="000000"/>
          <w:kern w:val="0"/>
          <w14:ligatures w14:val="none"/>
        </w:rPr>
      </w:pPr>
      <w:r w:rsidRPr="00E24971">
        <w:rPr>
          <w:rFonts w:ascii="Arial" w:eastAsia="Times New Roman" w:hAnsi="Arial" w:cs="Arial"/>
          <w:color w:val="000000"/>
          <w:kern w:val="0"/>
          <w:sz w:val="22"/>
          <w:szCs w:val="22"/>
          <w14:ligatures w14:val="none"/>
        </w:rPr>
        <w:t>Later, the student's parents threaten to sue the school under Title IX.</w:t>
      </w:r>
    </w:p>
    <w:p w14:paraId="20050120"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Small Group Discussion (5 min):</w:t>
      </w:r>
    </w:p>
    <w:p w14:paraId="7B08E2D7"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Questions:</w:t>
      </w:r>
    </w:p>
    <w:p w14:paraId="1EF3577B" w14:textId="77777777" w:rsidR="00E24971" w:rsidRPr="00E24971" w:rsidRDefault="00E24971" w:rsidP="00E24971">
      <w:pPr>
        <w:numPr>
          <w:ilvl w:val="0"/>
          <w:numId w:val="59"/>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What did the school do wrong at each step?</w:t>
      </w:r>
    </w:p>
    <w:p w14:paraId="786FC972" w14:textId="77777777" w:rsidR="00E24971" w:rsidRPr="00E24971" w:rsidRDefault="00E24971" w:rsidP="00E24971">
      <w:pPr>
        <w:numPr>
          <w:ilvl w:val="0"/>
          <w:numId w:val="59"/>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What should have happened?</w:t>
      </w:r>
    </w:p>
    <w:p w14:paraId="73900A5B" w14:textId="77777777" w:rsidR="00E24971" w:rsidRPr="00E24971" w:rsidRDefault="00E24971" w:rsidP="00E24971">
      <w:pPr>
        <w:numPr>
          <w:ilvl w:val="0"/>
          <w:numId w:val="59"/>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What training and policies need to be in place?</w:t>
      </w:r>
    </w:p>
    <w:p w14:paraId="77EA2D48" w14:textId="77777777" w:rsidR="00E24971" w:rsidRPr="00E24971" w:rsidRDefault="00E24971" w:rsidP="00E24971">
      <w:pPr>
        <w:numPr>
          <w:ilvl w:val="0"/>
          <w:numId w:val="59"/>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How does this connect to broader issues of gender norms and power?</w:t>
      </w:r>
    </w:p>
    <w:p w14:paraId="6DD81678"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Whole Class Debrief (2 min):</w:t>
      </w:r>
    </w:p>
    <w:p w14:paraId="15E2E86A"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Key Points to Emphasize:</w:t>
      </w:r>
    </w:p>
    <w:p w14:paraId="3CFAF6DC" w14:textId="77777777" w:rsidR="00E24971" w:rsidRPr="00E24971" w:rsidRDefault="00E24971" w:rsidP="00E24971">
      <w:pPr>
        <w:numPr>
          <w:ilvl w:val="0"/>
          <w:numId w:val="60"/>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Schools legally required to respond</w:t>
      </w:r>
    </w:p>
    <w:p w14:paraId="02DD3349" w14:textId="77777777" w:rsidR="00E24971" w:rsidRPr="00E24971" w:rsidRDefault="00E24971" w:rsidP="00E24971">
      <w:pPr>
        <w:numPr>
          <w:ilvl w:val="0"/>
          <w:numId w:val="60"/>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"Boys will be boys" reinforces harmful gender norms</w:t>
      </w:r>
    </w:p>
    <w:p w14:paraId="7B05376E" w14:textId="77777777" w:rsidR="00E24971" w:rsidRPr="00E24971" w:rsidRDefault="00E24971" w:rsidP="00E24971">
      <w:pPr>
        <w:numPr>
          <w:ilvl w:val="0"/>
          <w:numId w:val="60"/>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Must use same standards as racial/disability harassment</w:t>
      </w:r>
    </w:p>
    <w:p w14:paraId="122C74D9" w14:textId="77777777" w:rsidR="00E24971" w:rsidRPr="00E24971" w:rsidRDefault="00E24971" w:rsidP="00E24971">
      <w:pPr>
        <w:numPr>
          <w:ilvl w:val="0"/>
          <w:numId w:val="60"/>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Need clear reporting protocols</w:t>
      </w:r>
    </w:p>
    <w:p w14:paraId="4E8B5304" w14:textId="77777777" w:rsidR="00E24971" w:rsidRPr="00E24971" w:rsidRDefault="00E24971" w:rsidP="00E24971">
      <w:pPr>
        <w:numPr>
          <w:ilvl w:val="0"/>
          <w:numId w:val="60"/>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Must respond promptly with supportive measures</w:t>
      </w:r>
    </w:p>
    <w:p w14:paraId="51FCA468"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**Instructor Note:</w:t>
      </w:r>
      <w:r w:rsidRPr="00E24971">
        <w:rPr>
          <w:rFonts w:ascii="Arial" w:eastAsia="Times New Roman" w:hAnsi="Arial" w:cs="Arial"/>
          <w:color w:val="000000"/>
          <w:kern w:val="0"/>
          <w:sz w:val="22"/>
          <w:szCs w:val="22"/>
          <w14:ligatures w14:val="none"/>
        </w:rPr>
        <w:t xml:space="preserve"> </w:t>
      </w:r>
      <w:r w:rsidRPr="00E24971">
        <w:rPr>
          <w:rFonts w:ascii="Arial" w:eastAsia="Times New Roman" w:hAnsi="Arial" w:cs="Arial"/>
          <w:i/>
          <w:iCs/>
          <w:color w:val="000000"/>
          <w:kern w:val="0"/>
          <w:sz w:val="22"/>
          <w:szCs w:val="22"/>
          <w14:ligatures w14:val="none"/>
        </w:rPr>
        <w:t>The political nature of Title IX enforcement means protections can change with administrations. Schools must still maintain safe environments regardless of political climate. Creating cultures of respect is more sustainable than relying solely on legal requirements.</w:t>
      </w:r>
    </w:p>
    <w:p w14:paraId="643C0F75" w14:textId="77777777" w:rsidR="00E24971" w:rsidRPr="00E24971" w:rsidRDefault="00210CAC" w:rsidP="00E24971">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pict w14:anchorId="589F683B">
          <v:rect id="_x0000_i1033" style="width:0;height:1.5pt" o:hralign="center" o:hrstd="t" o:hr="t" fillcolor="#a0a0a0" stroked="f"/>
        </w:pict>
      </w:r>
    </w:p>
    <w:p w14:paraId="6F29E7FF" w14:textId="77777777" w:rsidR="00E24971" w:rsidRPr="00E24971" w:rsidRDefault="00E24971" w:rsidP="00E24971">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E24971">
        <w:rPr>
          <w:rFonts w:ascii="Arial" w:eastAsia="Times New Roman" w:hAnsi="Arial" w:cs="Arial"/>
          <w:b/>
          <w:bCs/>
          <w:color w:val="000000"/>
          <w:kern w:val="0"/>
          <w:sz w:val="26"/>
          <w:szCs w:val="26"/>
          <w14:ligatures w14:val="none"/>
        </w:rPr>
        <w:t>Segment 7: Synthesis and Action Planning (15 minutes)</w:t>
      </w:r>
    </w:p>
    <w:p w14:paraId="35B62270" w14:textId="77777777" w:rsidR="00E24971" w:rsidRPr="00E24971" w:rsidRDefault="00E24971" w:rsidP="00E24971">
      <w:pPr>
        <w:spacing w:before="240" w:after="40" w:line="240" w:lineRule="auto"/>
        <w:outlineLvl w:val="3"/>
        <w:rPr>
          <w:rFonts w:ascii="Times New Roman" w:eastAsia="Times New Roman" w:hAnsi="Times New Roman" w:cs="Times New Roman"/>
          <w:b/>
          <w:bCs/>
          <w:color w:val="000000"/>
          <w:kern w:val="0"/>
          <w14:ligatures w14:val="none"/>
        </w:rPr>
      </w:pPr>
      <w:r w:rsidRPr="00E24971">
        <w:rPr>
          <w:rFonts w:ascii="Arial" w:eastAsia="Times New Roman" w:hAnsi="Arial" w:cs="Arial"/>
          <w:b/>
          <w:bCs/>
          <w:color w:val="000000"/>
          <w:kern w:val="0"/>
          <w:sz w:val="22"/>
          <w:szCs w:val="22"/>
          <w14:ligatures w14:val="none"/>
        </w:rPr>
        <w:t>Comparative Analysis Activity (8 minutes)</w:t>
      </w:r>
    </w:p>
    <w:p w14:paraId="275405D2"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Small Groups (3-4 students):</w:t>
      </w:r>
    </w:p>
    <w:p w14:paraId="5D7008AD"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Task:</w:t>
      </w:r>
      <w:r w:rsidRPr="00E24971">
        <w:rPr>
          <w:rFonts w:ascii="Arial" w:eastAsia="Times New Roman" w:hAnsi="Arial" w:cs="Arial"/>
          <w:color w:val="000000"/>
          <w:kern w:val="0"/>
          <w:sz w:val="22"/>
          <w:szCs w:val="22"/>
          <w14:ligatures w14:val="none"/>
        </w:rPr>
        <w:t xml:space="preserve"> Create a three-column chart analyzing THREE contemporary issues from today's lesson</w:t>
      </w:r>
    </w:p>
    <w:p w14:paraId="2E09C850"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Columns:</w:t>
      </w:r>
    </w:p>
    <w:p w14:paraId="48567B61" w14:textId="77777777" w:rsidR="00E24971" w:rsidRPr="00E24971" w:rsidRDefault="00E24971" w:rsidP="00E24971">
      <w:pPr>
        <w:numPr>
          <w:ilvl w:val="0"/>
          <w:numId w:val="61"/>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b/>
          <w:bCs/>
          <w:color w:val="000000"/>
          <w:kern w:val="0"/>
          <w:sz w:val="22"/>
          <w:szCs w:val="22"/>
          <w14:ligatures w14:val="none"/>
        </w:rPr>
        <w:t>The Issue</w:t>
      </w:r>
      <w:r w:rsidRPr="00E24971">
        <w:rPr>
          <w:rFonts w:ascii="Arial" w:eastAsia="Times New Roman" w:hAnsi="Arial" w:cs="Arial"/>
          <w:color w:val="000000"/>
          <w:kern w:val="0"/>
          <w:sz w:val="22"/>
          <w:szCs w:val="22"/>
          <w14:ligatures w14:val="none"/>
        </w:rPr>
        <w:t xml:space="preserve"> (Brief description)</w:t>
      </w:r>
    </w:p>
    <w:p w14:paraId="38C81BAB" w14:textId="77777777" w:rsidR="00E24971" w:rsidRPr="00E24971" w:rsidRDefault="00E24971" w:rsidP="00E24971">
      <w:pPr>
        <w:numPr>
          <w:ilvl w:val="0"/>
          <w:numId w:val="61"/>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b/>
          <w:bCs/>
          <w:color w:val="000000"/>
          <w:kern w:val="0"/>
          <w:sz w:val="22"/>
          <w:szCs w:val="22"/>
          <w14:ligatures w14:val="none"/>
        </w:rPr>
        <w:t>Root Causes</w:t>
      </w:r>
      <w:r w:rsidRPr="00E24971">
        <w:rPr>
          <w:rFonts w:ascii="Arial" w:eastAsia="Times New Roman" w:hAnsi="Arial" w:cs="Arial"/>
          <w:color w:val="000000"/>
          <w:kern w:val="0"/>
          <w:sz w:val="22"/>
          <w:szCs w:val="22"/>
          <w14:ligatures w14:val="none"/>
        </w:rPr>
        <w:t xml:space="preserve"> (Why does this persist?)</w:t>
      </w:r>
    </w:p>
    <w:p w14:paraId="6FDA4A62" w14:textId="77777777" w:rsidR="00E24971" w:rsidRPr="00E24971" w:rsidRDefault="00E24971" w:rsidP="00E24971">
      <w:pPr>
        <w:numPr>
          <w:ilvl w:val="0"/>
          <w:numId w:val="61"/>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b/>
          <w:bCs/>
          <w:color w:val="000000"/>
          <w:kern w:val="0"/>
          <w:sz w:val="22"/>
          <w:szCs w:val="22"/>
          <w14:ligatures w14:val="none"/>
        </w:rPr>
        <w:t>Promising Interventions</w:t>
      </w:r>
      <w:r w:rsidRPr="00E24971">
        <w:rPr>
          <w:rFonts w:ascii="Arial" w:eastAsia="Times New Roman" w:hAnsi="Arial" w:cs="Arial"/>
          <w:color w:val="000000"/>
          <w:kern w:val="0"/>
          <w:sz w:val="22"/>
          <w:szCs w:val="22"/>
          <w14:ligatures w14:val="none"/>
        </w:rPr>
        <w:t xml:space="preserve"> (What does research/practice suggest?)</w:t>
      </w:r>
    </w:p>
    <w:p w14:paraId="24647495"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Choose from:</w:t>
      </w:r>
    </w:p>
    <w:p w14:paraId="3CD95005" w14:textId="77777777" w:rsidR="00E24971" w:rsidRPr="00E24971" w:rsidRDefault="00E24971" w:rsidP="00E24971">
      <w:pPr>
        <w:numPr>
          <w:ilvl w:val="0"/>
          <w:numId w:val="62"/>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Mental health disparities by gender</w:t>
      </w:r>
    </w:p>
    <w:p w14:paraId="77DFAC20" w14:textId="77777777" w:rsidR="00E24971" w:rsidRPr="00E24971" w:rsidRDefault="00E24971" w:rsidP="00E24971">
      <w:pPr>
        <w:numPr>
          <w:ilvl w:val="0"/>
          <w:numId w:val="62"/>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STEM gap</w:t>
      </w:r>
    </w:p>
    <w:p w14:paraId="5ADB3F6F" w14:textId="77777777" w:rsidR="00E24971" w:rsidRPr="00E24971" w:rsidRDefault="00E24971" w:rsidP="00E24971">
      <w:pPr>
        <w:numPr>
          <w:ilvl w:val="0"/>
          <w:numId w:val="62"/>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Experiences of students of color (boys, girls, LGBTQ+)</w:t>
      </w:r>
    </w:p>
    <w:p w14:paraId="281D7040" w14:textId="77777777" w:rsidR="00E24971" w:rsidRPr="00E24971" w:rsidRDefault="00E24971" w:rsidP="00E24971">
      <w:pPr>
        <w:numPr>
          <w:ilvl w:val="0"/>
          <w:numId w:val="62"/>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LGBTQ+ student challenges</w:t>
      </w:r>
    </w:p>
    <w:p w14:paraId="0C680272" w14:textId="77777777" w:rsidR="00E24971" w:rsidRPr="00E24971" w:rsidRDefault="00E24971" w:rsidP="00E24971">
      <w:pPr>
        <w:numPr>
          <w:ilvl w:val="0"/>
          <w:numId w:val="62"/>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Wage gap and career segregation</w:t>
      </w:r>
    </w:p>
    <w:p w14:paraId="0D3295ED" w14:textId="77777777" w:rsidR="00E24971" w:rsidRPr="00E24971" w:rsidRDefault="00E24971" w:rsidP="00E24971">
      <w:pPr>
        <w:numPr>
          <w:ilvl w:val="0"/>
          <w:numId w:val="62"/>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Sex-based harassment</w:t>
      </w:r>
    </w:p>
    <w:p w14:paraId="68AE55A6"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Guiding Questions:</w:t>
      </w:r>
    </w:p>
    <w:p w14:paraId="0318B61F" w14:textId="77777777" w:rsidR="00E24971" w:rsidRPr="00E24971" w:rsidRDefault="00E24971" w:rsidP="00E24971">
      <w:pPr>
        <w:numPr>
          <w:ilvl w:val="0"/>
          <w:numId w:val="63"/>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What role does socialization play?</w:t>
      </w:r>
    </w:p>
    <w:p w14:paraId="660F7D8E" w14:textId="77777777" w:rsidR="00E24971" w:rsidRPr="00E24971" w:rsidRDefault="00E24971" w:rsidP="00E24971">
      <w:pPr>
        <w:numPr>
          <w:ilvl w:val="0"/>
          <w:numId w:val="63"/>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What role do institutional practices play?</w:t>
      </w:r>
    </w:p>
    <w:p w14:paraId="7B509690" w14:textId="77777777" w:rsidR="00E24971" w:rsidRPr="00E24971" w:rsidRDefault="00E24971" w:rsidP="00E24971">
      <w:pPr>
        <w:numPr>
          <w:ilvl w:val="0"/>
          <w:numId w:val="63"/>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What's within schools' control vs. requiring broader social change?</w:t>
      </w:r>
    </w:p>
    <w:p w14:paraId="5DAD0B52" w14:textId="77777777" w:rsidR="00E24971" w:rsidRPr="00E24971" w:rsidRDefault="00E24971" w:rsidP="00E24971">
      <w:pPr>
        <w:numPr>
          <w:ilvl w:val="0"/>
          <w:numId w:val="63"/>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What interventions address symptoms vs. root causes?</w:t>
      </w:r>
    </w:p>
    <w:p w14:paraId="5298301D"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Gallery Walk (5 min):</w:t>
      </w:r>
    </w:p>
    <w:p w14:paraId="337AB4E2" w14:textId="77777777" w:rsidR="00E24971" w:rsidRPr="00E24971" w:rsidRDefault="00E24971" w:rsidP="00E24971">
      <w:pPr>
        <w:numPr>
          <w:ilvl w:val="0"/>
          <w:numId w:val="64"/>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Groups post their charts</w:t>
      </w:r>
    </w:p>
    <w:p w14:paraId="057A0E9B" w14:textId="77777777" w:rsidR="00E24971" w:rsidRPr="00E24971" w:rsidRDefault="00E24971" w:rsidP="00E24971">
      <w:pPr>
        <w:numPr>
          <w:ilvl w:val="0"/>
          <w:numId w:val="64"/>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Students circulate, add comments/questions on sticky notes</w:t>
      </w:r>
    </w:p>
    <w:p w14:paraId="368F153E"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Quick Synthesis (3 min):</w:t>
      </w:r>
    </w:p>
    <w:p w14:paraId="2A2EC98F" w14:textId="77777777" w:rsidR="00E24971" w:rsidRPr="00E24971" w:rsidRDefault="00E24971" w:rsidP="00E24971">
      <w:pPr>
        <w:numPr>
          <w:ilvl w:val="0"/>
          <w:numId w:val="65"/>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What common root causes appear across issues?</w:t>
      </w:r>
    </w:p>
    <w:p w14:paraId="5FF74B37" w14:textId="77777777" w:rsidR="00E24971" w:rsidRPr="00E24971" w:rsidRDefault="00E24971" w:rsidP="00E24971">
      <w:pPr>
        <w:numPr>
          <w:ilvl w:val="0"/>
          <w:numId w:val="65"/>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What interventions appear most promising?</w:t>
      </w:r>
    </w:p>
    <w:p w14:paraId="2D0D55C6" w14:textId="77777777" w:rsidR="00E24971" w:rsidRPr="00E24971" w:rsidRDefault="00210CAC" w:rsidP="00E24971">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pict w14:anchorId="766E7AB1">
          <v:rect id="_x0000_i1034" style="width:0;height:1.5pt" o:hralign="center" o:hrstd="t" o:hr="t" fillcolor="#a0a0a0" stroked="f"/>
        </w:pict>
      </w:r>
    </w:p>
    <w:p w14:paraId="73A049C5" w14:textId="77777777" w:rsidR="00E24971" w:rsidRPr="00E24971" w:rsidRDefault="00E24971" w:rsidP="00E24971">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E24971">
        <w:rPr>
          <w:rFonts w:ascii="Arial" w:eastAsia="Times New Roman" w:hAnsi="Arial" w:cs="Arial"/>
          <w:b/>
          <w:bCs/>
          <w:color w:val="000000"/>
          <w:kern w:val="0"/>
          <w:sz w:val="26"/>
          <w:szCs w:val="26"/>
          <w14:ligatures w14:val="none"/>
        </w:rPr>
        <w:t>Segment 8: The Single-Sex Education Debate (10 minutes)</w:t>
      </w:r>
    </w:p>
    <w:p w14:paraId="673AF749" w14:textId="77777777" w:rsidR="00E24971" w:rsidRPr="00E24971" w:rsidRDefault="00E24971" w:rsidP="00E24971">
      <w:pPr>
        <w:spacing w:before="240" w:after="40" w:line="240" w:lineRule="auto"/>
        <w:outlineLvl w:val="3"/>
        <w:rPr>
          <w:rFonts w:ascii="Times New Roman" w:eastAsia="Times New Roman" w:hAnsi="Times New Roman" w:cs="Times New Roman"/>
          <w:b/>
          <w:bCs/>
          <w:color w:val="000000"/>
          <w:kern w:val="0"/>
          <w14:ligatures w14:val="none"/>
        </w:rPr>
      </w:pPr>
      <w:r w:rsidRPr="00E24971">
        <w:rPr>
          <w:rFonts w:ascii="Arial" w:eastAsia="Times New Roman" w:hAnsi="Arial" w:cs="Arial"/>
          <w:b/>
          <w:bCs/>
          <w:color w:val="000000"/>
          <w:kern w:val="0"/>
          <w:sz w:val="22"/>
          <w:szCs w:val="22"/>
          <w14:ligatures w14:val="none"/>
        </w:rPr>
        <w:t>Structured Mini-Debate (10 minutes)</w:t>
      </w:r>
    </w:p>
    <w:p w14:paraId="5C2D9AF0"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Setup:</w:t>
      </w:r>
      <w:r w:rsidRPr="00E24971">
        <w:rPr>
          <w:rFonts w:ascii="Arial" w:eastAsia="Times New Roman" w:hAnsi="Arial" w:cs="Arial"/>
          <w:color w:val="000000"/>
          <w:kern w:val="0"/>
          <w:sz w:val="22"/>
          <w:szCs w:val="22"/>
          <w14:ligatures w14:val="none"/>
        </w:rPr>
        <w:t xml:space="preserve"> Divide class in half (doesn't have to reflect actual beliefs)</w:t>
      </w:r>
    </w:p>
    <w:p w14:paraId="5C9DC6D9"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Side A: Arguments FOR Single-Sex Education</w:t>
      </w:r>
    </w:p>
    <w:p w14:paraId="2BE24E9F" w14:textId="77777777" w:rsidR="00E24971" w:rsidRPr="00E24971" w:rsidRDefault="00E24971" w:rsidP="00E24971">
      <w:pPr>
        <w:numPr>
          <w:ilvl w:val="0"/>
          <w:numId w:val="66"/>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Provides safe learning environments, especially for girls</w:t>
      </w:r>
    </w:p>
    <w:p w14:paraId="23EEF0CC" w14:textId="77777777" w:rsidR="00E24971" w:rsidRPr="00E24971" w:rsidRDefault="00E24971" w:rsidP="00E24971">
      <w:pPr>
        <w:numPr>
          <w:ilvl w:val="0"/>
          <w:numId w:val="66"/>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If boys dominate classrooms, girls need separate opportunities</w:t>
      </w:r>
    </w:p>
    <w:p w14:paraId="20987D15" w14:textId="77777777" w:rsidR="00E24971" w:rsidRPr="00E24971" w:rsidRDefault="00E24971" w:rsidP="00E24971">
      <w:pPr>
        <w:numPr>
          <w:ilvl w:val="0"/>
          <w:numId w:val="66"/>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Remedy for problems both genders face</w:t>
      </w:r>
    </w:p>
    <w:p w14:paraId="1503403C" w14:textId="77777777" w:rsidR="00E24971" w:rsidRPr="00E24971" w:rsidRDefault="00E24971" w:rsidP="00E24971">
      <w:pPr>
        <w:numPr>
          <w:ilvl w:val="0"/>
          <w:numId w:val="66"/>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Freedom from peer pressure about gender performance</w:t>
      </w:r>
    </w:p>
    <w:p w14:paraId="38C3FAB7"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Side B: Arguments AGAINST Single-Sex Education</w:t>
      </w:r>
    </w:p>
    <w:p w14:paraId="51760BCE" w14:textId="77777777" w:rsidR="00E24971" w:rsidRPr="00E24971" w:rsidRDefault="00E24971" w:rsidP="00E24971">
      <w:pPr>
        <w:numPr>
          <w:ilvl w:val="0"/>
          <w:numId w:val="67"/>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Forms of segregation</w:t>
      </w:r>
    </w:p>
    <w:p w14:paraId="38AFC90F" w14:textId="77777777" w:rsidR="00E24971" w:rsidRPr="00E24971" w:rsidRDefault="00E24971" w:rsidP="00E24971">
      <w:pPr>
        <w:numPr>
          <w:ilvl w:val="0"/>
          <w:numId w:val="67"/>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Won't learn to get along if not in school together</w:t>
      </w:r>
    </w:p>
    <w:p w14:paraId="4AC11B84" w14:textId="77777777" w:rsidR="00E24971" w:rsidRPr="00E24971" w:rsidRDefault="00E24971" w:rsidP="00E24971">
      <w:pPr>
        <w:numPr>
          <w:ilvl w:val="0"/>
          <w:numId w:val="67"/>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Perpetuates gender stereotypes</w:t>
      </w:r>
    </w:p>
    <w:p w14:paraId="6D497356" w14:textId="77777777" w:rsidR="00E24971" w:rsidRPr="00E24971" w:rsidRDefault="00E24971" w:rsidP="00E24971">
      <w:pPr>
        <w:numPr>
          <w:ilvl w:val="0"/>
          <w:numId w:val="67"/>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Research shows mixed results, no clear benefits</w:t>
      </w:r>
    </w:p>
    <w:p w14:paraId="35DAA906" w14:textId="77777777" w:rsidR="00E24971" w:rsidRPr="00E24971" w:rsidRDefault="00E24971" w:rsidP="00E24971">
      <w:pPr>
        <w:numPr>
          <w:ilvl w:val="0"/>
          <w:numId w:val="67"/>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Gender stereotypes exist in single-sex settings too</w:t>
      </w:r>
    </w:p>
    <w:p w14:paraId="20930B8C"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Debate Format:</w:t>
      </w:r>
    </w:p>
    <w:p w14:paraId="442EAE76" w14:textId="77777777" w:rsidR="00E24971" w:rsidRPr="00E24971" w:rsidRDefault="00E24971" w:rsidP="00E24971">
      <w:pPr>
        <w:numPr>
          <w:ilvl w:val="0"/>
          <w:numId w:val="68"/>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Side A opening (2 min)</w:t>
      </w:r>
    </w:p>
    <w:p w14:paraId="4DE7ABF9" w14:textId="77777777" w:rsidR="00E24971" w:rsidRPr="00E24971" w:rsidRDefault="00E24971" w:rsidP="00E24971">
      <w:pPr>
        <w:numPr>
          <w:ilvl w:val="0"/>
          <w:numId w:val="68"/>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Side B opening (2 min)</w:t>
      </w:r>
    </w:p>
    <w:p w14:paraId="4BBD57C2" w14:textId="77777777" w:rsidR="00E24971" w:rsidRPr="00E24971" w:rsidRDefault="00E24971" w:rsidP="00E24971">
      <w:pPr>
        <w:numPr>
          <w:ilvl w:val="0"/>
          <w:numId w:val="68"/>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Side A rebuttal (2 min)</w:t>
      </w:r>
    </w:p>
    <w:p w14:paraId="39DC8152" w14:textId="77777777" w:rsidR="00E24971" w:rsidRPr="00E24971" w:rsidRDefault="00E24971" w:rsidP="00E24971">
      <w:pPr>
        <w:numPr>
          <w:ilvl w:val="0"/>
          <w:numId w:val="68"/>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Side B rebuttal (2 min)</w:t>
      </w:r>
    </w:p>
    <w:p w14:paraId="5B5A0A71" w14:textId="77777777" w:rsidR="00E24971" w:rsidRPr="00E24971" w:rsidRDefault="00E24971" w:rsidP="00E24971">
      <w:pPr>
        <w:numPr>
          <w:ilvl w:val="0"/>
          <w:numId w:val="68"/>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Open discussion (2 min)</w:t>
      </w:r>
    </w:p>
    <w:p w14:paraId="284F8138"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Instructor Debriefing:</w:t>
      </w:r>
    </w:p>
    <w:p w14:paraId="0D1D17F7"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Key Research Finding:</w:t>
      </w:r>
      <w:r w:rsidRPr="00E24971">
        <w:rPr>
          <w:rFonts w:ascii="Arial" w:eastAsia="Times New Roman" w:hAnsi="Arial" w:cs="Arial"/>
          <w:color w:val="000000"/>
          <w:kern w:val="0"/>
          <w:sz w:val="22"/>
          <w:szCs w:val="22"/>
          <w14:ligatures w14:val="none"/>
        </w:rPr>
        <w:t xml:space="preserve"> "Mixed results with no unequivocal relationship to academic achievement. Claims about post-secondary plans and career readiness unsubstantiated. Single-sex education doesn't ensure absence of gender bias."</w:t>
      </w:r>
    </w:p>
    <w:p w14:paraId="302D114F"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Critical Question:</w:t>
      </w:r>
      <w:r w:rsidRPr="00E24971">
        <w:rPr>
          <w:rFonts w:ascii="Arial" w:eastAsia="Times New Roman" w:hAnsi="Arial" w:cs="Arial"/>
          <w:color w:val="000000"/>
          <w:kern w:val="0"/>
          <w:sz w:val="22"/>
          <w:szCs w:val="22"/>
          <w14:ligatures w14:val="none"/>
        </w:rPr>
        <w:t xml:space="preserve"> </w:t>
      </w:r>
      <w:r w:rsidRPr="00E24971">
        <w:rPr>
          <w:rFonts w:ascii="Arial" w:eastAsia="Times New Roman" w:hAnsi="Arial" w:cs="Arial"/>
          <w:i/>
          <w:iCs/>
          <w:color w:val="000000"/>
          <w:kern w:val="0"/>
          <w:sz w:val="22"/>
          <w:szCs w:val="22"/>
          <w14:ligatures w14:val="none"/>
        </w:rPr>
        <w:t>Rather than separating students by gender, shouldn't we focus on creating equitable coeducational environments? Or are there situations where single-sex education is warranted?</w:t>
      </w:r>
    </w:p>
    <w:p w14:paraId="4BFDCE7A" w14:textId="77777777" w:rsidR="00E24971" w:rsidRPr="00E24971" w:rsidRDefault="00210CAC" w:rsidP="00E24971">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pict w14:anchorId="0765E1A6">
          <v:rect id="_x0000_i1035" style="width:0;height:1.5pt" o:hralign="center" o:hrstd="t" o:hr="t" fillcolor="#a0a0a0" stroked="f"/>
        </w:pict>
      </w:r>
    </w:p>
    <w:p w14:paraId="62E702CC" w14:textId="77777777" w:rsidR="00E24971" w:rsidRPr="00E24971" w:rsidRDefault="00E24971" w:rsidP="00E24971">
      <w:pPr>
        <w:spacing w:before="280" w:after="80" w:line="240" w:lineRule="auto"/>
        <w:outlineLvl w:val="2"/>
        <w:rPr>
          <w:rFonts w:ascii="Times New Roman" w:eastAsia="Times New Roman" w:hAnsi="Times New Roman" w:cs="Times New Roman"/>
          <w:b/>
          <w:bCs/>
          <w:color w:val="000000"/>
          <w:kern w:val="0"/>
          <w:sz w:val="27"/>
          <w:szCs w:val="27"/>
          <w14:ligatures w14:val="none"/>
        </w:rPr>
      </w:pPr>
      <w:r w:rsidRPr="00E24971">
        <w:rPr>
          <w:rFonts w:ascii="Arial" w:eastAsia="Times New Roman" w:hAnsi="Arial" w:cs="Arial"/>
          <w:b/>
          <w:bCs/>
          <w:color w:val="000000"/>
          <w:kern w:val="0"/>
          <w:sz w:val="26"/>
          <w:szCs w:val="26"/>
          <w14:ligatures w14:val="none"/>
        </w:rPr>
        <w:t>Closing: Action Planning and Reflection (10 minutes)</w:t>
      </w:r>
    </w:p>
    <w:p w14:paraId="53633C34" w14:textId="77777777" w:rsidR="00E24971" w:rsidRPr="00E24971" w:rsidRDefault="00E24971" w:rsidP="00E24971">
      <w:pPr>
        <w:spacing w:before="240" w:after="40" w:line="240" w:lineRule="auto"/>
        <w:outlineLvl w:val="3"/>
        <w:rPr>
          <w:rFonts w:ascii="Times New Roman" w:eastAsia="Times New Roman" w:hAnsi="Times New Roman" w:cs="Times New Roman"/>
          <w:b/>
          <w:bCs/>
          <w:color w:val="000000"/>
          <w:kern w:val="0"/>
          <w14:ligatures w14:val="none"/>
        </w:rPr>
      </w:pPr>
      <w:r w:rsidRPr="00E24971">
        <w:rPr>
          <w:rFonts w:ascii="Arial" w:eastAsia="Times New Roman" w:hAnsi="Arial" w:cs="Arial"/>
          <w:b/>
          <w:bCs/>
          <w:color w:val="000000"/>
          <w:kern w:val="0"/>
          <w:sz w:val="22"/>
          <w:szCs w:val="22"/>
          <w14:ligatures w14:val="none"/>
        </w:rPr>
        <w:t>Individual Action Planning (5 minutes)</w:t>
      </w:r>
    </w:p>
    <w:p w14:paraId="2109668B"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Written Response:</w:t>
      </w:r>
    </w:p>
    <w:p w14:paraId="00AF9933"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Prompt:</w:t>
      </w:r>
      <w:r w:rsidRPr="00E24971">
        <w:rPr>
          <w:rFonts w:ascii="Arial" w:eastAsia="Times New Roman" w:hAnsi="Arial" w:cs="Arial"/>
          <w:color w:val="000000"/>
          <w:kern w:val="0"/>
          <w:sz w:val="22"/>
          <w:szCs w:val="22"/>
          <w14:ligatures w14:val="none"/>
        </w:rPr>
        <w:t xml:space="preserve"> As a current or future educator, what is ONE concrete action you can take to address gender equity or support LGBTQ+ students in your classroom or school?</w:t>
      </w:r>
    </w:p>
    <w:p w14:paraId="6B94DD91"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Consider:</w:t>
      </w:r>
    </w:p>
    <w:p w14:paraId="4904EBAD" w14:textId="77777777" w:rsidR="00E24971" w:rsidRPr="00E24971" w:rsidRDefault="00E24971" w:rsidP="00E24971">
      <w:pPr>
        <w:numPr>
          <w:ilvl w:val="0"/>
          <w:numId w:val="69"/>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Curriculum choices</w:t>
      </w:r>
    </w:p>
    <w:p w14:paraId="5CD235B8" w14:textId="77777777" w:rsidR="00E24971" w:rsidRPr="00E24971" w:rsidRDefault="00E24971" w:rsidP="00E24971">
      <w:pPr>
        <w:numPr>
          <w:ilvl w:val="0"/>
          <w:numId w:val="69"/>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Classroom management and grouping</w:t>
      </w:r>
    </w:p>
    <w:p w14:paraId="0763C6F0" w14:textId="77777777" w:rsidR="00E24971" w:rsidRPr="00E24971" w:rsidRDefault="00E24971" w:rsidP="00E24971">
      <w:pPr>
        <w:numPr>
          <w:ilvl w:val="0"/>
          <w:numId w:val="69"/>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Language and pronouns</w:t>
      </w:r>
    </w:p>
    <w:p w14:paraId="19D398AA" w14:textId="77777777" w:rsidR="00E24971" w:rsidRPr="00E24971" w:rsidRDefault="00E24971" w:rsidP="00E24971">
      <w:pPr>
        <w:numPr>
          <w:ilvl w:val="0"/>
          <w:numId w:val="69"/>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Challenging gender stereotypes</w:t>
      </w:r>
    </w:p>
    <w:p w14:paraId="6594836D" w14:textId="77777777" w:rsidR="00E24971" w:rsidRPr="00E24971" w:rsidRDefault="00E24971" w:rsidP="00E24971">
      <w:pPr>
        <w:numPr>
          <w:ilvl w:val="0"/>
          <w:numId w:val="69"/>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Creating safe spaces</w:t>
      </w:r>
    </w:p>
    <w:p w14:paraId="0D82EC5B" w14:textId="77777777" w:rsidR="00E24971" w:rsidRPr="00E24971" w:rsidRDefault="00E24971" w:rsidP="00E24971">
      <w:pPr>
        <w:numPr>
          <w:ilvl w:val="0"/>
          <w:numId w:val="69"/>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Addressing harassment</w:t>
      </w:r>
    </w:p>
    <w:p w14:paraId="72B206EB" w14:textId="77777777" w:rsidR="00E24971" w:rsidRPr="00E24971" w:rsidRDefault="00E24971" w:rsidP="00E24971">
      <w:pPr>
        <w:numPr>
          <w:ilvl w:val="0"/>
          <w:numId w:val="69"/>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Connecting students with resources</w:t>
      </w:r>
    </w:p>
    <w:p w14:paraId="32C0577D" w14:textId="77777777" w:rsidR="00E24971" w:rsidRPr="00E24971" w:rsidRDefault="00E24971" w:rsidP="00E24971">
      <w:pPr>
        <w:numPr>
          <w:ilvl w:val="0"/>
          <w:numId w:val="69"/>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Your own professional development needs</w:t>
      </w:r>
    </w:p>
    <w:p w14:paraId="17E92277"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Format:</w:t>
      </w:r>
    </w:p>
    <w:p w14:paraId="65DBF0B7" w14:textId="77777777" w:rsidR="00E24971" w:rsidRPr="00E24971" w:rsidRDefault="00E24971" w:rsidP="00E24971">
      <w:pPr>
        <w:numPr>
          <w:ilvl w:val="0"/>
          <w:numId w:val="70"/>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b/>
          <w:bCs/>
          <w:color w:val="000000"/>
          <w:kern w:val="0"/>
          <w:sz w:val="22"/>
          <w:szCs w:val="22"/>
          <w14:ligatures w14:val="none"/>
        </w:rPr>
        <w:t>Specific action:</w:t>
      </w:r>
      <w:r w:rsidRPr="00E24971">
        <w:rPr>
          <w:rFonts w:ascii="Arial" w:eastAsia="Times New Roman" w:hAnsi="Arial" w:cs="Arial"/>
          <w:color w:val="000000"/>
          <w:kern w:val="0"/>
          <w:sz w:val="22"/>
          <w:szCs w:val="22"/>
          <w14:ligatures w14:val="none"/>
        </w:rPr>
        <w:t xml:space="preserve"> (What exactly will you do?)</w:t>
      </w:r>
    </w:p>
    <w:p w14:paraId="41AE933E" w14:textId="77777777" w:rsidR="00E24971" w:rsidRPr="00E24971" w:rsidRDefault="00E24971" w:rsidP="00E24971">
      <w:pPr>
        <w:numPr>
          <w:ilvl w:val="0"/>
          <w:numId w:val="70"/>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b/>
          <w:bCs/>
          <w:color w:val="000000"/>
          <w:kern w:val="0"/>
          <w:sz w:val="22"/>
          <w:szCs w:val="22"/>
          <w14:ligatures w14:val="none"/>
        </w:rPr>
        <w:t>Timeline:</w:t>
      </w:r>
      <w:r w:rsidRPr="00E24971">
        <w:rPr>
          <w:rFonts w:ascii="Arial" w:eastAsia="Times New Roman" w:hAnsi="Arial" w:cs="Arial"/>
          <w:color w:val="000000"/>
          <w:kern w:val="0"/>
          <w:sz w:val="22"/>
          <w:szCs w:val="22"/>
          <w14:ligatures w14:val="none"/>
        </w:rPr>
        <w:t xml:space="preserve"> (When will you start? How will you sustain it?)</w:t>
      </w:r>
    </w:p>
    <w:p w14:paraId="6153878A" w14:textId="77777777" w:rsidR="00E24971" w:rsidRPr="00E24971" w:rsidRDefault="00E24971" w:rsidP="00E24971">
      <w:pPr>
        <w:numPr>
          <w:ilvl w:val="0"/>
          <w:numId w:val="70"/>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b/>
          <w:bCs/>
          <w:color w:val="000000"/>
          <w:kern w:val="0"/>
          <w:sz w:val="22"/>
          <w:szCs w:val="22"/>
          <w14:ligatures w14:val="none"/>
        </w:rPr>
        <w:t>Anticipated challenges:</w:t>
      </w:r>
      <w:r w:rsidRPr="00E24971">
        <w:rPr>
          <w:rFonts w:ascii="Arial" w:eastAsia="Times New Roman" w:hAnsi="Arial" w:cs="Arial"/>
          <w:color w:val="000000"/>
          <w:kern w:val="0"/>
          <w:sz w:val="22"/>
          <w:szCs w:val="22"/>
          <w14:ligatures w14:val="none"/>
        </w:rPr>
        <w:t xml:space="preserve"> (What barriers might you face?)</w:t>
      </w:r>
    </w:p>
    <w:p w14:paraId="5C83A70D" w14:textId="77777777" w:rsidR="00E24971" w:rsidRPr="00E24971" w:rsidRDefault="00E24971" w:rsidP="00E24971">
      <w:pPr>
        <w:numPr>
          <w:ilvl w:val="0"/>
          <w:numId w:val="70"/>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b/>
          <w:bCs/>
          <w:color w:val="000000"/>
          <w:kern w:val="0"/>
          <w:sz w:val="22"/>
          <w:szCs w:val="22"/>
          <w14:ligatures w14:val="none"/>
        </w:rPr>
        <w:t>Support needed:</w:t>
      </w:r>
      <w:r w:rsidRPr="00E24971">
        <w:rPr>
          <w:rFonts w:ascii="Arial" w:eastAsia="Times New Roman" w:hAnsi="Arial" w:cs="Arial"/>
          <w:color w:val="000000"/>
          <w:kern w:val="0"/>
          <w:sz w:val="22"/>
          <w:szCs w:val="22"/>
          <w14:ligatures w14:val="none"/>
        </w:rPr>
        <w:t xml:space="preserve"> (What will help you succeed?)</w:t>
      </w:r>
    </w:p>
    <w:p w14:paraId="41AC8978" w14:textId="77777777" w:rsidR="00E24971" w:rsidRPr="00E24971" w:rsidRDefault="00E24971" w:rsidP="00E24971">
      <w:pPr>
        <w:numPr>
          <w:ilvl w:val="0"/>
          <w:numId w:val="70"/>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b/>
          <w:bCs/>
          <w:color w:val="000000"/>
          <w:kern w:val="0"/>
          <w:sz w:val="22"/>
          <w:szCs w:val="22"/>
          <w14:ligatures w14:val="none"/>
        </w:rPr>
        <w:t>How you'll know it's working:</w:t>
      </w:r>
      <w:r w:rsidRPr="00E24971">
        <w:rPr>
          <w:rFonts w:ascii="Arial" w:eastAsia="Times New Roman" w:hAnsi="Arial" w:cs="Arial"/>
          <w:color w:val="000000"/>
          <w:kern w:val="0"/>
          <w:sz w:val="22"/>
          <w:szCs w:val="22"/>
          <w14:ligatures w14:val="none"/>
        </w:rPr>
        <w:t xml:space="preserve"> (What will change?)</w:t>
      </w:r>
    </w:p>
    <w:p w14:paraId="1322A214" w14:textId="77777777" w:rsidR="00E24971" w:rsidRPr="00E24971" w:rsidRDefault="00E24971" w:rsidP="00E24971">
      <w:pPr>
        <w:spacing w:before="240" w:after="40" w:line="240" w:lineRule="auto"/>
        <w:outlineLvl w:val="3"/>
        <w:rPr>
          <w:rFonts w:ascii="Times New Roman" w:eastAsia="Times New Roman" w:hAnsi="Times New Roman" w:cs="Times New Roman"/>
          <w:b/>
          <w:bCs/>
          <w:color w:val="000000"/>
          <w:kern w:val="0"/>
          <w14:ligatures w14:val="none"/>
        </w:rPr>
      </w:pPr>
      <w:r w:rsidRPr="00E24971">
        <w:rPr>
          <w:rFonts w:ascii="Arial" w:eastAsia="Times New Roman" w:hAnsi="Arial" w:cs="Arial"/>
          <w:b/>
          <w:bCs/>
          <w:color w:val="000000"/>
          <w:kern w:val="0"/>
          <w:sz w:val="22"/>
          <w:szCs w:val="22"/>
          <w14:ligatures w14:val="none"/>
        </w:rPr>
        <w:t>Pair-Share and Commitment (3 minutes)</w:t>
      </w:r>
    </w:p>
    <w:p w14:paraId="32B098CE"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Partner Exchange:</w:t>
      </w:r>
    </w:p>
    <w:p w14:paraId="3BE2F1E0" w14:textId="77777777" w:rsidR="00E24971" w:rsidRPr="00E24971" w:rsidRDefault="00E24971" w:rsidP="00E24971">
      <w:pPr>
        <w:numPr>
          <w:ilvl w:val="0"/>
          <w:numId w:val="71"/>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Share your action plan</w:t>
      </w:r>
    </w:p>
    <w:p w14:paraId="0C65EC74" w14:textId="77777777" w:rsidR="00E24971" w:rsidRPr="00E24971" w:rsidRDefault="00E24971" w:rsidP="00E24971">
      <w:pPr>
        <w:numPr>
          <w:ilvl w:val="0"/>
          <w:numId w:val="71"/>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Give each other feedback</w:t>
      </w:r>
    </w:p>
    <w:p w14:paraId="3D2CDBF5" w14:textId="77777777" w:rsidR="00E24971" w:rsidRPr="00E24971" w:rsidRDefault="00E24971" w:rsidP="00E24971">
      <w:pPr>
        <w:numPr>
          <w:ilvl w:val="0"/>
          <w:numId w:val="71"/>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Exchange contact info to check in later (optional)</w:t>
      </w:r>
    </w:p>
    <w:p w14:paraId="7CFF1A38" w14:textId="77777777" w:rsidR="00E24971" w:rsidRPr="00E24971" w:rsidRDefault="00E24971" w:rsidP="00E24971">
      <w:pPr>
        <w:numPr>
          <w:ilvl w:val="0"/>
          <w:numId w:val="71"/>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Make a verbal commitment</w:t>
      </w:r>
    </w:p>
    <w:p w14:paraId="619DDCD7" w14:textId="77777777" w:rsidR="00E24971" w:rsidRPr="00E24971" w:rsidRDefault="00E24971" w:rsidP="00E24971">
      <w:pPr>
        <w:spacing w:before="240" w:after="40" w:line="240" w:lineRule="auto"/>
        <w:outlineLvl w:val="3"/>
        <w:rPr>
          <w:rFonts w:ascii="Times New Roman" w:eastAsia="Times New Roman" w:hAnsi="Times New Roman" w:cs="Times New Roman"/>
          <w:b/>
          <w:bCs/>
          <w:color w:val="000000"/>
          <w:kern w:val="0"/>
          <w14:ligatures w14:val="none"/>
        </w:rPr>
      </w:pPr>
      <w:r w:rsidRPr="00E24971">
        <w:rPr>
          <w:rFonts w:ascii="Arial" w:eastAsia="Times New Roman" w:hAnsi="Arial" w:cs="Arial"/>
          <w:b/>
          <w:bCs/>
          <w:color w:val="000000"/>
          <w:kern w:val="0"/>
          <w:sz w:val="22"/>
          <w:szCs w:val="22"/>
          <w14:ligatures w14:val="none"/>
        </w:rPr>
        <w:t>Closing Circle: One Word (2 minutes)</w:t>
      </w:r>
    </w:p>
    <w:p w14:paraId="002DFFBF"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Whole Class:</w:t>
      </w:r>
    </w:p>
    <w:p w14:paraId="7FB8FB7B" w14:textId="77777777" w:rsidR="00E24971" w:rsidRPr="00E24971" w:rsidRDefault="00E24971" w:rsidP="00E24971">
      <w:pPr>
        <w:numPr>
          <w:ilvl w:val="0"/>
          <w:numId w:val="72"/>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Stand in circle (or share in chat if online)</w:t>
      </w:r>
    </w:p>
    <w:p w14:paraId="76948742" w14:textId="77777777" w:rsidR="00E24971" w:rsidRPr="00E24971" w:rsidRDefault="00E24971" w:rsidP="00E24971">
      <w:pPr>
        <w:numPr>
          <w:ilvl w:val="0"/>
          <w:numId w:val="72"/>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Each person shares ONE WORD that captures what they're taking away from today's lesson</w:t>
      </w:r>
    </w:p>
    <w:p w14:paraId="3B15D4A8"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Examples:</w:t>
      </w:r>
      <w:r w:rsidRPr="00E24971">
        <w:rPr>
          <w:rFonts w:ascii="Arial" w:eastAsia="Times New Roman" w:hAnsi="Arial" w:cs="Arial"/>
          <w:color w:val="000000"/>
          <w:kern w:val="0"/>
          <w:sz w:val="22"/>
          <w:szCs w:val="22"/>
          <w14:ligatures w14:val="none"/>
        </w:rPr>
        <w:t xml:space="preserve"> Hope, complexity, responsibility, resilience, intersectionality, action, awareness, challenge</w:t>
      </w:r>
    </w:p>
    <w:p w14:paraId="4F8BF73D" w14:textId="77777777" w:rsidR="00E24971" w:rsidRPr="00E24971" w:rsidRDefault="00210CAC" w:rsidP="00E24971">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pict w14:anchorId="6A8E4ED4">
          <v:rect id="_x0000_i1036" style="width:0;height:1.5pt" o:hralign="center" o:hrstd="t" o:hr="t" fillcolor="#a0a0a0" stroked="f"/>
        </w:pict>
      </w:r>
    </w:p>
    <w:p w14:paraId="4798C091" w14:textId="77777777" w:rsidR="00E24971" w:rsidRPr="00E24971" w:rsidRDefault="00E24971" w:rsidP="00E24971">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E24971">
        <w:rPr>
          <w:rFonts w:ascii="Arial" w:eastAsia="Times New Roman" w:hAnsi="Arial" w:cs="Arial"/>
          <w:b/>
          <w:bCs/>
          <w:color w:val="000000"/>
          <w:kern w:val="0"/>
          <w:sz w:val="34"/>
          <w:szCs w:val="34"/>
          <w14:ligatures w14:val="none"/>
        </w:rPr>
        <w:t>Assessment Strategies</w:t>
      </w:r>
    </w:p>
    <w:p w14:paraId="4A20599C"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Summative Assessment Options:</w:t>
      </w:r>
    </w:p>
    <w:p w14:paraId="561A94D4" w14:textId="77777777" w:rsidR="00E24971" w:rsidRPr="00E24971" w:rsidRDefault="00E24971" w:rsidP="00E24971">
      <w:pPr>
        <w:numPr>
          <w:ilvl w:val="0"/>
          <w:numId w:val="73"/>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Action plan can be collected and evaluated</w:t>
      </w:r>
    </w:p>
    <w:p w14:paraId="54CC7D14" w14:textId="77777777" w:rsidR="00E24971" w:rsidRPr="00E24971" w:rsidRDefault="00E24971" w:rsidP="00E24971">
      <w:pPr>
        <w:numPr>
          <w:ilvl w:val="0"/>
          <w:numId w:val="73"/>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Could assign follow-up reflection in 2-4 weeks on implementation</w:t>
      </w:r>
    </w:p>
    <w:p w14:paraId="43E74FF7" w14:textId="77777777" w:rsidR="00E24971" w:rsidRPr="00E24971" w:rsidRDefault="00E24971" w:rsidP="00E24971">
      <w:pPr>
        <w:numPr>
          <w:ilvl w:val="0"/>
          <w:numId w:val="73"/>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Could assign policy brief on one contemporary issue</w:t>
      </w:r>
    </w:p>
    <w:p w14:paraId="1BF39F8F" w14:textId="77777777" w:rsidR="00E24971" w:rsidRPr="00E24971" w:rsidRDefault="00E24971" w:rsidP="00E24971">
      <w:pPr>
        <w:numPr>
          <w:ilvl w:val="0"/>
          <w:numId w:val="73"/>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Could assign case study analysis applying multiple frameworks</w:t>
      </w:r>
    </w:p>
    <w:p w14:paraId="6C3CE8D8" w14:textId="77777777" w:rsidR="00E24971" w:rsidRPr="00E24971" w:rsidRDefault="00210CAC" w:rsidP="00E24971">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pict w14:anchorId="70731DB0">
          <v:rect id="_x0000_i1037" style="width:0;height:1.5pt" o:hralign="center" o:hrstd="t" o:hr="t" fillcolor="#a0a0a0" stroked="f"/>
        </w:pict>
      </w:r>
    </w:p>
    <w:p w14:paraId="77BD93A3" w14:textId="77777777" w:rsidR="00E24971" w:rsidRPr="00E24971" w:rsidRDefault="00E24971" w:rsidP="00E24971">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E24971">
        <w:rPr>
          <w:rFonts w:ascii="Arial" w:eastAsia="Times New Roman" w:hAnsi="Arial" w:cs="Arial"/>
          <w:b/>
          <w:bCs/>
          <w:color w:val="000000"/>
          <w:kern w:val="0"/>
          <w:sz w:val="34"/>
          <w:szCs w:val="34"/>
          <w14:ligatures w14:val="none"/>
        </w:rPr>
        <w:t>Extensions and Homework Options</w:t>
      </w:r>
    </w:p>
    <w:p w14:paraId="3ED5C715"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Connect to Future Classes:</w:t>
      </w:r>
    </w:p>
    <w:p w14:paraId="2A4335A4" w14:textId="77777777" w:rsidR="00E24971" w:rsidRPr="00E24971" w:rsidRDefault="00E24971" w:rsidP="00E24971">
      <w:pPr>
        <w:numPr>
          <w:ilvl w:val="0"/>
          <w:numId w:val="74"/>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Reading: Summary and Conclusions</w:t>
      </w:r>
    </w:p>
    <w:p w14:paraId="6F6D9337" w14:textId="77777777" w:rsidR="00E24971" w:rsidRPr="00E24971" w:rsidRDefault="00E24971" w:rsidP="00E24971">
      <w:pPr>
        <w:numPr>
          <w:ilvl w:val="0"/>
          <w:numId w:val="74"/>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 xml:space="preserve">Reflection: </w:t>
      </w:r>
      <w:r w:rsidRPr="00E24971">
        <w:rPr>
          <w:rFonts w:ascii="Arial" w:eastAsia="Times New Roman" w:hAnsi="Arial" w:cs="Arial"/>
          <w:i/>
          <w:iCs/>
          <w:color w:val="000000"/>
          <w:kern w:val="0"/>
          <w:sz w:val="22"/>
          <w:szCs w:val="22"/>
          <w14:ligatures w14:val="none"/>
        </w:rPr>
        <w:t>"After studying both historical and contemporary issues, what do you believe is the most urgent priority for gender equity in education?"</w:t>
      </w:r>
    </w:p>
    <w:p w14:paraId="59B59F7D"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Optional Assignments:</w:t>
      </w:r>
    </w:p>
    <w:p w14:paraId="27B457A7"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1. Literature Review:</w:t>
      </w:r>
    </w:p>
    <w:p w14:paraId="4C9361F5" w14:textId="77777777" w:rsidR="00E24971" w:rsidRPr="00E24971" w:rsidRDefault="00E24971" w:rsidP="00E24971">
      <w:pPr>
        <w:numPr>
          <w:ilvl w:val="0"/>
          <w:numId w:val="75"/>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Choose one topic from today (STEM gap, LGBTQ+ inclusion, mental health, etc.)</w:t>
      </w:r>
    </w:p>
    <w:p w14:paraId="4D21C7FF" w14:textId="77777777" w:rsidR="00E24971" w:rsidRPr="00E24971" w:rsidRDefault="00E24971" w:rsidP="00E24971">
      <w:pPr>
        <w:numPr>
          <w:ilvl w:val="0"/>
          <w:numId w:val="75"/>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Find 5 recent scholarly articles</w:t>
      </w:r>
    </w:p>
    <w:p w14:paraId="2402733B" w14:textId="77777777" w:rsidR="00E24971" w:rsidRPr="00E24971" w:rsidRDefault="00E24971" w:rsidP="00E24971">
      <w:pPr>
        <w:numPr>
          <w:ilvl w:val="0"/>
          <w:numId w:val="75"/>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 xml:space="preserve">Write </w:t>
      </w:r>
      <w:proofErr w:type="gramStart"/>
      <w:r w:rsidRPr="00E24971">
        <w:rPr>
          <w:rFonts w:ascii="Arial" w:eastAsia="Times New Roman" w:hAnsi="Arial" w:cs="Arial"/>
          <w:color w:val="000000"/>
          <w:kern w:val="0"/>
          <w:sz w:val="22"/>
          <w:szCs w:val="22"/>
          <w14:ligatures w14:val="none"/>
        </w:rPr>
        <w:t>3-4 page</w:t>
      </w:r>
      <w:proofErr w:type="gramEnd"/>
      <w:r w:rsidRPr="00E24971">
        <w:rPr>
          <w:rFonts w:ascii="Arial" w:eastAsia="Times New Roman" w:hAnsi="Arial" w:cs="Arial"/>
          <w:color w:val="000000"/>
          <w:kern w:val="0"/>
          <w:sz w:val="22"/>
          <w:szCs w:val="22"/>
          <w14:ligatures w14:val="none"/>
        </w:rPr>
        <w:t xml:space="preserve"> synthesis with recommendations</w:t>
      </w:r>
    </w:p>
    <w:p w14:paraId="0D0B6000"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2. Policy Analysis:</w:t>
      </w:r>
    </w:p>
    <w:p w14:paraId="086E9102" w14:textId="77777777" w:rsidR="00E24971" w:rsidRPr="00E24971" w:rsidRDefault="00E24971" w:rsidP="00E24971">
      <w:pPr>
        <w:numPr>
          <w:ilvl w:val="0"/>
          <w:numId w:val="76"/>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Examine your local school district's policies on:</w:t>
      </w:r>
    </w:p>
    <w:p w14:paraId="14BDA543" w14:textId="77777777" w:rsidR="00E24971" w:rsidRPr="00E24971" w:rsidRDefault="00E24971" w:rsidP="00E24971">
      <w:pPr>
        <w:numPr>
          <w:ilvl w:val="1"/>
          <w:numId w:val="76"/>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Sex-based harassment</w:t>
      </w:r>
    </w:p>
    <w:p w14:paraId="4A79C345" w14:textId="77777777" w:rsidR="00E24971" w:rsidRPr="00E24971" w:rsidRDefault="00E24971" w:rsidP="00E24971">
      <w:pPr>
        <w:numPr>
          <w:ilvl w:val="1"/>
          <w:numId w:val="76"/>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Gender-neutral facilities</w:t>
      </w:r>
    </w:p>
    <w:p w14:paraId="3C45164B" w14:textId="77777777" w:rsidR="00E24971" w:rsidRPr="00E24971" w:rsidRDefault="00E24971" w:rsidP="00E24971">
      <w:pPr>
        <w:numPr>
          <w:ilvl w:val="1"/>
          <w:numId w:val="76"/>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Transgender student support</w:t>
      </w:r>
    </w:p>
    <w:p w14:paraId="4175081F" w14:textId="77777777" w:rsidR="00E24971" w:rsidRPr="00E24971" w:rsidRDefault="00E24971" w:rsidP="00E24971">
      <w:pPr>
        <w:numPr>
          <w:ilvl w:val="1"/>
          <w:numId w:val="76"/>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Mental health services</w:t>
      </w:r>
    </w:p>
    <w:p w14:paraId="41C5750A" w14:textId="77777777" w:rsidR="00E24971" w:rsidRPr="00E24971" w:rsidRDefault="00E24971" w:rsidP="00E24971">
      <w:pPr>
        <w:numPr>
          <w:ilvl w:val="0"/>
          <w:numId w:val="76"/>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Write analysis: What's working? What's missing?</w:t>
      </w:r>
    </w:p>
    <w:p w14:paraId="4F27CA10"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3. Curriculum Audit:</w:t>
      </w:r>
    </w:p>
    <w:p w14:paraId="447FA1F4" w14:textId="77777777" w:rsidR="00E24971" w:rsidRPr="00E24971" w:rsidRDefault="00E24971" w:rsidP="00E24971">
      <w:pPr>
        <w:numPr>
          <w:ilvl w:val="0"/>
          <w:numId w:val="77"/>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Examine curriculum materials in your subject area</w:t>
      </w:r>
    </w:p>
    <w:p w14:paraId="6F74D4D2" w14:textId="77777777" w:rsidR="00E24971" w:rsidRPr="00E24971" w:rsidRDefault="00E24971" w:rsidP="00E24971">
      <w:pPr>
        <w:numPr>
          <w:ilvl w:val="0"/>
          <w:numId w:val="77"/>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Analyze for gender representation and stereotypes</w:t>
      </w:r>
    </w:p>
    <w:p w14:paraId="70156B8E" w14:textId="77777777" w:rsidR="00E24971" w:rsidRPr="00E24971" w:rsidRDefault="00E24971" w:rsidP="00E24971">
      <w:pPr>
        <w:numPr>
          <w:ilvl w:val="0"/>
          <w:numId w:val="77"/>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Develop recommendations for improvement</w:t>
      </w:r>
    </w:p>
    <w:p w14:paraId="00CC1CC1"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4. Interview Project:</w:t>
      </w:r>
    </w:p>
    <w:p w14:paraId="3177B676" w14:textId="77777777" w:rsidR="00E24971" w:rsidRPr="00E24971" w:rsidRDefault="00E24971" w:rsidP="00E24971">
      <w:pPr>
        <w:numPr>
          <w:ilvl w:val="0"/>
          <w:numId w:val="78"/>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Interview 2-3 educators about gender equity challenges</w:t>
      </w:r>
    </w:p>
    <w:p w14:paraId="589F95FF" w14:textId="77777777" w:rsidR="00E24971" w:rsidRPr="00E24971" w:rsidRDefault="00E24971" w:rsidP="00E24971">
      <w:pPr>
        <w:numPr>
          <w:ilvl w:val="0"/>
          <w:numId w:val="78"/>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Analyze using frameworks from chapter</w:t>
      </w:r>
    </w:p>
    <w:p w14:paraId="7D4A47C3" w14:textId="77777777" w:rsidR="00E24971" w:rsidRPr="00E24971" w:rsidRDefault="00E24971" w:rsidP="00E24971">
      <w:pPr>
        <w:numPr>
          <w:ilvl w:val="0"/>
          <w:numId w:val="78"/>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Write reflective analysis (3-4 pages)</w:t>
      </w:r>
    </w:p>
    <w:p w14:paraId="25B0108F"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5. Action Research:</w:t>
      </w:r>
    </w:p>
    <w:p w14:paraId="6E77F638" w14:textId="77777777" w:rsidR="00E24971" w:rsidRPr="00E24971" w:rsidRDefault="00E24971" w:rsidP="00E24971">
      <w:pPr>
        <w:numPr>
          <w:ilvl w:val="0"/>
          <w:numId w:val="79"/>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Implement your action plan for 4 weeks</w:t>
      </w:r>
    </w:p>
    <w:p w14:paraId="0B2DABFF" w14:textId="77777777" w:rsidR="00E24971" w:rsidRPr="00E24971" w:rsidRDefault="00E24971" w:rsidP="00E24971">
      <w:pPr>
        <w:numPr>
          <w:ilvl w:val="0"/>
          <w:numId w:val="79"/>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Document implementation and outcomes</w:t>
      </w:r>
    </w:p>
    <w:p w14:paraId="722C0D9B" w14:textId="77777777" w:rsidR="00E24971" w:rsidRPr="00E24971" w:rsidRDefault="00E24971" w:rsidP="00E24971">
      <w:pPr>
        <w:numPr>
          <w:ilvl w:val="0"/>
          <w:numId w:val="79"/>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Present findings to class</w:t>
      </w:r>
    </w:p>
    <w:p w14:paraId="1F12E773" w14:textId="77777777" w:rsidR="00E24971" w:rsidRPr="00E24971" w:rsidRDefault="00210CAC" w:rsidP="00E24971">
      <w:pPr>
        <w:spacing w:after="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noProof/>
          <w:color w:val="000000"/>
          <w:kern w:val="0"/>
        </w:rPr>
        <w:pict w14:anchorId="0B46E0C0">
          <v:rect id="_x0000_i1038" alt="" style="width:468pt;height:.05pt;mso-width-percent:0;mso-height-percent:0;mso-width-percent:0;mso-height-percent:0" o:hralign="center" o:hrstd="t" o:hr="t" fillcolor="#a0a0a0" stroked="f"/>
        </w:pict>
      </w:r>
    </w:p>
    <w:p w14:paraId="3345EF3C" w14:textId="77777777" w:rsidR="00E24971" w:rsidRPr="00E24971" w:rsidRDefault="00E24971" w:rsidP="00E24971">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E24971">
        <w:rPr>
          <w:rFonts w:ascii="Arial" w:eastAsia="Times New Roman" w:hAnsi="Arial" w:cs="Arial"/>
          <w:b/>
          <w:bCs/>
          <w:color w:val="000000"/>
          <w:kern w:val="0"/>
          <w:sz w:val="34"/>
          <w:szCs w:val="34"/>
          <w14:ligatures w14:val="none"/>
        </w:rPr>
        <w:t>Resources for Further Exploration</w:t>
      </w:r>
    </w:p>
    <w:p w14:paraId="1CF79D14"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Theoretical Foundations:</w:t>
      </w:r>
    </w:p>
    <w:p w14:paraId="6251B84B" w14:textId="77777777" w:rsidR="00E24971" w:rsidRPr="00E24971" w:rsidRDefault="00E24971" w:rsidP="00E24971">
      <w:pPr>
        <w:numPr>
          <w:ilvl w:val="0"/>
          <w:numId w:val="80"/>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 xml:space="preserve">Mary Belenky et al., </w:t>
      </w:r>
      <w:r w:rsidRPr="00E24971">
        <w:rPr>
          <w:rFonts w:ascii="Arial" w:eastAsia="Times New Roman" w:hAnsi="Arial" w:cs="Arial"/>
          <w:i/>
          <w:iCs/>
          <w:color w:val="000000"/>
          <w:kern w:val="0"/>
          <w:sz w:val="22"/>
          <w:szCs w:val="22"/>
          <w14:ligatures w14:val="none"/>
        </w:rPr>
        <w:t>Women's Ways of Knowing</w:t>
      </w:r>
    </w:p>
    <w:p w14:paraId="7417FFA4" w14:textId="77777777" w:rsidR="00E24971" w:rsidRPr="00E24971" w:rsidRDefault="00E24971" w:rsidP="00E24971">
      <w:pPr>
        <w:numPr>
          <w:ilvl w:val="0"/>
          <w:numId w:val="80"/>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 xml:space="preserve">Carol Gilligan, </w:t>
      </w:r>
      <w:r w:rsidRPr="00E24971">
        <w:rPr>
          <w:rFonts w:ascii="Arial" w:eastAsia="Times New Roman" w:hAnsi="Arial" w:cs="Arial"/>
          <w:i/>
          <w:iCs/>
          <w:color w:val="000000"/>
          <w:kern w:val="0"/>
          <w:sz w:val="22"/>
          <w:szCs w:val="22"/>
          <w14:ligatures w14:val="none"/>
        </w:rPr>
        <w:t>In a Different Voice</w:t>
      </w:r>
    </w:p>
    <w:p w14:paraId="57B73415" w14:textId="77777777" w:rsidR="00E24971" w:rsidRPr="00E24971" w:rsidRDefault="00E24971" w:rsidP="00E24971">
      <w:pPr>
        <w:numPr>
          <w:ilvl w:val="0"/>
          <w:numId w:val="80"/>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 xml:space="preserve">Nel </w:t>
      </w:r>
      <w:proofErr w:type="spellStart"/>
      <w:r w:rsidRPr="00E24971">
        <w:rPr>
          <w:rFonts w:ascii="Arial" w:eastAsia="Times New Roman" w:hAnsi="Arial" w:cs="Arial"/>
          <w:color w:val="000000"/>
          <w:kern w:val="0"/>
          <w:sz w:val="22"/>
          <w:szCs w:val="22"/>
          <w14:ligatures w14:val="none"/>
        </w:rPr>
        <w:t>Noddings</w:t>
      </w:r>
      <w:proofErr w:type="spellEnd"/>
      <w:r w:rsidRPr="00E24971">
        <w:rPr>
          <w:rFonts w:ascii="Arial" w:eastAsia="Times New Roman" w:hAnsi="Arial" w:cs="Arial"/>
          <w:color w:val="000000"/>
          <w:kern w:val="0"/>
          <w:sz w:val="22"/>
          <w:szCs w:val="22"/>
          <w14:ligatures w14:val="none"/>
        </w:rPr>
        <w:t xml:space="preserve">, </w:t>
      </w:r>
      <w:r w:rsidRPr="00E24971">
        <w:rPr>
          <w:rFonts w:ascii="Arial" w:eastAsia="Times New Roman" w:hAnsi="Arial" w:cs="Arial"/>
          <w:i/>
          <w:iCs/>
          <w:color w:val="000000"/>
          <w:kern w:val="0"/>
          <w:sz w:val="22"/>
          <w:szCs w:val="22"/>
          <w14:ligatures w14:val="none"/>
        </w:rPr>
        <w:t>Caring: A Feminine Approach to Ethics</w:t>
      </w:r>
    </w:p>
    <w:p w14:paraId="2A55ED0F" w14:textId="77777777" w:rsidR="00E24971" w:rsidRPr="00E24971" w:rsidRDefault="00E24971" w:rsidP="00E24971">
      <w:pPr>
        <w:numPr>
          <w:ilvl w:val="0"/>
          <w:numId w:val="80"/>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 xml:space="preserve">Audre Lorde, </w:t>
      </w:r>
      <w:r w:rsidRPr="00E24971">
        <w:rPr>
          <w:rFonts w:ascii="Arial" w:eastAsia="Times New Roman" w:hAnsi="Arial" w:cs="Arial"/>
          <w:i/>
          <w:iCs/>
          <w:color w:val="000000"/>
          <w:kern w:val="0"/>
          <w:sz w:val="22"/>
          <w:szCs w:val="22"/>
          <w14:ligatures w14:val="none"/>
        </w:rPr>
        <w:t>Sister Outsider</w:t>
      </w:r>
    </w:p>
    <w:p w14:paraId="3D7433B6" w14:textId="77777777" w:rsidR="00E24971" w:rsidRPr="00E24971" w:rsidRDefault="00E24971" w:rsidP="00E24971">
      <w:pPr>
        <w:numPr>
          <w:ilvl w:val="0"/>
          <w:numId w:val="80"/>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 xml:space="preserve">bell hooks, </w:t>
      </w:r>
      <w:r w:rsidRPr="00E24971">
        <w:rPr>
          <w:rFonts w:ascii="Arial" w:eastAsia="Times New Roman" w:hAnsi="Arial" w:cs="Arial"/>
          <w:i/>
          <w:iCs/>
          <w:color w:val="000000"/>
          <w:kern w:val="0"/>
          <w:sz w:val="22"/>
          <w:szCs w:val="22"/>
          <w14:ligatures w14:val="none"/>
        </w:rPr>
        <w:t>Feminism is for Everybody</w:t>
      </w:r>
    </w:p>
    <w:p w14:paraId="2DF0B019"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LGBTQ+ Issues:</w:t>
      </w:r>
    </w:p>
    <w:p w14:paraId="05A086E7" w14:textId="77777777" w:rsidR="00E24971" w:rsidRPr="00E24971" w:rsidRDefault="00E24971" w:rsidP="00E24971">
      <w:pPr>
        <w:numPr>
          <w:ilvl w:val="0"/>
          <w:numId w:val="81"/>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GLSEN - Research and resources</w:t>
      </w:r>
    </w:p>
    <w:p w14:paraId="7A63FAE5" w14:textId="77777777" w:rsidR="00E24971" w:rsidRPr="00E24971" w:rsidRDefault="00E24971" w:rsidP="00E24971">
      <w:pPr>
        <w:numPr>
          <w:ilvl w:val="0"/>
          <w:numId w:val="81"/>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The Trevor Project - Mental health statistics and resources</w:t>
      </w:r>
    </w:p>
    <w:p w14:paraId="689D1F1F" w14:textId="77777777" w:rsidR="00E24971" w:rsidRPr="00E24971" w:rsidRDefault="00E24971" w:rsidP="00E24971">
      <w:pPr>
        <w:numPr>
          <w:ilvl w:val="0"/>
          <w:numId w:val="81"/>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Gender Spectrum - Resources for supporting transgender youth</w:t>
      </w:r>
    </w:p>
    <w:p w14:paraId="6EBFD2E2" w14:textId="77777777" w:rsidR="00E24971" w:rsidRPr="00E24971" w:rsidRDefault="00E24971" w:rsidP="00E24971">
      <w:pPr>
        <w:numPr>
          <w:ilvl w:val="0"/>
          <w:numId w:val="81"/>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 xml:space="preserve">Michelle Fine, </w:t>
      </w:r>
      <w:r w:rsidRPr="00E24971">
        <w:rPr>
          <w:rFonts w:ascii="Arial" w:eastAsia="Times New Roman" w:hAnsi="Arial" w:cs="Arial"/>
          <w:i/>
          <w:iCs/>
          <w:color w:val="000000"/>
          <w:kern w:val="0"/>
          <w:sz w:val="22"/>
          <w:szCs w:val="22"/>
          <w14:ligatures w14:val="none"/>
        </w:rPr>
        <w:t>Just Research in Contentious Times</w:t>
      </w:r>
    </w:p>
    <w:p w14:paraId="500A1426"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Intersectionality:</w:t>
      </w:r>
    </w:p>
    <w:p w14:paraId="2DB3CCF3" w14:textId="77777777" w:rsidR="00E24971" w:rsidRPr="00E24971" w:rsidRDefault="00E24971" w:rsidP="00E24971">
      <w:pPr>
        <w:numPr>
          <w:ilvl w:val="0"/>
          <w:numId w:val="82"/>
        </w:numPr>
        <w:spacing w:before="240" w:after="0" w:line="240" w:lineRule="auto"/>
        <w:textAlignment w:val="baseline"/>
        <w:rPr>
          <w:rFonts w:ascii="Arial" w:eastAsia="Times New Roman" w:hAnsi="Arial" w:cs="Arial"/>
          <w:color w:val="000000"/>
          <w:kern w:val="0"/>
          <w:sz w:val="22"/>
          <w:szCs w:val="22"/>
          <w14:ligatures w14:val="none"/>
        </w:rPr>
      </w:pPr>
      <w:proofErr w:type="spellStart"/>
      <w:r w:rsidRPr="00E24971">
        <w:rPr>
          <w:rFonts w:ascii="Arial" w:eastAsia="Times New Roman" w:hAnsi="Arial" w:cs="Arial"/>
          <w:color w:val="000000"/>
          <w:kern w:val="0"/>
          <w:sz w:val="22"/>
          <w:szCs w:val="22"/>
          <w14:ligatures w14:val="none"/>
        </w:rPr>
        <w:t>Kimberlé</w:t>
      </w:r>
      <w:proofErr w:type="spellEnd"/>
      <w:r w:rsidRPr="00E24971">
        <w:rPr>
          <w:rFonts w:ascii="Arial" w:eastAsia="Times New Roman" w:hAnsi="Arial" w:cs="Arial"/>
          <w:color w:val="000000"/>
          <w:kern w:val="0"/>
          <w:sz w:val="22"/>
          <w:szCs w:val="22"/>
          <w14:ligatures w14:val="none"/>
        </w:rPr>
        <w:t xml:space="preserve"> Crenshaw's foundational work</w:t>
      </w:r>
    </w:p>
    <w:p w14:paraId="65CA4344" w14:textId="77777777" w:rsidR="00E24971" w:rsidRPr="00E24971" w:rsidRDefault="00E24971" w:rsidP="00E24971">
      <w:pPr>
        <w:numPr>
          <w:ilvl w:val="0"/>
          <w:numId w:val="82"/>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 xml:space="preserve">Patricia Hill Collins, </w:t>
      </w:r>
      <w:r w:rsidRPr="00E24971">
        <w:rPr>
          <w:rFonts w:ascii="Arial" w:eastAsia="Times New Roman" w:hAnsi="Arial" w:cs="Arial"/>
          <w:i/>
          <w:iCs/>
          <w:color w:val="000000"/>
          <w:kern w:val="0"/>
          <w:sz w:val="22"/>
          <w:szCs w:val="22"/>
          <w14:ligatures w14:val="none"/>
        </w:rPr>
        <w:t>Black Feminist Thought</w:t>
      </w:r>
    </w:p>
    <w:p w14:paraId="1B83825D" w14:textId="77777777" w:rsidR="00E24971" w:rsidRPr="00E24971" w:rsidRDefault="00E24971" w:rsidP="00E24971">
      <w:pPr>
        <w:numPr>
          <w:ilvl w:val="0"/>
          <w:numId w:val="82"/>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Combahee River Collective Statement</w:t>
      </w:r>
    </w:p>
    <w:p w14:paraId="1F2CEA87"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Data Sources:</w:t>
      </w:r>
    </w:p>
    <w:p w14:paraId="192DEE20" w14:textId="77777777" w:rsidR="00E24971" w:rsidRPr="00E24971" w:rsidRDefault="00E24971" w:rsidP="00E24971">
      <w:pPr>
        <w:numPr>
          <w:ilvl w:val="0"/>
          <w:numId w:val="83"/>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U.S. Department of Education</w:t>
      </w:r>
    </w:p>
    <w:p w14:paraId="1214F421" w14:textId="77777777" w:rsidR="00E24971" w:rsidRPr="00E24971" w:rsidRDefault="00E24971" w:rsidP="00E24971">
      <w:pPr>
        <w:numPr>
          <w:ilvl w:val="0"/>
          <w:numId w:val="83"/>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National Center for Education Statistics</w:t>
      </w:r>
    </w:p>
    <w:p w14:paraId="48E659CC" w14:textId="77777777" w:rsidR="00E24971" w:rsidRPr="00E24971" w:rsidRDefault="00E24971" w:rsidP="00E24971">
      <w:pPr>
        <w:numPr>
          <w:ilvl w:val="0"/>
          <w:numId w:val="83"/>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American Association of University Women (AAUW)</w:t>
      </w:r>
    </w:p>
    <w:p w14:paraId="480FCFB6" w14:textId="77777777" w:rsidR="00E24971" w:rsidRPr="00E24971" w:rsidRDefault="00E24971" w:rsidP="00E24971">
      <w:pPr>
        <w:numPr>
          <w:ilvl w:val="0"/>
          <w:numId w:val="83"/>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Pew Research Center</w:t>
      </w:r>
    </w:p>
    <w:p w14:paraId="21A04279" w14:textId="77777777" w:rsidR="00E24971" w:rsidRPr="00E24971" w:rsidRDefault="00E24971" w:rsidP="00E24971">
      <w:pPr>
        <w:spacing w:before="240" w:after="240" w:line="240" w:lineRule="auto"/>
        <w:rPr>
          <w:rFonts w:ascii="Times New Roman" w:eastAsia="Times New Roman" w:hAnsi="Times New Roman" w:cs="Times New Roman"/>
          <w:color w:val="000000"/>
          <w:kern w:val="0"/>
          <w14:ligatures w14:val="none"/>
        </w:rPr>
      </w:pPr>
      <w:r w:rsidRPr="00E24971">
        <w:rPr>
          <w:rFonts w:ascii="Arial" w:eastAsia="Times New Roman" w:hAnsi="Arial" w:cs="Arial"/>
          <w:b/>
          <w:bCs/>
          <w:color w:val="000000"/>
          <w:kern w:val="0"/>
          <w:sz w:val="22"/>
          <w:szCs w:val="22"/>
          <w14:ligatures w14:val="none"/>
        </w:rPr>
        <w:t>Current Issues:</w:t>
      </w:r>
    </w:p>
    <w:p w14:paraId="1C22EF21" w14:textId="77777777" w:rsidR="00E24971" w:rsidRPr="00E24971" w:rsidRDefault="00E24971" w:rsidP="00E24971">
      <w:pPr>
        <w:numPr>
          <w:ilvl w:val="0"/>
          <w:numId w:val="84"/>
        </w:numPr>
        <w:spacing w:before="240"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Education Week coverage</w:t>
      </w:r>
    </w:p>
    <w:p w14:paraId="033C904C" w14:textId="77777777" w:rsidR="00E24971" w:rsidRPr="00E24971" w:rsidRDefault="00E24971" w:rsidP="00E24971">
      <w:pPr>
        <w:numPr>
          <w:ilvl w:val="0"/>
          <w:numId w:val="84"/>
        </w:numPr>
        <w:spacing w:after="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Title IX policy updates</w:t>
      </w:r>
    </w:p>
    <w:p w14:paraId="457855C7" w14:textId="77777777" w:rsidR="00E24971" w:rsidRPr="00E24971" w:rsidRDefault="00E24971" w:rsidP="00E24971">
      <w:pPr>
        <w:numPr>
          <w:ilvl w:val="0"/>
          <w:numId w:val="84"/>
        </w:numPr>
        <w:spacing w:after="240" w:line="240" w:lineRule="auto"/>
        <w:textAlignment w:val="baseline"/>
        <w:rPr>
          <w:rFonts w:ascii="Arial" w:eastAsia="Times New Roman" w:hAnsi="Arial" w:cs="Arial"/>
          <w:color w:val="000000"/>
          <w:kern w:val="0"/>
          <w:sz w:val="22"/>
          <w:szCs w:val="22"/>
          <w14:ligatures w14:val="none"/>
        </w:rPr>
      </w:pPr>
      <w:r w:rsidRPr="00E24971">
        <w:rPr>
          <w:rFonts w:ascii="Arial" w:eastAsia="Times New Roman" w:hAnsi="Arial" w:cs="Arial"/>
          <w:color w:val="000000"/>
          <w:kern w:val="0"/>
          <w:sz w:val="22"/>
          <w:szCs w:val="22"/>
          <w14:ligatures w14:val="none"/>
        </w:rPr>
        <w:t>State legislation tracking</w:t>
      </w:r>
    </w:p>
    <w:p w14:paraId="347F868B" w14:textId="77777777" w:rsidR="00E24971" w:rsidRPr="00E24971" w:rsidRDefault="00E24971" w:rsidP="00E24971">
      <w:pPr>
        <w:spacing w:after="240" w:line="240" w:lineRule="auto"/>
        <w:rPr>
          <w:rFonts w:ascii="Times New Roman" w:eastAsia="Times New Roman" w:hAnsi="Times New Roman" w:cs="Times New Roman"/>
          <w:kern w:val="0"/>
          <w14:ligatures w14:val="none"/>
        </w:rPr>
      </w:pPr>
    </w:p>
    <w:p w14:paraId="1B594569" w14:textId="77777777" w:rsidR="00E24971" w:rsidRPr="00E24971" w:rsidRDefault="00E24971" w:rsidP="00E24971">
      <w:pPr>
        <w:spacing w:after="0" w:line="240" w:lineRule="auto"/>
        <w:rPr>
          <w:rFonts w:ascii="Times New Roman" w:eastAsia="Times New Roman" w:hAnsi="Times New Roman" w:cs="Times New Roman"/>
          <w:kern w:val="0"/>
          <w14:ligatures w14:val="none"/>
        </w:rPr>
      </w:pPr>
    </w:p>
    <w:p w14:paraId="4AC8887D" w14:textId="77777777" w:rsidR="00E513CA" w:rsidRDefault="00E513CA"/>
    <w:sectPr w:rsidR="00E513CA" w:rsidSect="00E24971">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51211"/>
    <w:multiLevelType w:val="multilevel"/>
    <w:tmpl w:val="6F661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537C92"/>
    <w:multiLevelType w:val="multilevel"/>
    <w:tmpl w:val="5B483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907030"/>
    <w:multiLevelType w:val="multilevel"/>
    <w:tmpl w:val="782A4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223B84"/>
    <w:multiLevelType w:val="multilevel"/>
    <w:tmpl w:val="FB3A6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AB4468"/>
    <w:multiLevelType w:val="multilevel"/>
    <w:tmpl w:val="1D88465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605ED4"/>
    <w:multiLevelType w:val="multilevel"/>
    <w:tmpl w:val="5CC0A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BA7FF5"/>
    <w:multiLevelType w:val="multilevel"/>
    <w:tmpl w:val="3F306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D9327B"/>
    <w:multiLevelType w:val="multilevel"/>
    <w:tmpl w:val="8EF84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755A8E"/>
    <w:multiLevelType w:val="multilevel"/>
    <w:tmpl w:val="73527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0B3B49"/>
    <w:multiLevelType w:val="multilevel"/>
    <w:tmpl w:val="20B2B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511B5C"/>
    <w:multiLevelType w:val="multilevel"/>
    <w:tmpl w:val="B0E4A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24419E"/>
    <w:multiLevelType w:val="multilevel"/>
    <w:tmpl w:val="FFE48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2B2E35"/>
    <w:multiLevelType w:val="multilevel"/>
    <w:tmpl w:val="A2BED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D07561"/>
    <w:multiLevelType w:val="multilevel"/>
    <w:tmpl w:val="DA383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654F3C"/>
    <w:multiLevelType w:val="multilevel"/>
    <w:tmpl w:val="CF880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EC462D"/>
    <w:multiLevelType w:val="multilevel"/>
    <w:tmpl w:val="D99CD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DC7143B"/>
    <w:multiLevelType w:val="multilevel"/>
    <w:tmpl w:val="B0CAC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F0257A3"/>
    <w:multiLevelType w:val="multilevel"/>
    <w:tmpl w:val="A7BEC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036E5B"/>
    <w:multiLevelType w:val="multilevel"/>
    <w:tmpl w:val="B5065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F884E16"/>
    <w:multiLevelType w:val="multilevel"/>
    <w:tmpl w:val="DAC2F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3CD3AA3"/>
    <w:multiLevelType w:val="multilevel"/>
    <w:tmpl w:val="64907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450383E"/>
    <w:multiLevelType w:val="multilevel"/>
    <w:tmpl w:val="A6463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5A01F1F"/>
    <w:multiLevelType w:val="multilevel"/>
    <w:tmpl w:val="1C9AA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60F46D1"/>
    <w:multiLevelType w:val="multilevel"/>
    <w:tmpl w:val="F0220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7EA7EF2"/>
    <w:multiLevelType w:val="multilevel"/>
    <w:tmpl w:val="B6A67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A430DF5"/>
    <w:multiLevelType w:val="multilevel"/>
    <w:tmpl w:val="1FA20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C9B7796"/>
    <w:multiLevelType w:val="multilevel"/>
    <w:tmpl w:val="00E0F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DFE1486"/>
    <w:multiLevelType w:val="multilevel"/>
    <w:tmpl w:val="15BE6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E3A3187"/>
    <w:multiLevelType w:val="multilevel"/>
    <w:tmpl w:val="9ED6F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0876BFD"/>
    <w:multiLevelType w:val="multilevel"/>
    <w:tmpl w:val="3B185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17A48B0"/>
    <w:multiLevelType w:val="multilevel"/>
    <w:tmpl w:val="AF2A8E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43C190F"/>
    <w:multiLevelType w:val="multilevel"/>
    <w:tmpl w:val="063A4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45F6DC5"/>
    <w:multiLevelType w:val="multilevel"/>
    <w:tmpl w:val="FDE25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53620B3"/>
    <w:multiLevelType w:val="multilevel"/>
    <w:tmpl w:val="3C7CD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8D57FA6"/>
    <w:multiLevelType w:val="multilevel"/>
    <w:tmpl w:val="C4709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9D90311"/>
    <w:multiLevelType w:val="multilevel"/>
    <w:tmpl w:val="86641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9E663FE"/>
    <w:multiLevelType w:val="multilevel"/>
    <w:tmpl w:val="C5504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A075286"/>
    <w:multiLevelType w:val="multilevel"/>
    <w:tmpl w:val="4F444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A093732"/>
    <w:multiLevelType w:val="multilevel"/>
    <w:tmpl w:val="93F24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A3E22E9"/>
    <w:multiLevelType w:val="multilevel"/>
    <w:tmpl w:val="E17AB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C5723C5"/>
    <w:multiLevelType w:val="multilevel"/>
    <w:tmpl w:val="FAAE9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D8B3269"/>
    <w:multiLevelType w:val="multilevel"/>
    <w:tmpl w:val="4656A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DC5674D"/>
    <w:multiLevelType w:val="multilevel"/>
    <w:tmpl w:val="94D41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FB30726"/>
    <w:multiLevelType w:val="multilevel"/>
    <w:tmpl w:val="C63EB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29F7F87"/>
    <w:multiLevelType w:val="multilevel"/>
    <w:tmpl w:val="887A2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42337AC"/>
    <w:multiLevelType w:val="multilevel"/>
    <w:tmpl w:val="FF483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5CE22BA"/>
    <w:multiLevelType w:val="multilevel"/>
    <w:tmpl w:val="CBC4B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5F05004"/>
    <w:multiLevelType w:val="multilevel"/>
    <w:tmpl w:val="E454F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6FF722A"/>
    <w:multiLevelType w:val="multilevel"/>
    <w:tmpl w:val="FA0E7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7834046"/>
    <w:multiLevelType w:val="multilevel"/>
    <w:tmpl w:val="DA78D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81A5917"/>
    <w:multiLevelType w:val="multilevel"/>
    <w:tmpl w:val="0BC8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AE150CA"/>
    <w:multiLevelType w:val="multilevel"/>
    <w:tmpl w:val="3E0257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F2222C8"/>
    <w:multiLevelType w:val="multilevel"/>
    <w:tmpl w:val="0CFA1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09112DD"/>
    <w:multiLevelType w:val="multilevel"/>
    <w:tmpl w:val="A6BA9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69D15A8"/>
    <w:multiLevelType w:val="multilevel"/>
    <w:tmpl w:val="E00CA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6A66768"/>
    <w:multiLevelType w:val="multilevel"/>
    <w:tmpl w:val="A934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6F95C51"/>
    <w:multiLevelType w:val="multilevel"/>
    <w:tmpl w:val="AD1C9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7E41D02"/>
    <w:multiLevelType w:val="multilevel"/>
    <w:tmpl w:val="3176F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BA45C4F"/>
    <w:multiLevelType w:val="multilevel"/>
    <w:tmpl w:val="0D90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D3501A1"/>
    <w:multiLevelType w:val="multilevel"/>
    <w:tmpl w:val="7BEEE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EF63EC0"/>
    <w:multiLevelType w:val="multilevel"/>
    <w:tmpl w:val="0ADAA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AA3740"/>
    <w:multiLevelType w:val="multilevel"/>
    <w:tmpl w:val="B3F08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FDD592C"/>
    <w:multiLevelType w:val="multilevel"/>
    <w:tmpl w:val="81FC2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1832D47"/>
    <w:multiLevelType w:val="multilevel"/>
    <w:tmpl w:val="6A54A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2437791"/>
    <w:multiLevelType w:val="multilevel"/>
    <w:tmpl w:val="B4629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4CA63E4"/>
    <w:multiLevelType w:val="multilevel"/>
    <w:tmpl w:val="D046B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57D4746"/>
    <w:multiLevelType w:val="multilevel"/>
    <w:tmpl w:val="20A84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6257498"/>
    <w:multiLevelType w:val="multilevel"/>
    <w:tmpl w:val="91005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6F05C5C"/>
    <w:multiLevelType w:val="multilevel"/>
    <w:tmpl w:val="DE4EE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7613840"/>
    <w:multiLevelType w:val="multilevel"/>
    <w:tmpl w:val="39C6B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79628D4"/>
    <w:multiLevelType w:val="multilevel"/>
    <w:tmpl w:val="34E6C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9C62656"/>
    <w:multiLevelType w:val="multilevel"/>
    <w:tmpl w:val="BDD06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D9B316D"/>
    <w:multiLevelType w:val="multilevel"/>
    <w:tmpl w:val="CEF89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074748A"/>
    <w:multiLevelType w:val="multilevel"/>
    <w:tmpl w:val="63F65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0ED084B"/>
    <w:multiLevelType w:val="multilevel"/>
    <w:tmpl w:val="B95C9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2736652"/>
    <w:multiLevelType w:val="multilevel"/>
    <w:tmpl w:val="59DA9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2D22E08"/>
    <w:multiLevelType w:val="multilevel"/>
    <w:tmpl w:val="51AA5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3677759"/>
    <w:multiLevelType w:val="multilevel"/>
    <w:tmpl w:val="CBEA86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61308E5"/>
    <w:multiLevelType w:val="multilevel"/>
    <w:tmpl w:val="CECE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6C07510"/>
    <w:multiLevelType w:val="multilevel"/>
    <w:tmpl w:val="6C82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8D259CC"/>
    <w:multiLevelType w:val="multilevel"/>
    <w:tmpl w:val="6592F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7C686AB3"/>
    <w:multiLevelType w:val="multilevel"/>
    <w:tmpl w:val="30FC8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C75580C"/>
    <w:multiLevelType w:val="multilevel"/>
    <w:tmpl w:val="302A3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F88645E"/>
    <w:multiLevelType w:val="multilevel"/>
    <w:tmpl w:val="641CD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1684569">
    <w:abstractNumId w:val="80"/>
  </w:num>
  <w:num w:numId="2" w16cid:durableId="168954307">
    <w:abstractNumId w:val="32"/>
  </w:num>
  <w:num w:numId="3" w16cid:durableId="1375690750">
    <w:abstractNumId w:val="77"/>
  </w:num>
  <w:num w:numId="4" w16cid:durableId="1468353933">
    <w:abstractNumId w:val="13"/>
  </w:num>
  <w:num w:numId="5" w16cid:durableId="926579359">
    <w:abstractNumId w:val="76"/>
  </w:num>
  <w:num w:numId="6" w16cid:durableId="1769041593">
    <w:abstractNumId w:val="30"/>
  </w:num>
  <w:num w:numId="7" w16cid:durableId="1995835655">
    <w:abstractNumId w:val="25"/>
  </w:num>
  <w:num w:numId="8" w16cid:durableId="1089278622">
    <w:abstractNumId w:val="78"/>
  </w:num>
  <w:num w:numId="9" w16cid:durableId="313143544">
    <w:abstractNumId w:val="51"/>
  </w:num>
  <w:num w:numId="10" w16cid:durableId="1076590670">
    <w:abstractNumId w:val="24"/>
  </w:num>
  <w:num w:numId="11" w16cid:durableId="496579634">
    <w:abstractNumId w:val="23"/>
  </w:num>
  <w:num w:numId="12" w16cid:durableId="1225725273">
    <w:abstractNumId w:val="74"/>
  </w:num>
  <w:num w:numId="13" w16cid:durableId="597757861">
    <w:abstractNumId w:val="43"/>
  </w:num>
  <w:num w:numId="14" w16cid:durableId="550382192">
    <w:abstractNumId w:val="57"/>
  </w:num>
  <w:num w:numId="15" w16cid:durableId="1638221378">
    <w:abstractNumId w:val="67"/>
  </w:num>
  <w:num w:numId="16" w16cid:durableId="2001344904">
    <w:abstractNumId w:val="53"/>
  </w:num>
  <w:num w:numId="17" w16cid:durableId="1067343645">
    <w:abstractNumId w:val="65"/>
  </w:num>
  <w:num w:numId="18" w16cid:durableId="1225489961">
    <w:abstractNumId w:val="21"/>
  </w:num>
  <w:num w:numId="19" w16cid:durableId="1143810756">
    <w:abstractNumId w:val="27"/>
  </w:num>
  <w:num w:numId="20" w16cid:durableId="638658271">
    <w:abstractNumId w:val="48"/>
  </w:num>
  <w:num w:numId="21" w16cid:durableId="818809970">
    <w:abstractNumId w:val="45"/>
  </w:num>
  <w:num w:numId="22" w16cid:durableId="1776174158">
    <w:abstractNumId w:val="20"/>
  </w:num>
  <w:num w:numId="23" w16cid:durableId="1591160166">
    <w:abstractNumId w:val="4"/>
  </w:num>
  <w:num w:numId="24" w16cid:durableId="1241718166">
    <w:abstractNumId w:val="83"/>
  </w:num>
  <w:num w:numId="25" w16cid:durableId="29381763">
    <w:abstractNumId w:val="7"/>
  </w:num>
  <w:num w:numId="26" w16cid:durableId="861626536">
    <w:abstractNumId w:val="18"/>
  </w:num>
  <w:num w:numId="27" w16cid:durableId="1462531711">
    <w:abstractNumId w:val="9"/>
  </w:num>
  <w:num w:numId="28" w16cid:durableId="881553801">
    <w:abstractNumId w:val="1"/>
  </w:num>
  <w:num w:numId="29" w16cid:durableId="1409032007">
    <w:abstractNumId w:val="41"/>
  </w:num>
  <w:num w:numId="30" w16cid:durableId="619456143">
    <w:abstractNumId w:val="56"/>
  </w:num>
  <w:num w:numId="31" w16cid:durableId="1622807269">
    <w:abstractNumId w:val="22"/>
  </w:num>
  <w:num w:numId="32" w16cid:durableId="1255095959">
    <w:abstractNumId w:val="71"/>
  </w:num>
  <w:num w:numId="33" w16cid:durableId="562058402">
    <w:abstractNumId w:val="49"/>
  </w:num>
  <w:num w:numId="34" w16cid:durableId="507063806">
    <w:abstractNumId w:val="12"/>
  </w:num>
  <w:num w:numId="35" w16cid:durableId="1239947020">
    <w:abstractNumId w:val="75"/>
  </w:num>
  <w:num w:numId="36" w16cid:durableId="1892881501">
    <w:abstractNumId w:val="55"/>
  </w:num>
  <w:num w:numId="37" w16cid:durableId="61224414">
    <w:abstractNumId w:val="33"/>
  </w:num>
  <w:num w:numId="38" w16cid:durableId="762531467">
    <w:abstractNumId w:val="82"/>
  </w:num>
  <w:num w:numId="39" w16cid:durableId="1583837497">
    <w:abstractNumId w:val="58"/>
  </w:num>
  <w:num w:numId="40" w16cid:durableId="1860436144">
    <w:abstractNumId w:val="40"/>
  </w:num>
  <w:num w:numId="41" w16cid:durableId="536815336">
    <w:abstractNumId w:val="69"/>
  </w:num>
  <w:num w:numId="42" w16cid:durableId="902520000">
    <w:abstractNumId w:val="35"/>
  </w:num>
  <w:num w:numId="43" w16cid:durableId="621302537">
    <w:abstractNumId w:val="66"/>
  </w:num>
  <w:num w:numId="44" w16cid:durableId="2135905373">
    <w:abstractNumId w:val="15"/>
  </w:num>
  <w:num w:numId="45" w16cid:durableId="1576359147">
    <w:abstractNumId w:val="70"/>
  </w:num>
  <w:num w:numId="46" w16cid:durableId="785546412">
    <w:abstractNumId w:val="72"/>
  </w:num>
  <w:num w:numId="47" w16cid:durableId="1706297043">
    <w:abstractNumId w:val="44"/>
  </w:num>
  <w:num w:numId="48" w16cid:durableId="63532387">
    <w:abstractNumId w:val="8"/>
  </w:num>
  <w:num w:numId="49" w16cid:durableId="1489201231">
    <w:abstractNumId w:val="10"/>
  </w:num>
  <w:num w:numId="50" w16cid:durableId="520750980">
    <w:abstractNumId w:val="17"/>
  </w:num>
  <w:num w:numId="51" w16cid:durableId="1397821866">
    <w:abstractNumId w:val="34"/>
  </w:num>
  <w:num w:numId="52" w16cid:durableId="311954495">
    <w:abstractNumId w:val="5"/>
  </w:num>
  <w:num w:numId="53" w16cid:durableId="802043562">
    <w:abstractNumId w:val="2"/>
  </w:num>
  <w:num w:numId="54" w16cid:durableId="796950490">
    <w:abstractNumId w:val="64"/>
  </w:num>
  <w:num w:numId="55" w16cid:durableId="1101297449">
    <w:abstractNumId w:val="14"/>
  </w:num>
  <w:num w:numId="56" w16cid:durableId="659768823">
    <w:abstractNumId w:val="68"/>
  </w:num>
  <w:num w:numId="57" w16cid:durableId="974532430">
    <w:abstractNumId w:val="0"/>
  </w:num>
  <w:num w:numId="58" w16cid:durableId="963073765">
    <w:abstractNumId w:val="42"/>
  </w:num>
  <w:num w:numId="59" w16cid:durableId="941912014">
    <w:abstractNumId w:val="16"/>
  </w:num>
  <w:num w:numId="60" w16cid:durableId="955986127">
    <w:abstractNumId w:val="3"/>
  </w:num>
  <w:num w:numId="61" w16cid:durableId="1023092548">
    <w:abstractNumId w:val="28"/>
  </w:num>
  <w:num w:numId="62" w16cid:durableId="2036074518">
    <w:abstractNumId w:val="62"/>
  </w:num>
  <w:num w:numId="63" w16cid:durableId="144323343">
    <w:abstractNumId w:val="6"/>
  </w:num>
  <w:num w:numId="64" w16cid:durableId="1334720573">
    <w:abstractNumId w:val="73"/>
  </w:num>
  <w:num w:numId="65" w16cid:durableId="626663647">
    <w:abstractNumId w:val="81"/>
  </w:num>
  <w:num w:numId="66" w16cid:durableId="462423969">
    <w:abstractNumId w:val="54"/>
  </w:num>
  <w:num w:numId="67" w16cid:durableId="1763332685">
    <w:abstractNumId w:val="46"/>
  </w:num>
  <w:num w:numId="68" w16cid:durableId="1747264318">
    <w:abstractNumId w:val="37"/>
  </w:num>
  <w:num w:numId="69" w16cid:durableId="1452548972">
    <w:abstractNumId w:val="79"/>
  </w:num>
  <w:num w:numId="70" w16cid:durableId="1028025000">
    <w:abstractNumId w:val="59"/>
  </w:num>
  <w:num w:numId="71" w16cid:durableId="461198203">
    <w:abstractNumId w:val="47"/>
  </w:num>
  <w:num w:numId="72" w16cid:durableId="1913737787">
    <w:abstractNumId w:val="60"/>
  </w:num>
  <w:num w:numId="73" w16cid:durableId="156577512">
    <w:abstractNumId w:val="52"/>
  </w:num>
  <w:num w:numId="74" w16cid:durableId="1941645350">
    <w:abstractNumId w:val="36"/>
  </w:num>
  <w:num w:numId="75" w16cid:durableId="857041310">
    <w:abstractNumId w:val="39"/>
  </w:num>
  <w:num w:numId="76" w16cid:durableId="603735532">
    <w:abstractNumId w:val="11"/>
  </w:num>
  <w:num w:numId="77" w16cid:durableId="431049670">
    <w:abstractNumId w:val="26"/>
  </w:num>
  <w:num w:numId="78" w16cid:durableId="1727608894">
    <w:abstractNumId w:val="50"/>
  </w:num>
  <w:num w:numId="79" w16cid:durableId="1933927644">
    <w:abstractNumId w:val="31"/>
  </w:num>
  <w:num w:numId="80" w16cid:durableId="1754207294">
    <w:abstractNumId w:val="63"/>
  </w:num>
  <w:num w:numId="81" w16cid:durableId="1032152213">
    <w:abstractNumId w:val="19"/>
  </w:num>
  <w:num w:numId="82" w16cid:durableId="748886895">
    <w:abstractNumId w:val="29"/>
  </w:num>
  <w:num w:numId="83" w16cid:durableId="481967303">
    <w:abstractNumId w:val="38"/>
  </w:num>
  <w:num w:numId="84" w16cid:durableId="1363436354">
    <w:abstractNumId w:val="61"/>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971"/>
    <w:rsid w:val="0011366E"/>
    <w:rsid w:val="00210CAC"/>
    <w:rsid w:val="004277D9"/>
    <w:rsid w:val="004E4825"/>
    <w:rsid w:val="006617A4"/>
    <w:rsid w:val="0066225F"/>
    <w:rsid w:val="006C0E65"/>
    <w:rsid w:val="006F115E"/>
    <w:rsid w:val="0088253D"/>
    <w:rsid w:val="0093126D"/>
    <w:rsid w:val="00A33B0F"/>
    <w:rsid w:val="00BE4C7E"/>
    <w:rsid w:val="00CF790F"/>
    <w:rsid w:val="00D67B3C"/>
    <w:rsid w:val="00DD447F"/>
    <w:rsid w:val="00E24971"/>
    <w:rsid w:val="00E51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shapelayout>
  </w:shapeDefaults>
  <w:decimalSymbol w:val="."/>
  <w:listSeparator w:val=","/>
  <w14:docId w14:val="71B1BA41"/>
  <w15:chartTrackingRefBased/>
  <w15:docId w15:val="{7A1BBBF4-760E-F64A-88D5-C2DF43516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49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249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249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E249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249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249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49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49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49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49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249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E249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E249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249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249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49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49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4971"/>
    <w:rPr>
      <w:rFonts w:eastAsiaTheme="majorEastAsia" w:cstheme="majorBidi"/>
      <w:color w:val="272727" w:themeColor="text1" w:themeTint="D8"/>
    </w:rPr>
  </w:style>
  <w:style w:type="paragraph" w:styleId="Title">
    <w:name w:val="Title"/>
    <w:basedOn w:val="Normal"/>
    <w:next w:val="Normal"/>
    <w:link w:val="TitleChar"/>
    <w:uiPriority w:val="10"/>
    <w:qFormat/>
    <w:rsid w:val="00E249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49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49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49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4971"/>
    <w:pPr>
      <w:spacing w:before="160"/>
      <w:jc w:val="center"/>
    </w:pPr>
    <w:rPr>
      <w:i/>
      <w:iCs/>
      <w:color w:val="404040" w:themeColor="text1" w:themeTint="BF"/>
    </w:rPr>
  </w:style>
  <w:style w:type="character" w:customStyle="1" w:styleId="QuoteChar">
    <w:name w:val="Quote Char"/>
    <w:basedOn w:val="DefaultParagraphFont"/>
    <w:link w:val="Quote"/>
    <w:uiPriority w:val="29"/>
    <w:rsid w:val="00E24971"/>
    <w:rPr>
      <w:i/>
      <w:iCs/>
      <w:color w:val="404040" w:themeColor="text1" w:themeTint="BF"/>
    </w:rPr>
  </w:style>
  <w:style w:type="paragraph" w:styleId="ListParagraph">
    <w:name w:val="List Paragraph"/>
    <w:basedOn w:val="Normal"/>
    <w:uiPriority w:val="34"/>
    <w:qFormat/>
    <w:rsid w:val="00E24971"/>
    <w:pPr>
      <w:ind w:left="720"/>
      <w:contextualSpacing/>
    </w:pPr>
  </w:style>
  <w:style w:type="character" w:styleId="IntenseEmphasis">
    <w:name w:val="Intense Emphasis"/>
    <w:basedOn w:val="DefaultParagraphFont"/>
    <w:uiPriority w:val="21"/>
    <w:qFormat/>
    <w:rsid w:val="00E24971"/>
    <w:rPr>
      <w:i/>
      <w:iCs/>
      <w:color w:val="2F5496" w:themeColor="accent1" w:themeShade="BF"/>
    </w:rPr>
  </w:style>
  <w:style w:type="paragraph" w:styleId="IntenseQuote">
    <w:name w:val="Intense Quote"/>
    <w:basedOn w:val="Normal"/>
    <w:next w:val="Normal"/>
    <w:link w:val="IntenseQuoteChar"/>
    <w:uiPriority w:val="30"/>
    <w:qFormat/>
    <w:rsid w:val="00E249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24971"/>
    <w:rPr>
      <w:i/>
      <w:iCs/>
      <w:color w:val="2F5496" w:themeColor="accent1" w:themeShade="BF"/>
    </w:rPr>
  </w:style>
  <w:style w:type="character" w:styleId="IntenseReference">
    <w:name w:val="Intense Reference"/>
    <w:basedOn w:val="DefaultParagraphFont"/>
    <w:uiPriority w:val="32"/>
    <w:qFormat/>
    <w:rsid w:val="00E24971"/>
    <w:rPr>
      <w:b/>
      <w:bCs/>
      <w:smallCaps/>
      <w:color w:val="2F5496" w:themeColor="accent1" w:themeShade="BF"/>
      <w:spacing w:val="5"/>
    </w:rPr>
  </w:style>
  <w:style w:type="paragraph" w:customStyle="1" w:styleId="msonormal0">
    <w:name w:val="msonormal"/>
    <w:basedOn w:val="Normal"/>
    <w:rsid w:val="00E2497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E2497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Revision">
    <w:name w:val="Revision"/>
    <w:hidden/>
    <w:uiPriority w:val="99"/>
    <w:semiHidden/>
    <w:rsid w:val="00210C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18</Pages>
  <Words>3908</Words>
  <Characters>22277</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Hillary Parkhouse</dc:creator>
  <cp:keywords/>
  <dc:description/>
  <cp:lastModifiedBy>Elissa Burns</cp:lastModifiedBy>
  <cp:revision>3</cp:revision>
  <dcterms:created xsi:type="dcterms:W3CDTF">2026-08-17T19:19:00Z</dcterms:created>
  <dcterms:modified xsi:type="dcterms:W3CDTF">2026-08-20T13:33:00Z</dcterms:modified>
</cp:coreProperties>
</file>