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A58C2" w:rsidRPr="003A58C2" w:rsidRDefault="003A58C2" w:rsidP="003A58C2">
      <w:pPr>
        <w:spacing w:before="480" w:after="120" w:line="240" w:lineRule="auto"/>
        <w:outlineLvl w:val="0"/>
        <w:rPr>
          <w:rFonts w:ascii="Times New Roman" w:eastAsia="Times New Roman" w:hAnsi="Times New Roman" w:cs="Times New Roman"/>
          <w:b/>
          <w:bCs/>
          <w:color w:val="000000"/>
          <w:kern w:val="36"/>
          <w:sz w:val="48"/>
          <w:szCs w:val="48"/>
          <w14:ligatures w14:val="none"/>
        </w:rPr>
      </w:pPr>
      <w:r w:rsidRPr="003A58C2">
        <w:rPr>
          <w:rFonts w:ascii="Arial" w:eastAsia="Times New Roman" w:hAnsi="Arial" w:cs="Arial"/>
          <w:b/>
          <w:bCs/>
          <w:color w:val="000000"/>
          <w:kern w:val="36"/>
          <w:sz w:val="46"/>
          <w:szCs w:val="46"/>
          <w14:ligatures w14:val="none"/>
        </w:rPr>
        <w:t>Chapter 7 Lesson Plan 1: Education of People With Disabilities - Historical Perspectives</w:t>
      </w:r>
    </w:p>
    <w:p w:rsidR="003A58C2" w:rsidRPr="003A58C2" w:rsidRDefault="003A58C2" w:rsidP="003A58C2">
      <w:pPr>
        <w:spacing w:before="240" w:after="240" w:line="240" w:lineRule="auto"/>
        <w:rPr>
          <w:rFonts w:ascii="Times New Roman" w:eastAsia="Times New Roman" w:hAnsi="Times New Roman" w:cs="Times New Roman"/>
          <w:color w:val="000000"/>
          <w:kern w:val="0"/>
          <w14:ligatures w14:val="none"/>
        </w:rPr>
      </w:pPr>
      <w:r w:rsidRPr="003A58C2">
        <w:rPr>
          <w:rFonts w:ascii="Arial" w:eastAsia="Times New Roman" w:hAnsi="Arial" w:cs="Arial"/>
          <w:b/>
          <w:bCs/>
          <w:color w:val="000000"/>
          <w:kern w:val="0"/>
          <w:sz w:val="22"/>
          <w:szCs w:val="22"/>
          <w14:ligatures w14:val="none"/>
        </w:rPr>
        <w:t>Course Level:</w:t>
      </w:r>
      <w:r w:rsidRPr="003A58C2">
        <w:rPr>
          <w:rFonts w:ascii="Arial" w:eastAsia="Times New Roman" w:hAnsi="Arial" w:cs="Arial"/>
          <w:color w:val="000000"/>
          <w:kern w:val="0"/>
          <w:sz w:val="22"/>
          <w:szCs w:val="22"/>
          <w14:ligatures w14:val="none"/>
        </w:rPr>
        <w:t xml:space="preserve"> Undergraduate and Graduate Education Studies</w:t>
      </w:r>
      <w:r w:rsidRPr="003A58C2">
        <w:rPr>
          <w:rFonts w:ascii="Arial" w:eastAsia="Times New Roman" w:hAnsi="Arial" w:cs="Arial"/>
          <w:color w:val="000000"/>
          <w:kern w:val="0"/>
          <w:sz w:val="22"/>
          <w:szCs w:val="22"/>
          <w14:ligatures w14:val="none"/>
        </w:rPr>
        <w:br/>
      </w:r>
      <w:r w:rsidRPr="003A58C2">
        <w:rPr>
          <w:rFonts w:ascii="Arial" w:eastAsia="Times New Roman" w:hAnsi="Arial" w:cs="Arial"/>
          <w:b/>
          <w:bCs/>
          <w:color w:val="000000"/>
          <w:kern w:val="0"/>
          <w:sz w:val="22"/>
          <w:szCs w:val="22"/>
          <w14:ligatures w14:val="none"/>
        </w:rPr>
        <w:t>Estimated Time:</w:t>
      </w:r>
      <w:r w:rsidRPr="003A58C2">
        <w:rPr>
          <w:rFonts w:ascii="Arial" w:eastAsia="Times New Roman" w:hAnsi="Arial" w:cs="Arial"/>
          <w:color w:val="000000"/>
          <w:kern w:val="0"/>
          <w:sz w:val="22"/>
          <w:szCs w:val="22"/>
          <w14:ligatures w14:val="none"/>
        </w:rPr>
        <w:t xml:space="preserve"> 2-3 hours</w:t>
      </w:r>
    </w:p>
    <w:p w:rsidR="003A58C2" w:rsidRPr="003A58C2" w:rsidRDefault="00FC718A" w:rsidP="003A58C2">
      <w:pPr>
        <w:spacing w:after="0" w:line="240" w:lineRule="auto"/>
        <w:rPr>
          <w:rFonts w:ascii="Times New Roman" w:eastAsia="Times New Roman" w:hAnsi="Times New Roman" w:cs="Times New Roman"/>
          <w:color w:val="000000"/>
          <w:kern w:val="0"/>
          <w14:ligatures w14:val="none"/>
        </w:rPr>
      </w:pPr>
      <w:r w:rsidRPr="00FC718A">
        <w:rPr>
          <w:rFonts w:ascii="Times New Roman" w:eastAsia="Times New Roman" w:hAnsi="Times New Roman" w:cs="Times New Roman"/>
          <w:noProof/>
          <w:color w:val="000000"/>
          <w:kern w:val="0"/>
        </w:rPr>
        <w:pict>
          <v:rect id="_x0000_i1035" alt="" style="width:468pt;height:.05pt;mso-width-percent:0;mso-height-percent:0;mso-width-percent:0;mso-height-percent:0" o:hralign="center" o:hrstd="t" o:hr="t" fillcolor="#a0a0a0" stroked="f"/>
        </w:pict>
      </w:r>
    </w:p>
    <w:p w:rsidR="003A58C2" w:rsidRPr="003A58C2" w:rsidRDefault="003A58C2" w:rsidP="003A58C2">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3A58C2">
        <w:rPr>
          <w:rFonts w:ascii="Arial" w:eastAsia="Times New Roman" w:hAnsi="Arial" w:cs="Arial"/>
          <w:b/>
          <w:bCs/>
          <w:color w:val="000000"/>
          <w:kern w:val="0"/>
          <w:sz w:val="34"/>
          <w:szCs w:val="34"/>
          <w14:ligatures w14:val="none"/>
        </w:rPr>
        <w:t>Learning Objectives</w:t>
      </w:r>
    </w:p>
    <w:p w:rsidR="003A58C2" w:rsidRPr="003A58C2" w:rsidRDefault="003A58C2" w:rsidP="003A58C2">
      <w:pPr>
        <w:spacing w:before="240" w:after="240" w:line="240" w:lineRule="auto"/>
        <w:rPr>
          <w:rFonts w:ascii="Times New Roman" w:eastAsia="Times New Roman" w:hAnsi="Times New Roman" w:cs="Times New Roman"/>
          <w:color w:val="000000"/>
          <w:kern w:val="0"/>
          <w14:ligatures w14:val="none"/>
        </w:rPr>
      </w:pPr>
      <w:r w:rsidRPr="003A58C2">
        <w:rPr>
          <w:rFonts w:ascii="Arial" w:eastAsia="Times New Roman" w:hAnsi="Arial" w:cs="Arial"/>
          <w:color w:val="000000"/>
          <w:kern w:val="0"/>
          <w:sz w:val="22"/>
          <w:szCs w:val="22"/>
          <w14:ligatures w14:val="none"/>
        </w:rPr>
        <w:t>By the end of this lesson, students will be able to:</w:t>
      </w:r>
    </w:p>
    <w:p w:rsidR="003A58C2" w:rsidRPr="003A58C2" w:rsidRDefault="003A58C2" w:rsidP="003A58C2">
      <w:pPr>
        <w:numPr>
          <w:ilvl w:val="0"/>
          <w:numId w:val="1"/>
        </w:numPr>
        <w:spacing w:before="240"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Trace the historical development of education for people with hearing, visual, and intellectual disabilities in America</w:t>
      </w:r>
    </w:p>
    <w:p w:rsidR="003A58C2" w:rsidRPr="003A58C2" w:rsidRDefault="003A58C2" w:rsidP="003A58C2">
      <w:pPr>
        <w:numPr>
          <w:ilvl w:val="0"/>
          <w:numId w:val="1"/>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Analyze the role of key pioneers (Gallaudet, Howe, Séguin, Itard) in establishing special education</w:t>
      </w:r>
    </w:p>
    <w:p w:rsidR="003A58C2" w:rsidRPr="003A58C2" w:rsidRDefault="003A58C2" w:rsidP="003A58C2">
      <w:pPr>
        <w:numPr>
          <w:ilvl w:val="0"/>
          <w:numId w:val="1"/>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Explain how the medicalized theory of deviance and eugenics influenced the separation of special education</w:t>
      </w:r>
    </w:p>
    <w:p w:rsidR="003A58C2" w:rsidRPr="003A58C2" w:rsidRDefault="003A58C2" w:rsidP="003A58C2">
      <w:pPr>
        <w:numPr>
          <w:ilvl w:val="0"/>
          <w:numId w:val="1"/>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Evaluate the emergence of psychological testing and its impact on disability classification</w:t>
      </w:r>
    </w:p>
    <w:p w:rsidR="003A58C2" w:rsidRPr="003A58C2" w:rsidRDefault="003A58C2" w:rsidP="003A58C2">
      <w:pPr>
        <w:numPr>
          <w:ilvl w:val="0"/>
          <w:numId w:val="1"/>
        </w:numPr>
        <w:spacing w:after="24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Connect historical developments to the normalization movement and early legal foundations for inclusion</w:t>
      </w:r>
    </w:p>
    <w:p w:rsidR="003A58C2" w:rsidRPr="003A58C2" w:rsidRDefault="00FC718A" w:rsidP="003A58C2">
      <w:pPr>
        <w:spacing w:after="0" w:line="240" w:lineRule="auto"/>
        <w:rPr>
          <w:rFonts w:ascii="Times New Roman" w:eastAsia="Times New Roman" w:hAnsi="Times New Roman" w:cs="Times New Roman"/>
          <w:color w:val="000000"/>
          <w:kern w:val="0"/>
          <w14:ligatures w14:val="none"/>
        </w:rPr>
      </w:pPr>
      <w:r w:rsidRPr="00FC718A">
        <w:rPr>
          <w:rFonts w:ascii="Times New Roman" w:eastAsia="Times New Roman" w:hAnsi="Times New Roman" w:cs="Times New Roman"/>
          <w:noProof/>
          <w:color w:val="000000"/>
          <w:kern w:val="0"/>
        </w:rPr>
        <w:pict>
          <v:rect id="_x0000_i1034" alt="" style="width:468pt;height:.05pt;mso-width-percent:0;mso-height-percent:0;mso-width-percent:0;mso-height-percent:0" o:hralign="center" o:hrstd="t" o:hr="t" fillcolor="#a0a0a0" stroked="f"/>
        </w:pict>
      </w:r>
    </w:p>
    <w:p w:rsidR="003A58C2" w:rsidRPr="003A58C2" w:rsidRDefault="003A58C2" w:rsidP="003A58C2">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3A58C2">
        <w:rPr>
          <w:rFonts w:ascii="Arial" w:eastAsia="Times New Roman" w:hAnsi="Arial" w:cs="Arial"/>
          <w:b/>
          <w:bCs/>
          <w:color w:val="000000"/>
          <w:kern w:val="0"/>
          <w:sz w:val="34"/>
          <w:szCs w:val="34"/>
          <w14:ligatures w14:val="none"/>
        </w:rPr>
        <w:t>Lesson Structure</w:t>
      </w:r>
    </w:p>
    <w:p w:rsidR="003A58C2" w:rsidRPr="003A58C2" w:rsidRDefault="003A58C2" w:rsidP="003A58C2">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3A58C2">
        <w:rPr>
          <w:rFonts w:ascii="Arial" w:eastAsia="Times New Roman" w:hAnsi="Arial" w:cs="Arial"/>
          <w:b/>
          <w:bCs/>
          <w:color w:val="000000"/>
          <w:kern w:val="0"/>
          <w:sz w:val="26"/>
          <w:szCs w:val="26"/>
          <w14:ligatures w14:val="none"/>
        </w:rPr>
        <w:t>Part 1: Setting the Historical Context (30 minutes)</w:t>
      </w:r>
    </w:p>
    <w:p w:rsidR="003A58C2" w:rsidRPr="003A58C2" w:rsidRDefault="003A58C2" w:rsidP="003A58C2">
      <w:pPr>
        <w:spacing w:before="240" w:after="40" w:line="240" w:lineRule="auto"/>
        <w:outlineLvl w:val="3"/>
        <w:rPr>
          <w:rFonts w:ascii="Times New Roman" w:eastAsia="Times New Roman" w:hAnsi="Times New Roman" w:cs="Times New Roman"/>
          <w:b/>
          <w:bCs/>
          <w:color w:val="000000"/>
          <w:kern w:val="0"/>
          <w14:ligatures w14:val="none"/>
        </w:rPr>
      </w:pPr>
      <w:r w:rsidRPr="003A58C2">
        <w:rPr>
          <w:rFonts w:ascii="Arial" w:eastAsia="Times New Roman" w:hAnsi="Arial" w:cs="Arial"/>
          <w:b/>
          <w:bCs/>
          <w:color w:val="000000"/>
          <w:kern w:val="0"/>
          <w:sz w:val="22"/>
          <w:szCs w:val="22"/>
          <w14:ligatures w14:val="none"/>
        </w:rPr>
        <w:t>Opening Activity (10 minutes)</w:t>
      </w:r>
    </w:p>
    <w:p w:rsidR="003A58C2" w:rsidRPr="003A58C2" w:rsidRDefault="003A58C2" w:rsidP="003A58C2">
      <w:pPr>
        <w:spacing w:before="240" w:after="240" w:line="240" w:lineRule="auto"/>
        <w:rPr>
          <w:rFonts w:ascii="Times New Roman" w:eastAsia="Times New Roman" w:hAnsi="Times New Roman" w:cs="Times New Roman"/>
          <w:color w:val="000000"/>
          <w:kern w:val="0"/>
          <w14:ligatures w14:val="none"/>
        </w:rPr>
      </w:pPr>
      <w:r w:rsidRPr="003A58C2">
        <w:rPr>
          <w:rFonts w:ascii="Arial" w:eastAsia="Times New Roman" w:hAnsi="Arial" w:cs="Arial"/>
          <w:b/>
          <w:bCs/>
          <w:color w:val="000000"/>
          <w:kern w:val="0"/>
          <w:sz w:val="22"/>
          <w:szCs w:val="22"/>
          <w14:ligatures w14:val="none"/>
        </w:rPr>
        <w:t>Think-Pair-Share:</w:t>
      </w:r>
      <w:r w:rsidRPr="003A58C2">
        <w:rPr>
          <w:rFonts w:ascii="Arial" w:eastAsia="Times New Roman" w:hAnsi="Arial" w:cs="Arial"/>
          <w:color w:val="000000"/>
          <w:kern w:val="0"/>
          <w:sz w:val="22"/>
          <w:szCs w:val="22"/>
          <w14:ligatures w14:val="none"/>
        </w:rPr>
        <w:t xml:space="preserve"> "Before 1820, how do you imagine children with disabilities were educated?"</w:t>
      </w:r>
    </w:p>
    <w:p w:rsidR="003A58C2" w:rsidRPr="003A58C2" w:rsidRDefault="003A58C2" w:rsidP="003A58C2">
      <w:pPr>
        <w:numPr>
          <w:ilvl w:val="0"/>
          <w:numId w:val="2"/>
        </w:numPr>
        <w:spacing w:before="240"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Individual reflection (2 min)</w:t>
      </w:r>
    </w:p>
    <w:p w:rsidR="003A58C2" w:rsidRPr="003A58C2" w:rsidRDefault="003A58C2" w:rsidP="003A58C2">
      <w:pPr>
        <w:numPr>
          <w:ilvl w:val="0"/>
          <w:numId w:val="2"/>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Pair discussion (3 min)</w:t>
      </w:r>
    </w:p>
    <w:p w:rsidR="003A58C2" w:rsidRPr="003A58C2" w:rsidRDefault="003A58C2" w:rsidP="003A58C2">
      <w:pPr>
        <w:numPr>
          <w:ilvl w:val="0"/>
          <w:numId w:val="2"/>
        </w:numPr>
        <w:spacing w:after="24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Class sharing (5 min)</w:t>
      </w:r>
    </w:p>
    <w:p w:rsidR="003A58C2" w:rsidRPr="003A58C2" w:rsidRDefault="003A58C2" w:rsidP="003A58C2">
      <w:pPr>
        <w:spacing w:before="240" w:after="240" w:line="240" w:lineRule="auto"/>
        <w:rPr>
          <w:rFonts w:ascii="Times New Roman" w:eastAsia="Times New Roman" w:hAnsi="Times New Roman" w:cs="Times New Roman"/>
          <w:color w:val="000000"/>
          <w:kern w:val="0"/>
          <w14:ligatures w14:val="none"/>
        </w:rPr>
      </w:pPr>
      <w:r w:rsidRPr="003A58C2">
        <w:rPr>
          <w:rFonts w:ascii="Arial" w:eastAsia="Times New Roman" w:hAnsi="Arial" w:cs="Arial"/>
          <w:b/>
          <w:bCs/>
          <w:color w:val="000000"/>
          <w:kern w:val="0"/>
          <w:sz w:val="22"/>
          <w:szCs w:val="22"/>
          <w14:ligatures w14:val="none"/>
        </w:rPr>
        <w:t>Purpose:</w:t>
      </w:r>
      <w:r w:rsidRPr="003A58C2">
        <w:rPr>
          <w:rFonts w:ascii="Arial" w:eastAsia="Times New Roman" w:hAnsi="Arial" w:cs="Arial"/>
          <w:color w:val="000000"/>
          <w:kern w:val="0"/>
          <w:sz w:val="22"/>
          <w:szCs w:val="22"/>
          <w14:ligatures w14:val="none"/>
        </w:rPr>
        <w:t xml:space="preserve"> Activate prior knowledge and surface assumptions about historical attitudes toward disability.</w:t>
      </w:r>
    </w:p>
    <w:p w:rsidR="003A58C2" w:rsidRPr="003A58C2" w:rsidRDefault="003A58C2" w:rsidP="003A58C2">
      <w:pPr>
        <w:spacing w:before="240" w:after="40" w:line="240" w:lineRule="auto"/>
        <w:outlineLvl w:val="3"/>
        <w:rPr>
          <w:rFonts w:ascii="Times New Roman" w:eastAsia="Times New Roman" w:hAnsi="Times New Roman" w:cs="Times New Roman"/>
          <w:b/>
          <w:bCs/>
          <w:color w:val="000000"/>
          <w:kern w:val="0"/>
          <w14:ligatures w14:val="none"/>
        </w:rPr>
      </w:pPr>
      <w:r w:rsidRPr="003A58C2">
        <w:rPr>
          <w:rFonts w:ascii="Arial" w:eastAsia="Times New Roman" w:hAnsi="Arial" w:cs="Arial"/>
          <w:b/>
          <w:bCs/>
          <w:color w:val="000000"/>
          <w:kern w:val="0"/>
          <w:sz w:val="22"/>
          <w:szCs w:val="22"/>
          <w14:ligatures w14:val="none"/>
        </w:rPr>
        <w:t>Mini-Lecture: The Reform Era (20 minutes)</w:t>
      </w:r>
    </w:p>
    <w:p w:rsidR="003A58C2" w:rsidRPr="003A58C2" w:rsidRDefault="003A58C2" w:rsidP="003A58C2">
      <w:pPr>
        <w:spacing w:before="240" w:after="240" w:line="240" w:lineRule="auto"/>
        <w:rPr>
          <w:rFonts w:ascii="Times New Roman" w:eastAsia="Times New Roman" w:hAnsi="Times New Roman" w:cs="Times New Roman"/>
          <w:color w:val="000000"/>
          <w:kern w:val="0"/>
          <w14:ligatures w14:val="none"/>
        </w:rPr>
      </w:pPr>
      <w:r w:rsidRPr="003A58C2">
        <w:rPr>
          <w:rFonts w:ascii="Arial" w:eastAsia="Times New Roman" w:hAnsi="Arial" w:cs="Arial"/>
          <w:b/>
          <w:bCs/>
          <w:color w:val="000000"/>
          <w:kern w:val="0"/>
          <w:sz w:val="22"/>
          <w:szCs w:val="22"/>
          <w14:ligatures w14:val="none"/>
        </w:rPr>
        <w:t>Content to Cover:</w:t>
      </w:r>
    </w:p>
    <w:p w:rsidR="003A58C2" w:rsidRPr="003A58C2" w:rsidRDefault="003A58C2" w:rsidP="003A58C2">
      <w:pPr>
        <w:numPr>
          <w:ilvl w:val="0"/>
          <w:numId w:val="3"/>
        </w:numPr>
        <w:spacing w:before="240"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lastRenderedPageBreak/>
        <w:t>Early attitudes toward disability (varied cultural interpretations)</w:t>
      </w:r>
    </w:p>
    <w:p w:rsidR="003A58C2" w:rsidRPr="003A58C2" w:rsidRDefault="003A58C2" w:rsidP="003A58C2">
      <w:pPr>
        <w:numPr>
          <w:ilvl w:val="0"/>
          <w:numId w:val="3"/>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Alexis de Tocqueville's observation about American institution building</w:t>
      </w:r>
    </w:p>
    <w:p w:rsidR="003A58C2" w:rsidRPr="003A58C2" w:rsidRDefault="003A58C2" w:rsidP="003A58C2">
      <w:pPr>
        <w:numPr>
          <w:ilvl w:val="0"/>
          <w:numId w:val="3"/>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The reform era (1820-1860): abolition, prison reform, mental health, public schools</w:t>
      </w:r>
    </w:p>
    <w:p w:rsidR="003A58C2" w:rsidRPr="003A58C2" w:rsidRDefault="003A58C2" w:rsidP="003A58C2">
      <w:pPr>
        <w:numPr>
          <w:ilvl w:val="0"/>
          <w:numId w:val="3"/>
        </w:numPr>
        <w:spacing w:after="24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Why separate institutions emerged: corporate voluntarism model</w:t>
      </w:r>
    </w:p>
    <w:p w:rsidR="003A58C2" w:rsidRPr="003A58C2" w:rsidRDefault="003A58C2" w:rsidP="003A58C2">
      <w:pPr>
        <w:spacing w:before="240" w:after="240" w:line="240" w:lineRule="auto"/>
        <w:rPr>
          <w:rFonts w:ascii="Times New Roman" w:eastAsia="Times New Roman" w:hAnsi="Times New Roman" w:cs="Times New Roman"/>
          <w:color w:val="000000"/>
          <w:kern w:val="0"/>
          <w14:ligatures w14:val="none"/>
        </w:rPr>
      </w:pPr>
      <w:r w:rsidRPr="003A58C2">
        <w:rPr>
          <w:rFonts w:ascii="Arial" w:eastAsia="Times New Roman" w:hAnsi="Arial" w:cs="Arial"/>
          <w:b/>
          <w:bCs/>
          <w:color w:val="000000"/>
          <w:kern w:val="0"/>
          <w:sz w:val="22"/>
          <w:szCs w:val="22"/>
          <w14:ligatures w14:val="none"/>
        </w:rPr>
        <w:t>Teaching Strategy:</w:t>
      </w:r>
    </w:p>
    <w:p w:rsidR="003A58C2" w:rsidRPr="003A58C2" w:rsidRDefault="003A58C2" w:rsidP="003A58C2">
      <w:pPr>
        <w:numPr>
          <w:ilvl w:val="0"/>
          <w:numId w:val="4"/>
        </w:numPr>
        <w:spacing w:before="240"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Use Slides 3-4</w:t>
      </w:r>
    </w:p>
    <w:p w:rsidR="003A58C2" w:rsidRPr="003A58C2" w:rsidRDefault="003A58C2" w:rsidP="003A58C2">
      <w:pPr>
        <w:numPr>
          <w:ilvl w:val="0"/>
          <w:numId w:val="4"/>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Show images of early 19th-century institutions</w:t>
      </w:r>
    </w:p>
    <w:p w:rsidR="003A58C2" w:rsidRPr="003A58C2" w:rsidRDefault="003A58C2" w:rsidP="003A58C2">
      <w:pPr>
        <w:numPr>
          <w:ilvl w:val="0"/>
          <w:numId w:val="4"/>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Create a visual timeline on the board</w:t>
      </w:r>
    </w:p>
    <w:p w:rsidR="003A58C2" w:rsidRPr="003A58C2" w:rsidRDefault="003A58C2" w:rsidP="003A58C2">
      <w:pPr>
        <w:numPr>
          <w:ilvl w:val="0"/>
          <w:numId w:val="4"/>
        </w:numPr>
        <w:spacing w:after="24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Ask students to consider: Why did reformers choose to create separate institutions?</w:t>
      </w:r>
    </w:p>
    <w:p w:rsidR="003A58C2" w:rsidRPr="003A58C2" w:rsidRDefault="003A58C2" w:rsidP="003A58C2">
      <w:pPr>
        <w:spacing w:before="240" w:after="240" w:line="240" w:lineRule="auto"/>
        <w:rPr>
          <w:rFonts w:ascii="Times New Roman" w:eastAsia="Times New Roman" w:hAnsi="Times New Roman" w:cs="Times New Roman"/>
          <w:color w:val="000000"/>
          <w:kern w:val="0"/>
          <w14:ligatures w14:val="none"/>
        </w:rPr>
      </w:pPr>
      <w:r w:rsidRPr="003A58C2">
        <w:rPr>
          <w:rFonts w:ascii="Arial" w:eastAsia="Times New Roman" w:hAnsi="Arial" w:cs="Arial"/>
          <w:b/>
          <w:bCs/>
          <w:color w:val="000000"/>
          <w:kern w:val="0"/>
          <w:sz w:val="22"/>
          <w:szCs w:val="22"/>
          <w14:ligatures w14:val="none"/>
        </w:rPr>
        <w:t>Check for Understanding:</w:t>
      </w:r>
      <w:r w:rsidRPr="003A58C2">
        <w:rPr>
          <w:rFonts w:ascii="Arial" w:eastAsia="Times New Roman" w:hAnsi="Arial" w:cs="Arial"/>
          <w:color w:val="000000"/>
          <w:kern w:val="0"/>
          <w:sz w:val="22"/>
          <w:szCs w:val="22"/>
          <w14:ligatures w14:val="none"/>
        </w:rPr>
        <w:t xml:space="preserve"> Quick poll: "What motivated early reformers to establish separate schools for students with disabilities?" (Humanitarian concerns? Economic factors? Medical beliefs? All of the above?)</w:t>
      </w:r>
    </w:p>
    <w:p w:rsidR="003A58C2" w:rsidRPr="003A58C2" w:rsidRDefault="003A58C2" w:rsidP="003A58C2">
      <w:pPr>
        <w:spacing w:after="0" w:line="240" w:lineRule="auto"/>
        <w:rPr>
          <w:rFonts w:ascii="Times New Roman" w:eastAsia="Times New Roman" w:hAnsi="Times New Roman" w:cs="Times New Roman"/>
          <w:color w:val="000000"/>
          <w:kern w:val="0"/>
          <w14:ligatures w14:val="none"/>
        </w:rPr>
      </w:pPr>
      <w:r w:rsidRPr="003A58C2">
        <w:rPr>
          <w:rFonts w:ascii="Times New Roman" w:eastAsia="Times New Roman" w:hAnsi="Times New Roman" w:cs="Times New Roman"/>
          <w:color w:val="000000"/>
          <w:kern w:val="0"/>
          <w14:ligatures w14:val="none"/>
        </w:rPr>
        <w:pict>
          <v:rect id="_x0000_i1027" style="width:0;height:1.5pt" o:hralign="center" o:hrstd="t" o:hr="t" fillcolor="#a0a0a0" stroked="f"/>
        </w:pict>
      </w:r>
    </w:p>
    <w:p w:rsidR="003A58C2" w:rsidRPr="003A58C2" w:rsidRDefault="003A58C2" w:rsidP="003A58C2">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3A58C2">
        <w:rPr>
          <w:rFonts w:ascii="Arial" w:eastAsia="Times New Roman" w:hAnsi="Arial" w:cs="Arial"/>
          <w:b/>
          <w:bCs/>
          <w:color w:val="000000"/>
          <w:kern w:val="0"/>
          <w:sz w:val="26"/>
          <w:szCs w:val="26"/>
          <w14:ligatures w14:val="none"/>
        </w:rPr>
        <w:t>Part 2: Pioneers in Disability Education (45 minutes)</w:t>
      </w:r>
    </w:p>
    <w:p w:rsidR="003A58C2" w:rsidRPr="003A58C2" w:rsidRDefault="003A58C2" w:rsidP="003A58C2">
      <w:pPr>
        <w:spacing w:before="240" w:after="40" w:line="240" w:lineRule="auto"/>
        <w:outlineLvl w:val="3"/>
        <w:rPr>
          <w:rFonts w:ascii="Times New Roman" w:eastAsia="Times New Roman" w:hAnsi="Times New Roman" w:cs="Times New Roman"/>
          <w:b/>
          <w:bCs/>
          <w:color w:val="000000"/>
          <w:kern w:val="0"/>
          <w14:ligatures w14:val="none"/>
        </w:rPr>
      </w:pPr>
      <w:r w:rsidRPr="003A58C2">
        <w:rPr>
          <w:rFonts w:ascii="Arial" w:eastAsia="Times New Roman" w:hAnsi="Arial" w:cs="Arial"/>
          <w:b/>
          <w:bCs/>
          <w:color w:val="000000"/>
          <w:kern w:val="0"/>
          <w:sz w:val="22"/>
          <w:szCs w:val="22"/>
          <w14:ligatures w14:val="none"/>
        </w:rPr>
        <w:t>Activity: Pioneer Gallery Walk (25 minutes)</w:t>
      </w:r>
    </w:p>
    <w:p w:rsidR="003A58C2" w:rsidRPr="003A58C2" w:rsidRDefault="003A58C2" w:rsidP="003A58C2">
      <w:pPr>
        <w:spacing w:before="240" w:after="240" w:line="240" w:lineRule="auto"/>
        <w:rPr>
          <w:rFonts w:ascii="Times New Roman" w:eastAsia="Times New Roman" w:hAnsi="Times New Roman" w:cs="Times New Roman"/>
          <w:color w:val="000000"/>
          <w:kern w:val="0"/>
          <w14:ligatures w14:val="none"/>
        </w:rPr>
      </w:pPr>
      <w:r w:rsidRPr="003A58C2">
        <w:rPr>
          <w:rFonts w:ascii="Arial" w:eastAsia="Times New Roman" w:hAnsi="Arial" w:cs="Arial"/>
          <w:b/>
          <w:bCs/>
          <w:color w:val="000000"/>
          <w:kern w:val="0"/>
          <w:sz w:val="22"/>
          <w:szCs w:val="22"/>
          <w14:ligatures w14:val="none"/>
        </w:rPr>
        <w:t>Setup:</w:t>
      </w:r>
      <w:r w:rsidRPr="003A58C2">
        <w:rPr>
          <w:rFonts w:ascii="Arial" w:eastAsia="Times New Roman" w:hAnsi="Arial" w:cs="Arial"/>
          <w:color w:val="000000"/>
          <w:kern w:val="0"/>
          <w:sz w:val="22"/>
          <w:szCs w:val="22"/>
          <w14:ligatures w14:val="none"/>
        </w:rPr>
        <w:t xml:space="preserve"> Create four stations around the room, each focused on a pioneer:</w:t>
      </w:r>
    </w:p>
    <w:p w:rsidR="003A58C2" w:rsidRPr="003A58C2" w:rsidRDefault="003A58C2" w:rsidP="003A58C2">
      <w:pPr>
        <w:numPr>
          <w:ilvl w:val="0"/>
          <w:numId w:val="5"/>
        </w:numPr>
        <w:spacing w:before="240"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b/>
          <w:bCs/>
          <w:color w:val="000000"/>
          <w:kern w:val="0"/>
          <w:sz w:val="22"/>
          <w:szCs w:val="22"/>
          <w14:ligatures w14:val="none"/>
        </w:rPr>
        <w:t>Thomas Hopkins Gallaudet &amp; Laurent Clerc</w:t>
      </w:r>
      <w:r w:rsidRPr="003A58C2">
        <w:rPr>
          <w:rFonts w:ascii="Arial" w:eastAsia="Times New Roman" w:hAnsi="Arial" w:cs="Arial"/>
          <w:color w:val="000000"/>
          <w:kern w:val="0"/>
          <w:sz w:val="22"/>
          <w:szCs w:val="22"/>
          <w14:ligatures w14:val="none"/>
        </w:rPr>
        <w:t xml:space="preserve"> (Hearing disabilities)</w:t>
      </w:r>
    </w:p>
    <w:p w:rsidR="003A58C2" w:rsidRPr="003A58C2" w:rsidRDefault="003A58C2" w:rsidP="003A58C2">
      <w:pPr>
        <w:numPr>
          <w:ilvl w:val="0"/>
          <w:numId w:val="5"/>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b/>
          <w:bCs/>
          <w:color w:val="000000"/>
          <w:kern w:val="0"/>
          <w:sz w:val="22"/>
          <w:szCs w:val="22"/>
          <w14:ligatures w14:val="none"/>
        </w:rPr>
        <w:t>Alexander Graham Bell</w:t>
      </w:r>
      <w:r w:rsidRPr="003A58C2">
        <w:rPr>
          <w:rFonts w:ascii="Arial" w:eastAsia="Times New Roman" w:hAnsi="Arial" w:cs="Arial"/>
          <w:color w:val="000000"/>
          <w:kern w:val="0"/>
          <w:sz w:val="22"/>
          <w:szCs w:val="22"/>
          <w14:ligatures w14:val="none"/>
        </w:rPr>
        <w:t xml:space="preserve"> (Oralist approach)</w:t>
      </w:r>
    </w:p>
    <w:p w:rsidR="003A58C2" w:rsidRPr="003A58C2" w:rsidRDefault="003A58C2" w:rsidP="003A58C2">
      <w:pPr>
        <w:numPr>
          <w:ilvl w:val="0"/>
          <w:numId w:val="5"/>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b/>
          <w:bCs/>
          <w:color w:val="000000"/>
          <w:kern w:val="0"/>
          <w:sz w:val="22"/>
          <w:szCs w:val="22"/>
          <w14:ligatures w14:val="none"/>
        </w:rPr>
        <w:t>Samuel Gridley Howe</w:t>
      </w:r>
      <w:r w:rsidRPr="003A58C2">
        <w:rPr>
          <w:rFonts w:ascii="Arial" w:eastAsia="Times New Roman" w:hAnsi="Arial" w:cs="Arial"/>
          <w:color w:val="000000"/>
          <w:kern w:val="0"/>
          <w:sz w:val="22"/>
          <w:szCs w:val="22"/>
          <w14:ligatures w14:val="none"/>
        </w:rPr>
        <w:t xml:space="preserve"> (Visual disabilities)</w:t>
      </w:r>
    </w:p>
    <w:p w:rsidR="003A58C2" w:rsidRPr="003A58C2" w:rsidRDefault="003A58C2" w:rsidP="003A58C2">
      <w:pPr>
        <w:numPr>
          <w:ilvl w:val="0"/>
          <w:numId w:val="5"/>
        </w:numPr>
        <w:spacing w:after="24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b/>
          <w:bCs/>
          <w:color w:val="000000"/>
          <w:kern w:val="0"/>
          <w:sz w:val="22"/>
          <w:szCs w:val="22"/>
          <w14:ligatures w14:val="none"/>
        </w:rPr>
        <w:t>Édouard Séguin &amp; Jean Marc Gaspard Itard</w:t>
      </w:r>
      <w:r w:rsidRPr="003A58C2">
        <w:rPr>
          <w:rFonts w:ascii="Arial" w:eastAsia="Times New Roman" w:hAnsi="Arial" w:cs="Arial"/>
          <w:color w:val="000000"/>
          <w:kern w:val="0"/>
          <w:sz w:val="22"/>
          <w:szCs w:val="22"/>
          <w14:ligatures w14:val="none"/>
        </w:rPr>
        <w:t xml:space="preserve"> (Intellectual disabilities)</w:t>
      </w:r>
    </w:p>
    <w:p w:rsidR="003A58C2" w:rsidRPr="003A58C2" w:rsidRDefault="003A58C2" w:rsidP="003A58C2">
      <w:pPr>
        <w:spacing w:before="240" w:after="240" w:line="240" w:lineRule="auto"/>
        <w:rPr>
          <w:rFonts w:ascii="Times New Roman" w:eastAsia="Times New Roman" w:hAnsi="Times New Roman" w:cs="Times New Roman"/>
          <w:color w:val="000000"/>
          <w:kern w:val="0"/>
          <w14:ligatures w14:val="none"/>
        </w:rPr>
      </w:pPr>
      <w:r w:rsidRPr="003A58C2">
        <w:rPr>
          <w:rFonts w:ascii="Arial" w:eastAsia="Times New Roman" w:hAnsi="Arial" w:cs="Arial"/>
          <w:b/>
          <w:bCs/>
          <w:color w:val="000000"/>
          <w:kern w:val="0"/>
          <w:sz w:val="22"/>
          <w:szCs w:val="22"/>
          <w14:ligatures w14:val="none"/>
        </w:rPr>
        <w:t>Each station includes:</w:t>
      </w:r>
    </w:p>
    <w:p w:rsidR="003A58C2" w:rsidRPr="003A58C2" w:rsidRDefault="003A58C2" w:rsidP="003A58C2">
      <w:pPr>
        <w:numPr>
          <w:ilvl w:val="0"/>
          <w:numId w:val="6"/>
        </w:numPr>
        <w:spacing w:before="240"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Brief biography</w:t>
      </w:r>
    </w:p>
    <w:p w:rsidR="003A58C2" w:rsidRPr="003A58C2" w:rsidRDefault="003A58C2" w:rsidP="003A58C2">
      <w:pPr>
        <w:numPr>
          <w:ilvl w:val="0"/>
          <w:numId w:val="6"/>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Key contributions</w:t>
      </w:r>
    </w:p>
    <w:p w:rsidR="003A58C2" w:rsidRPr="003A58C2" w:rsidRDefault="003A58C2" w:rsidP="003A58C2">
      <w:pPr>
        <w:numPr>
          <w:ilvl w:val="0"/>
          <w:numId w:val="6"/>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Philosophical approach</w:t>
      </w:r>
    </w:p>
    <w:p w:rsidR="003A58C2" w:rsidRPr="003A58C2" w:rsidRDefault="003A58C2" w:rsidP="003A58C2">
      <w:pPr>
        <w:numPr>
          <w:ilvl w:val="0"/>
          <w:numId w:val="6"/>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Impact on disability education</w:t>
      </w:r>
    </w:p>
    <w:p w:rsidR="003A58C2" w:rsidRPr="003A58C2" w:rsidRDefault="003A58C2" w:rsidP="003A58C2">
      <w:pPr>
        <w:numPr>
          <w:ilvl w:val="0"/>
          <w:numId w:val="6"/>
        </w:numPr>
        <w:spacing w:after="24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Discussion question</w:t>
      </w:r>
    </w:p>
    <w:p w:rsidR="003A58C2" w:rsidRPr="003A58C2" w:rsidRDefault="003A58C2" w:rsidP="003A58C2">
      <w:pPr>
        <w:spacing w:before="240" w:after="240" w:line="240" w:lineRule="auto"/>
        <w:rPr>
          <w:rFonts w:ascii="Times New Roman" w:eastAsia="Times New Roman" w:hAnsi="Times New Roman" w:cs="Times New Roman"/>
          <w:color w:val="000000"/>
          <w:kern w:val="0"/>
          <w14:ligatures w14:val="none"/>
        </w:rPr>
      </w:pPr>
      <w:r w:rsidRPr="003A58C2">
        <w:rPr>
          <w:rFonts w:ascii="Arial" w:eastAsia="Times New Roman" w:hAnsi="Arial" w:cs="Arial"/>
          <w:b/>
          <w:bCs/>
          <w:color w:val="000000"/>
          <w:kern w:val="0"/>
          <w:sz w:val="22"/>
          <w:szCs w:val="22"/>
          <w14:ligatures w14:val="none"/>
        </w:rPr>
        <w:t>Process:</w:t>
      </w:r>
    </w:p>
    <w:p w:rsidR="003A58C2" w:rsidRPr="003A58C2" w:rsidRDefault="003A58C2" w:rsidP="003A58C2">
      <w:pPr>
        <w:numPr>
          <w:ilvl w:val="0"/>
          <w:numId w:val="7"/>
        </w:numPr>
        <w:spacing w:before="240"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Divide class into four groups</w:t>
      </w:r>
    </w:p>
    <w:p w:rsidR="003A58C2" w:rsidRPr="003A58C2" w:rsidRDefault="003A58C2" w:rsidP="003A58C2">
      <w:pPr>
        <w:numPr>
          <w:ilvl w:val="0"/>
          <w:numId w:val="7"/>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Each group starts at one station (5 min per station)</w:t>
      </w:r>
    </w:p>
    <w:p w:rsidR="003A58C2" w:rsidRPr="003A58C2" w:rsidRDefault="003A58C2" w:rsidP="003A58C2">
      <w:pPr>
        <w:numPr>
          <w:ilvl w:val="0"/>
          <w:numId w:val="7"/>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Groups rotate through all stations</w:t>
      </w:r>
    </w:p>
    <w:p w:rsidR="003A58C2" w:rsidRPr="003A58C2" w:rsidRDefault="003A58C2" w:rsidP="003A58C2">
      <w:pPr>
        <w:numPr>
          <w:ilvl w:val="0"/>
          <w:numId w:val="7"/>
        </w:numPr>
        <w:spacing w:after="24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Take notes on contributions and approaches</w:t>
      </w:r>
    </w:p>
    <w:p w:rsidR="003A58C2" w:rsidRPr="003A58C2" w:rsidRDefault="003A58C2" w:rsidP="003A58C2">
      <w:pPr>
        <w:spacing w:before="240" w:after="240" w:line="240" w:lineRule="auto"/>
        <w:rPr>
          <w:rFonts w:ascii="Times New Roman" w:eastAsia="Times New Roman" w:hAnsi="Times New Roman" w:cs="Times New Roman"/>
          <w:color w:val="000000"/>
          <w:kern w:val="0"/>
          <w14:ligatures w14:val="none"/>
        </w:rPr>
      </w:pPr>
      <w:r w:rsidRPr="003A58C2">
        <w:rPr>
          <w:rFonts w:ascii="Arial" w:eastAsia="Times New Roman" w:hAnsi="Arial" w:cs="Arial"/>
          <w:b/>
          <w:bCs/>
          <w:color w:val="000000"/>
          <w:kern w:val="0"/>
          <w:sz w:val="22"/>
          <w:szCs w:val="22"/>
          <w14:ligatures w14:val="none"/>
        </w:rPr>
        <w:t>Discussion Questions at Stations:</w:t>
      </w:r>
    </w:p>
    <w:p w:rsidR="003A58C2" w:rsidRPr="003A58C2" w:rsidRDefault="003A58C2" w:rsidP="003A58C2">
      <w:pPr>
        <w:numPr>
          <w:ilvl w:val="0"/>
          <w:numId w:val="8"/>
        </w:numPr>
        <w:spacing w:before="240"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Gallaudet/Clerc: How did sign language become central to deaf culture?</w:t>
      </w:r>
    </w:p>
    <w:p w:rsidR="003A58C2" w:rsidRPr="003A58C2" w:rsidRDefault="003A58C2" w:rsidP="003A58C2">
      <w:pPr>
        <w:numPr>
          <w:ilvl w:val="0"/>
          <w:numId w:val="8"/>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Bell: What were the controversies surrounding the oralist approach?</w:t>
      </w:r>
    </w:p>
    <w:p w:rsidR="003A58C2" w:rsidRPr="003A58C2" w:rsidRDefault="003A58C2" w:rsidP="003A58C2">
      <w:pPr>
        <w:numPr>
          <w:ilvl w:val="0"/>
          <w:numId w:val="8"/>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Howe: How did raised-letter printing change education for blind students?</w:t>
      </w:r>
    </w:p>
    <w:p w:rsidR="003A58C2" w:rsidRPr="003A58C2" w:rsidRDefault="003A58C2" w:rsidP="003A58C2">
      <w:pPr>
        <w:numPr>
          <w:ilvl w:val="0"/>
          <w:numId w:val="8"/>
        </w:numPr>
        <w:spacing w:after="24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Séguin/Itard: What was revolutionary about viewing intellectual disabilities as "developmentally delayed"?</w:t>
      </w:r>
    </w:p>
    <w:p w:rsidR="003A58C2" w:rsidRPr="003A58C2" w:rsidRDefault="003A58C2" w:rsidP="003A58C2">
      <w:pPr>
        <w:spacing w:before="240" w:after="40" w:line="240" w:lineRule="auto"/>
        <w:outlineLvl w:val="3"/>
        <w:rPr>
          <w:rFonts w:ascii="Times New Roman" w:eastAsia="Times New Roman" w:hAnsi="Times New Roman" w:cs="Times New Roman"/>
          <w:b/>
          <w:bCs/>
          <w:color w:val="000000"/>
          <w:kern w:val="0"/>
          <w14:ligatures w14:val="none"/>
        </w:rPr>
      </w:pPr>
      <w:r w:rsidRPr="003A58C2">
        <w:rPr>
          <w:rFonts w:ascii="Arial" w:eastAsia="Times New Roman" w:hAnsi="Arial" w:cs="Arial"/>
          <w:b/>
          <w:bCs/>
          <w:color w:val="000000"/>
          <w:kern w:val="0"/>
          <w:sz w:val="22"/>
          <w:szCs w:val="22"/>
          <w14:ligatures w14:val="none"/>
        </w:rPr>
        <w:lastRenderedPageBreak/>
        <w:t>Video and Discussion: The Wild Boy of Aveyron (20 minutes)</w:t>
      </w:r>
    </w:p>
    <w:p w:rsidR="003A58C2" w:rsidRPr="003A58C2" w:rsidRDefault="003A58C2" w:rsidP="003A58C2">
      <w:pPr>
        <w:numPr>
          <w:ilvl w:val="0"/>
          <w:numId w:val="9"/>
        </w:numPr>
        <w:spacing w:before="240"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Show 10-minute documentary excerpt on Itard's work with Victor</w:t>
      </w:r>
    </w:p>
    <w:p w:rsidR="003A58C2" w:rsidRPr="003A58C2" w:rsidRDefault="003A58C2" w:rsidP="003A58C2">
      <w:pPr>
        <w:numPr>
          <w:ilvl w:val="0"/>
          <w:numId w:val="9"/>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Facilitate discussion (10 min):</w:t>
      </w:r>
    </w:p>
    <w:p w:rsidR="003A58C2" w:rsidRPr="003A58C2" w:rsidRDefault="003A58C2" w:rsidP="003A58C2">
      <w:pPr>
        <w:numPr>
          <w:ilvl w:val="1"/>
          <w:numId w:val="9"/>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What teaching methods did Itard use?</w:t>
      </w:r>
    </w:p>
    <w:p w:rsidR="003A58C2" w:rsidRPr="003A58C2" w:rsidRDefault="003A58C2" w:rsidP="003A58C2">
      <w:pPr>
        <w:numPr>
          <w:ilvl w:val="1"/>
          <w:numId w:val="9"/>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Why did Itard consider his work a "failure"?</w:t>
      </w:r>
    </w:p>
    <w:p w:rsidR="003A58C2" w:rsidRPr="003A58C2" w:rsidRDefault="003A58C2" w:rsidP="003A58C2">
      <w:pPr>
        <w:numPr>
          <w:ilvl w:val="1"/>
          <w:numId w:val="9"/>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How did this work influence future special education?</w:t>
      </w:r>
    </w:p>
    <w:p w:rsidR="003A58C2" w:rsidRPr="003A58C2" w:rsidRDefault="003A58C2" w:rsidP="003A58C2">
      <w:pPr>
        <w:numPr>
          <w:ilvl w:val="1"/>
          <w:numId w:val="9"/>
        </w:numPr>
        <w:spacing w:after="24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What ethical questions does this case raise?</w:t>
      </w:r>
    </w:p>
    <w:p w:rsidR="003A58C2" w:rsidRPr="003A58C2" w:rsidRDefault="003A58C2" w:rsidP="003A58C2">
      <w:pPr>
        <w:spacing w:before="240" w:after="240" w:line="240" w:lineRule="auto"/>
        <w:rPr>
          <w:rFonts w:ascii="Times New Roman" w:eastAsia="Times New Roman" w:hAnsi="Times New Roman" w:cs="Times New Roman"/>
          <w:color w:val="000000"/>
          <w:kern w:val="0"/>
          <w14:ligatures w14:val="none"/>
        </w:rPr>
      </w:pPr>
      <w:r w:rsidRPr="003A58C2">
        <w:rPr>
          <w:rFonts w:ascii="Arial" w:eastAsia="Times New Roman" w:hAnsi="Arial" w:cs="Arial"/>
          <w:b/>
          <w:bCs/>
          <w:color w:val="000000"/>
          <w:kern w:val="0"/>
          <w:sz w:val="22"/>
          <w:szCs w:val="22"/>
          <w14:ligatures w14:val="none"/>
        </w:rPr>
        <w:t>Transition:</w:t>
      </w:r>
      <w:r w:rsidRPr="003A58C2">
        <w:rPr>
          <w:rFonts w:ascii="Arial" w:eastAsia="Times New Roman" w:hAnsi="Arial" w:cs="Arial"/>
          <w:color w:val="000000"/>
          <w:kern w:val="0"/>
          <w:sz w:val="22"/>
          <w:szCs w:val="22"/>
          <w14:ligatures w14:val="none"/>
        </w:rPr>
        <w:t xml:space="preserve"> "Now we'll explore a darker chapter: how did the promising beginnings of special education lead to increased separation?"</w:t>
      </w:r>
    </w:p>
    <w:p w:rsidR="003A58C2" w:rsidRPr="003A58C2" w:rsidRDefault="003A58C2" w:rsidP="003A58C2">
      <w:pPr>
        <w:spacing w:after="0" w:line="240" w:lineRule="auto"/>
        <w:rPr>
          <w:rFonts w:ascii="Times New Roman" w:eastAsia="Times New Roman" w:hAnsi="Times New Roman" w:cs="Times New Roman"/>
          <w:color w:val="000000"/>
          <w:kern w:val="0"/>
          <w14:ligatures w14:val="none"/>
        </w:rPr>
      </w:pPr>
      <w:r w:rsidRPr="003A58C2">
        <w:rPr>
          <w:rFonts w:ascii="Times New Roman" w:eastAsia="Times New Roman" w:hAnsi="Times New Roman" w:cs="Times New Roman"/>
          <w:color w:val="000000"/>
          <w:kern w:val="0"/>
          <w14:ligatures w14:val="none"/>
        </w:rPr>
        <w:pict>
          <v:rect id="_x0000_i1028" style="width:0;height:1.5pt" o:hralign="center" o:hrstd="t" o:hr="t" fillcolor="#a0a0a0" stroked="f"/>
        </w:pict>
      </w:r>
    </w:p>
    <w:p w:rsidR="003A58C2" w:rsidRPr="003A58C2" w:rsidRDefault="003A58C2" w:rsidP="003A58C2">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3A58C2">
        <w:rPr>
          <w:rFonts w:ascii="Arial" w:eastAsia="Times New Roman" w:hAnsi="Arial" w:cs="Arial"/>
          <w:b/>
          <w:bCs/>
          <w:color w:val="000000"/>
          <w:kern w:val="0"/>
          <w:sz w:val="26"/>
          <w:szCs w:val="26"/>
          <w14:ligatures w14:val="none"/>
        </w:rPr>
        <w:t>Part 3: The Medicalization and Separation (35 minutes)</w:t>
      </w:r>
    </w:p>
    <w:p w:rsidR="003A58C2" w:rsidRPr="003A58C2" w:rsidRDefault="003A58C2" w:rsidP="003A58C2">
      <w:pPr>
        <w:spacing w:before="240" w:after="40" w:line="240" w:lineRule="auto"/>
        <w:outlineLvl w:val="3"/>
        <w:rPr>
          <w:rFonts w:ascii="Times New Roman" w:eastAsia="Times New Roman" w:hAnsi="Times New Roman" w:cs="Times New Roman"/>
          <w:b/>
          <w:bCs/>
          <w:color w:val="000000"/>
          <w:kern w:val="0"/>
          <w14:ligatures w14:val="none"/>
        </w:rPr>
      </w:pPr>
      <w:r w:rsidRPr="003A58C2">
        <w:rPr>
          <w:rFonts w:ascii="Arial" w:eastAsia="Times New Roman" w:hAnsi="Arial" w:cs="Arial"/>
          <w:b/>
          <w:bCs/>
          <w:color w:val="000000"/>
          <w:kern w:val="0"/>
          <w:sz w:val="22"/>
          <w:szCs w:val="22"/>
          <w14:ligatures w14:val="none"/>
        </w:rPr>
        <w:t>Small Group Analysis: The Medical Model and Eugenics (20 minutes)</w:t>
      </w:r>
    </w:p>
    <w:p w:rsidR="003A58C2" w:rsidRPr="003A58C2" w:rsidRDefault="003A58C2" w:rsidP="003A58C2">
      <w:pPr>
        <w:spacing w:before="240" w:after="240" w:line="240" w:lineRule="auto"/>
        <w:rPr>
          <w:rFonts w:ascii="Times New Roman" w:eastAsia="Times New Roman" w:hAnsi="Times New Roman" w:cs="Times New Roman"/>
          <w:color w:val="000000"/>
          <w:kern w:val="0"/>
          <w14:ligatures w14:val="none"/>
        </w:rPr>
      </w:pPr>
      <w:r w:rsidRPr="003A58C2">
        <w:rPr>
          <w:rFonts w:ascii="Arial" w:eastAsia="Times New Roman" w:hAnsi="Arial" w:cs="Arial"/>
          <w:b/>
          <w:bCs/>
          <w:color w:val="000000"/>
          <w:kern w:val="0"/>
          <w:sz w:val="22"/>
          <w:szCs w:val="22"/>
          <w14:ligatures w14:val="none"/>
        </w:rPr>
        <w:t>Divide class into 3 groups, each examining one aspect:</w:t>
      </w:r>
    </w:p>
    <w:p w:rsidR="003A58C2" w:rsidRPr="003A58C2" w:rsidRDefault="003A58C2" w:rsidP="003A58C2">
      <w:pPr>
        <w:spacing w:before="240" w:after="240" w:line="240" w:lineRule="auto"/>
        <w:rPr>
          <w:rFonts w:ascii="Times New Roman" w:eastAsia="Times New Roman" w:hAnsi="Times New Roman" w:cs="Times New Roman"/>
          <w:color w:val="000000"/>
          <w:kern w:val="0"/>
          <w14:ligatures w14:val="none"/>
        </w:rPr>
      </w:pPr>
      <w:r w:rsidRPr="003A58C2">
        <w:rPr>
          <w:rFonts w:ascii="Arial" w:eastAsia="Times New Roman" w:hAnsi="Arial" w:cs="Arial"/>
          <w:b/>
          <w:bCs/>
          <w:color w:val="000000"/>
          <w:kern w:val="0"/>
          <w:sz w:val="22"/>
          <w:szCs w:val="22"/>
          <w14:ligatures w14:val="none"/>
        </w:rPr>
        <w:t>Group 1: Medicalized Theory of Deviance</w:t>
      </w:r>
    </w:p>
    <w:p w:rsidR="003A58C2" w:rsidRPr="003A58C2" w:rsidRDefault="003A58C2" w:rsidP="003A58C2">
      <w:pPr>
        <w:numPr>
          <w:ilvl w:val="0"/>
          <w:numId w:val="10"/>
        </w:numPr>
        <w:spacing w:before="240"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How did viewing disability as a medical condition affect education?</w:t>
      </w:r>
    </w:p>
    <w:p w:rsidR="003A58C2" w:rsidRPr="003A58C2" w:rsidRDefault="003A58C2" w:rsidP="003A58C2">
      <w:pPr>
        <w:numPr>
          <w:ilvl w:val="0"/>
          <w:numId w:val="10"/>
        </w:numPr>
        <w:spacing w:after="24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What were the intended benefits? Unintended consequences?</w:t>
      </w:r>
    </w:p>
    <w:p w:rsidR="003A58C2" w:rsidRPr="003A58C2" w:rsidRDefault="003A58C2" w:rsidP="003A58C2">
      <w:pPr>
        <w:spacing w:before="240" w:after="240" w:line="240" w:lineRule="auto"/>
        <w:rPr>
          <w:rFonts w:ascii="Times New Roman" w:eastAsia="Times New Roman" w:hAnsi="Times New Roman" w:cs="Times New Roman"/>
          <w:color w:val="000000"/>
          <w:kern w:val="0"/>
          <w14:ligatures w14:val="none"/>
        </w:rPr>
      </w:pPr>
      <w:r w:rsidRPr="003A58C2">
        <w:rPr>
          <w:rFonts w:ascii="Arial" w:eastAsia="Times New Roman" w:hAnsi="Arial" w:cs="Arial"/>
          <w:b/>
          <w:bCs/>
          <w:color w:val="000000"/>
          <w:kern w:val="0"/>
          <w:sz w:val="22"/>
          <w:szCs w:val="22"/>
          <w14:ligatures w14:val="none"/>
        </w:rPr>
        <w:t>Group 2: Psychological Testing Movement</w:t>
      </w:r>
    </w:p>
    <w:p w:rsidR="003A58C2" w:rsidRPr="003A58C2" w:rsidRDefault="003A58C2" w:rsidP="003A58C2">
      <w:pPr>
        <w:numPr>
          <w:ilvl w:val="0"/>
          <w:numId w:val="11"/>
        </w:numPr>
        <w:spacing w:before="240"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How did Binet, Goddard, and Terman change special education?</w:t>
      </w:r>
    </w:p>
    <w:p w:rsidR="003A58C2" w:rsidRPr="003A58C2" w:rsidRDefault="003A58C2" w:rsidP="003A58C2">
      <w:pPr>
        <w:numPr>
          <w:ilvl w:val="0"/>
          <w:numId w:val="11"/>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What were the promises and pitfalls of intelligence testing?</w:t>
      </w:r>
    </w:p>
    <w:p w:rsidR="003A58C2" w:rsidRPr="003A58C2" w:rsidRDefault="003A58C2" w:rsidP="003A58C2">
      <w:pPr>
        <w:numPr>
          <w:ilvl w:val="0"/>
          <w:numId w:val="11"/>
        </w:numPr>
        <w:spacing w:after="24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Case study: The Stanford-Binet test</w:t>
      </w:r>
    </w:p>
    <w:p w:rsidR="003A58C2" w:rsidRPr="003A58C2" w:rsidRDefault="003A58C2" w:rsidP="003A58C2">
      <w:pPr>
        <w:spacing w:before="240" w:after="240" w:line="240" w:lineRule="auto"/>
        <w:rPr>
          <w:rFonts w:ascii="Times New Roman" w:eastAsia="Times New Roman" w:hAnsi="Times New Roman" w:cs="Times New Roman"/>
          <w:color w:val="000000"/>
          <w:kern w:val="0"/>
          <w14:ligatures w14:val="none"/>
        </w:rPr>
      </w:pPr>
      <w:r w:rsidRPr="003A58C2">
        <w:rPr>
          <w:rFonts w:ascii="Arial" w:eastAsia="Times New Roman" w:hAnsi="Arial" w:cs="Arial"/>
          <w:b/>
          <w:bCs/>
          <w:color w:val="000000"/>
          <w:kern w:val="0"/>
          <w:sz w:val="22"/>
          <w:szCs w:val="22"/>
          <w14:ligatures w14:val="none"/>
        </w:rPr>
        <w:t>Group 3: Eugenics Movement</w:t>
      </w:r>
    </w:p>
    <w:p w:rsidR="003A58C2" w:rsidRPr="003A58C2" w:rsidRDefault="003A58C2" w:rsidP="003A58C2">
      <w:pPr>
        <w:numPr>
          <w:ilvl w:val="0"/>
          <w:numId w:val="12"/>
        </w:numPr>
        <w:spacing w:before="240"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What was eugenics and how did it influence education?</w:t>
      </w:r>
    </w:p>
    <w:p w:rsidR="003A58C2" w:rsidRPr="003A58C2" w:rsidRDefault="003A58C2" w:rsidP="003A58C2">
      <w:pPr>
        <w:numPr>
          <w:ilvl w:val="0"/>
          <w:numId w:val="12"/>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Case study: Henry Goddard's "The Kallikak Family"</w:t>
      </w:r>
    </w:p>
    <w:p w:rsidR="003A58C2" w:rsidRPr="003A58C2" w:rsidRDefault="003A58C2" w:rsidP="003A58C2">
      <w:pPr>
        <w:numPr>
          <w:ilvl w:val="0"/>
          <w:numId w:val="12"/>
        </w:numPr>
        <w:spacing w:after="24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How were class, race, and immigration tied to eugenics?</w:t>
      </w:r>
    </w:p>
    <w:p w:rsidR="003A58C2" w:rsidRPr="003A58C2" w:rsidRDefault="003A58C2" w:rsidP="003A58C2">
      <w:pPr>
        <w:spacing w:before="240" w:after="240" w:line="240" w:lineRule="auto"/>
        <w:rPr>
          <w:rFonts w:ascii="Times New Roman" w:eastAsia="Times New Roman" w:hAnsi="Times New Roman" w:cs="Times New Roman"/>
          <w:color w:val="000000"/>
          <w:kern w:val="0"/>
          <w14:ligatures w14:val="none"/>
        </w:rPr>
      </w:pPr>
      <w:r w:rsidRPr="003A58C2">
        <w:rPr>
          <w:rFonts w:ascii="Arial" w:eastAsia="Times New Roman" w:hAnsi="Arial" w:cs="Arial"/>
          <w:b/>
          <w:bCs/>
          <w:color w:val="000000"/>
          <w:kern w:val="0"/>
          <w:sz w:val="22"/>
          <w:szCs w:val="22"/>
          <w14:ligatures w14:val="none"/>
        </w:rPr>
        <w:t>Materials for Each Group:</w:t>
      </w:r>
    </w:p>
    <w:p w:rsidR="003A58C2" w:rsidRPr="003A58C2" w:rsidRDefault="003A58C2" w:rsidP="003A58C2">
      <w:pPr>
        <w:numPr>
          <w:ilvl w:val="0"/>
          <w:numId w:val="13"/>
        </w:numPr>
        <w:spacing w:before="240"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Relevant chapter excerpts</w:t>
      </w:r>
    </w:p>
    <w:p w:rsidR="003A58C2" w:rsidRPr="003A58C2" w:rsidRDefault="003A58C2" w:rsidP="003A58C2">
      <w:pPr>
        <w:numPr>
          <w:ilvl w:val="0"/>
          <w:numId w:val="13"/>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Primary source documents</w:t>
      </w:r>
    </w:p>
    <w:p w:rsidR="003A58C2" w:rsidRPr="003A58C2" w:rsidRDefault="003A58C2" w:rsidP="003A58C2">
      <w:pPr>
        <w:numPr>
          <w:ilvl w:val="0"/>
          <w:numId w:val="13"/>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Analysis questions</w:t>
      </w:r>
    </w:p>
    <w:p w:rsidR="003A58C2" w:rsidRPr="003A58C2" w:rsidRDefault="003A58C2" w:rsidP="003A58C2">
      <w:pPr>
        <w:numPr>
          <w:ilvl w:val="0"/>
          <w:numId w:val="13"/>
        </w:numPr>
        <w:spacing w:after="24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Chart paper for presentation</w:t>
      </w:r>
    </w:p>
    <w:p w:rsidR="003A58C2" w:rsidRPr="003A58C2" w:rsidRDefault="003A58C2" w:rsidP="003A58C2">
      <w:pPr>
        <w:spacing w:before="240" w:after="240" w:line="240" w:lineRule="auto"/>
        <w:rPr>
          <w:rFonts w:ascii="Times New Roman" w:eastAsia="Times New Roman" w:hAnsi="Times New Roman" w:cs="Times New Roman"/>
          <w:color w:val="000000"/>
          <w:kern w:val="0"/>
          <w14:ligatures w14:val="none"/>
        </w:rPr>
      </w:pPr>
      <w:r w:rsidRPr="003A58C2">
        <w:rPr>
          <w:rFonts w:ascii="Arial" w:eastAsia="Times New Roman" w:hAnsi="Arial" w:cs="Arial"/>
          <w:b/>
          <w:bCs/>
          <w:color w:val="000000"/>
          <w:kern w:val="0"/>
          <w:sz w:val="22"/>
          <w:szCs w:val="22"/>
          <w14:ligatures w14:val="none"/>
        </w:rPr>
        <w:t>Group Presentations (15 minutes)</w:t>
      </w:r>
    </w:p>
    <w:p w:rsidR="003A58C2" w:rsidRPr="003A58C2" w:rsidRDefault="003A58C2" w:rsidP="003A58C2">
      <w:pPr>
        <w:numPr>
          <w:ilvl w:val="0"/>
          <w:numId w:val="14"/>
        </w:numPr>
        <w:spacing w:before="240"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Each group presents key findings (5 min each)</w:t>
      </w:r>
    </w:p>
    <w:p w:rsidR="003A58C2" w:rsidRPr="003A58C2" w:rsidRDefault="003A58C2" w:rsidP="003A58C2">
      <w:pPr>
        <w:numPr>
          <w:ilvl w:val="0"/>
          <w:numId w:val="14"/>
        </w:numPr>
        <w:spacing w:after="24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Class discussion: How did these three forces work together to increase segregation?</w:t>
      </w:r>
    </w:p>
    <w:p w:rsidR="003A58C2" w:rsidRPr="003A58C2" w:rsidRDefault="003A58C2" w:rsidP="003A58C2">
      <w:pPr>
        <w:spacing w:before="240" w:after="240" w:line="240" w:lineRule="auto"/>
        <w:rPr>
          <w:rFonts w:ascii="Times New Roman" w:eastAsia="Times New Roman" w:hAnsi="Times New Roman" w:cs="Times New Roman"/>
          <w:color w:val="000000"/>
          <w:kern w:val="0"/>
          <w14:ligatures w14:val="none"/>
        </w:rPr>
      </w:pPr>
      <w:r w:rsidRPr="003A58C2">
        <w:rPr>
          <w:rFonts w:ascii="Arial" w:eastAsia="Times New Roman" w:hAnsi="Arial" w:cs="Arial"/>
          <w:b/>
          <w:bCs/>
          <w:color w:val="000000"/>
          <w:kern w:val="0"/>
          <w:sz w:val="22"/>
          <w:szCs w:val="22"/>
          <w14:ligatures w14:val="none"/>
        </w:rPr>
        <w:t>Critical Reflection:</w:t>
      </w:r>
      <w:r w:rsidRPr="003A58C2">
        <w:rPr>
          <w:rFonts w:ascii="Arial" w:eastAsia="Times New Roman" w:hAnsi="Arial" w:cs="Arial"/>
          <w:color w:val="000000"/>
          <w:kern w:val="0"/>
          <w:sz w:val="22"/>
          <w:szCs w:val="22"/>
          <w14:ligatures w14:val="none"/>
        </w:rPr>
        <w:t xml:space="preserve"> "How do we see remnants of these ideas in education today?"</w:t>
      </w:r>
    </w:p>
    <w:p w:rsidR="003A58C2" w:rsidRPr="003A58C2" w:rsidRDefault="003A58C2" w:rsidP="003A58C2">
      <w:pPr>
        <w:spacing w:after="0" w:line="240" w:lineRule="auto"/>
        <w:rPr>
          <w:rFonts w:ascii="Times New Roman" w:eastAsia="Times New Roman" w:hAnsi="Times New Roman" w:cs="Times New Roman"/>
          <w:color w:val="000000"/>
          <w:kern w:val="0"/>
          <w14:ligatures w14:val="none"/>
        </w:rPr>
      </w:pPr>
      <w:r w:rsidRPr="003A58C2">
        <w:rPr>
          <w:rFonts w:ascii="Times New Roman" w:eastAsia="Times New Roman" w:hAnsi="Times New Roman" w:cs="Times New Roman"/>
          <w:color w:val="000000"/>
          <w:kern w:val="0"/>
          <w14:ligatures w14:val="none"/>
        </w:rPr>
        <w:lastRenderedPageBreak/>
        <w:pict>
          <v:rect id="_x0000_i1029" style="width:0;height:1.5pt" o:hralign="center" o:hrstd="t" o:hr="t" fillcolor="#a0a0a0" stroked="f"/>
        </w:pict>
      </w:r>
    </w:p>
    <w:p w:rsidR="003A58C2" w:rsidRPr="003A58C2" w:rsidRDefault="003A58C2" w:rsidP="003A58C2">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3A58C2">
        <w:rPr>
          <w:rFonts w:ascii="Arial" w:eastAsia="Times New Roman" w:hAnsi="Arial" w:cs="Arial"/>
          <w:b/>
          <w:bCs/>
          <w:color w:val="000000"/>
          <w:kern w:val="0"/>
          <w:sz w:val="26"/>
          <w:szCs w:val="26"/>
          <w14:ligatures w14:val="none"/>
        </w:rPr>
        <w:t>Part 4: Psychological Testing and Classification (20 minutes)</w:t>
      </w:r>
    </w:p>
    <w:p w:rsidR="003A58C2" w:rsidRPr="003A58C2" w:rsidRDefault="003A58C2" w:rsidP="003A58C2">
      <w:pPr>
        <w:spacing w:before="240" w:after="40" w:line="240" w:lineRule="auto"/>
        <w:outlineLvl w:val="3"/>
        <w:rPr>
          <w:rFonts w:ascii="Times New Roman" w:eastAsia="Times New Roman" w:hAnsi="Times New Roman" w:cs="Times New Roman"/>
          <w:b/>
          <w:bCs/>
          <w:color w:val="000000"/>
          <w:kern w:val="0"/>
          <w14:ligatures w14:val="none"/>
        </w:rPr>
      </w:pPr>
      <w:r w:rsidRPr="003A58C2">
        <w:rPr>
          <w:rFonts w:ascii="Arial" w:eastAsia="Times New Roman" w:hAnsi="Arial" w:cs="Arial"/>
          <w:b/>
          <w:bCs/>
          <w:color w:val="000000"/>
          <w:kern w:val="0"/>
          <w:sz w:val="22"/>
          <w:szCs w:val="22"/>
          <w14:ligatures w14:val="none"/>
        </w:rPr>
        <w:t>Interactive Lecture: The Testing Movement</w:t>
      </w:r>
    </w:p>
    <w:p w:rsidR="003A58C2" w:rsidRPr="003A58C2" w:rsidRDefault="003A58C2" w:rsidP="003A58C2">
      <w:pPr>
        <w:spacing w:before="240" w:after="240" w:line="240" w:lineRule="auto"/>
        <w:rPr>
          <w:rFonts w:ascii="Times New Roman" w:eastAsia="Times New Roman" w:hAnsi="Times New Roman" w:cs="Times New Roman"/>
          <w:color w:val="000000"/>
          <w:kern w:val="0"/>
          <w14:ligatures w14:val="none"/>
        </w:rPr>
      </w:pPr>
      <w:r w:rsidRPr="003A58C2">
        <w:rPr>
          <w:rFonts w:ascii="Arial" w:eastAsia="Times New Roman" w:hAnsi="Arial" w:cs="Arial"/>
          <w:b/>
          <w:bCs/>
          <w:color w:val="000000"/>
          <w:kern w:val="0"/>
          <w:sz w:val="22"/>
          <w:szCs w:val="22"/>
          <w14:ligatures w14:val="none"/>
        </w:rPr>
        <w:t>Content to Cover (Use Slides 13-15):</w:t>
      </w:r>
    </w:p>
    <w:p w:rsidR="003A58C2" w:rsidRPr="003A58C2" w:rsidRDefault="003A58C2" w:rsidP="003A58C2">
      <w:pPr>
        <w:numPr>
          <w:ilvl w:val="0"/>
          <w:numId w:val="15"/>
        </w:numPr>
        <w:spacing w:before="240"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Brass instrument psychology vs. paper-and-pencil tests</w:t>
      </w:r>
    </w:p>
    <w:p w:rsidR="003A58C2" w:rsidRPr="003A58C2" w:rsidRDefault="003A58C2" w:rsidP="003A58C2">
      <w:pPr>
        <w:numPr>
          <w:ilvl w:val="0"/>
          <w:numId w:val="15"/>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Alfred Binet's original intent vs. American usage</w:t>
      </w:r>
    </w:p>
    <w:p w:rsidR="003A58C2" w:rsidRPr="003A58C2" w:rsidRDefault="003A58C2" w:rsidP="003A58C2">
      <w:pPr>
        <w:numPr>
          <w:ilvl w:val="0"/>
          <w:numId w:val="15"/>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Henry Goddard's classification system (terms now considered offensive)</w:t>
      </w:r>
    </w:p>
    <w:p w:rsidR="003A58C2" w:rsidRPr="003A58C2" w:rsidRDefault="003A58C2" w:rsidP="003A58C2">
      <w:pPr>
        <w:numPr>
          <w:ilvl w:val="0"/>
          <w:numId w:val="15"/>
        </w:numPr>
        <w:spacing w:after="24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The spread of IQ testing in schools</w:t>
      </w:r>
    </w:p>
    <w:p w:rsidR="003A58C2" w:rsidRPr="003A58C2" w:rsidRDefault="003A58C2" w:rsidP="003A58C2">
      <w:pPr>
        <w:spacing w:before="240" w:after="240" w:line="240" w:lineRule="auto"/>
        <w:rPr>
          <w:rFonts w:ascii="Times New Roman" w:eastAsia="Times New Roman" w:hAnsi="Times New Roman" w:cs="Times New Roman"/>
          <w:color w:val="000000"/>
          <w:kern w:val="0"/>
          <w14:ligatures w14:val="none"/>
        </w:rPr>
      </w:pPr>
      <w:r w:rsidRPr="003A58C2">
        <w:rPr>
          <w:rFonts w:ascii="Arial" w:eastAsia="Times New Roman" w:hAnsi="Arial" w:cs="Arial"/>
          <w:b/>
          <w:bCs/>
          <w:color w:val="000000"/>
          <w:kern w:val="0"/>
          <w:sz w:val="22"/>
          <w:szCs w:val="22"/>
          <w14:ligatures w14:val="none"/>
        </w:rPr>
        <w:t>Activity: Analyzing Historical Classification Systems</w:t>
      </w:r>
    </w:p>
    <w:p w:rsidR="003A58C2" w:rsidRPr="003A58C2" w:rsidRDefault="003A58C2" w:rsidP="003A58C2">
      <w:pPr>
        <w:numPr>
          <w:ilvl w:val="0"/>
          <w:numId w:val="16"/>
        </w:numPr>
        <w:spacing w:before="240"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Display Goddard's classification chart</w:t>
      </w:r>
    </w:p>
    <w:p w:rsidR="003A58C2" w:rsidRPr="003A58C2" w:rsidRDefault="003A58C2" w:rsidP="003A58C2">
      <w:pPr>
        <w:numPr>
          <w:ilvl w:val="0"/>
          <w:numId w:val="16"/>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Discuss: "What problems do you see with these classifications?"</w:t>
      </w:r>
    </w:p>
    <w:p w:rsidR="003A58C2" w:rsidRPr="003A58C2" w:rsidRDefault="003A58C2" w:rsidP="003A58C2">
      <w:pPr>
        <w:numPr>
          <w:ilvl w:val="0"/>
          <w:numId w:val="16"/>
        </w:numPr>
        <w:spacing w:after="24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Connect to language choices discussion (terms like "idiot," "moron," "imbecile")</w:t>
      </w:r>
    </w:p>
    <w:p w:rsidR="003A58C2" w:rsidRPr="003A58C2" w:rsidRDefault="003A58C2" w:rsidP="003A58C2">
      <w:pPr>
        <w:spacing w:before="240" w:after="240" w:line="240" w:lineRule="auto"/>
        <w:rPr>
          <w:rFonts w:ascii="Times New Roman" w:eastAsia="Times New Roman" w:hAnsi="Times New Roman" w:cs="Times New Roman"/>
          <w:color w:val="000000"/>
          <w:kern w:val="0"/>
          <w14:ligatures w14:val="none"/>
        </w:rPr>
      </w:pPr>
      <w:r w:rsidRPr="003A58C2">
        <w:rPr>
          <w:rFonts w:ascii="Arial" w:eastAsia="Times New Roman" w:hAnsi="Arial" w:cs="Arial"/>
          <w:b/>
          <w:bCs/>
          <w:color w:val="000000"/>
          <w:kern w:val="0"/>
          <w:sz w:val="22"/>
          <w:szCs w:val="22"/>
          <w14:ligatures w14:val="none"/>
        </w:rPr>
        <w:t>Critical Analysis Questions:</w:t>
      </w:r>
    </w:p>
    <w:p w:rsidR="003A58C2" w:rsidRPr="003A58C2" w:rsidRDefault="003A58C2" w:rsidP="003A58C2">
      <w:pPr>
        <w:numPr>
          <w:ilvl w:val="0"/>
          <w:numId w:val="17"/>
        </w:numPr>
        <w:spacing w:before="240"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How were these tests culturally biased?</w:t>
      </w:r>
    </w:p>
    <w:p w:rsidR="003A58C2" w:rsidRPr="003A58C2" w:rsidRDefault="003A58C2" w:rsidP="003A58C2">
      <w:pPr>
        <w:numPr>
          <w:ilvl w:val="0"/>
          <w:numId w:val="17"/>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Who was most likely to be classified as "feebleminded"?</w:t>
      </w:r>
    </w:p>
    <w:p w:rsidR="003A58C2" w:rsidRPr="003A58C2" w:rsidRDefault="003A58C2" w:rsidP="003A58C2">
      <w:pPr>
        <w:numPr>
          <w:ilvl w:val="0"/>
          <w:numId w:val="17"/>
        </w:numPr>
        <w:spacing w:after="24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How did testing support eugenics ideology?</w:t>
      </w:r>
    </w:p>
    <w:p w:rsidR="003A58C2" w:rsidRPr="003A58C2" w:rsidRDefault="003A58C2" w:rsidP="003A58C2">
      <w:pPr>
        <w:spacing w:before="240" w:after="240" w:line="240" w:lineRule="auto"/>
        <w:rPr>
          <w:rFonts w:ascii="Times New Roman" w:eastAsia="Times New Roman" w:hAnsi="Times New Roman" w:cs="Times New Roman"/>
          <w:color w:val="000000"/>
          <w:kern w:val="0"/>
          <w14:ligatures w14:val="none"/>
        </w:rPr>
      </w:pPr>
      <w:r w:rsidRPr="003A58C2">
        <w:rPr>
          <w:rFonts w:ascii="Arial" w:eastAsia="Times New Roman" w:hAnsi="Arial" w:cs="Arial"/>
          <w:b/>
          <w:bCs/>
          <w:color w:val="000000"/>
          <w:kern w:val="0"/>
          <w:sz w:val="22"/>
          <w:szCs w:val="22"/>
          <w14:ligatures w14:val="none"/>
        </w:rPr>
        <w:t>Teaching Point:</w:t>
      </w:r>
      <w:r w:rsidRPr="003A58C2">
        <w:rPr>
          <w:rFonts w:ascii="Arial" w:eastAsia="Times New Roman" w:hAnsi="Arial" w:cs="Arial"/>
          <w:color w:val="000000"/>
          <w:kern w:val="0"/>
          <w:sz w:val="22"/>
          <w:szCs w:val="22"/>
          <w14:ligatures w14:val="none"/>
        </w:rPr>
        <w:t xml:space="preserve"> Explain the historical marker about eugenics (reference image from chapter)—states apologizing for sterilization laws</w:t>
      </w:r>
    </w:p>
    <w:p w:rsidR="003A58C2" w:rsidRPr="003A58C2" w:rsidRDefault="003A58C2" w:rsidP="003A58C2">
      <w:pPr>
        <w:spacing w:after="0" w:line="240" w:lineRule="auto"/>
        <w:rPr>
          <w:rFonts w:ascii="Times New Roman" w:eastAsia="Times New Roman" w:hAnsi="Times New Roman" w:cs="Times New Roman"/>
          <w:color w:val="000000"/>
          <w:kern w:val="0"/>
          <w14:ligatures w14:val="none"/>
        </w:rPr>
      </w:pPr>
      <w:r w:rsidRPr="003A58C2">
        <w:rPr>
          <w:rFonts w:ascii="Times New Roman" w:eastAsia="Times New Roman" w:hAnsi="Times New Roman" w:cs="Times New Roman"/>
          <w:color w:val="000000"/>
          <w:kern w:val="0"/>
          <w14:ligatures w14:val="none"/>
        </w:rPr>
        <w:pict>
          <v:rect id="_x0000_i1030" style="width:0;height:1.5pt" o:hralign="center" o:hrstd="t" o:hr="t" fillcolor="#a0a0a0" stroked="f"/>
        </w:pict>
      </w:r>
    </w:p>
    <w:p w:rsidR="003A58C2" w:rsidRPr="003A58C2" w:rsidRDefault="003A58C2" w:rsidP="003A58C2">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3A58C2">
        <w:rPr>
          <w:rFonts w:ascii="Arial" w:eastAsia="Times New Roman" w:hAnsi="Arial" w:cs="Arial"/>
          <w:b/>
          <w:bCs/>
          <w:color w:val="000000"/>
          <w:kern w:val="0"/>
          <w:sz w:val="26"/>
          <w:szCs w:val="26"/>
          <w14:ligatures w14:val="none"/>
        </w:rPr>
        <w:t>Part 5: Seeds of Change (15 minutes)</w:t>
      </w:r>
    </w:p>
    <w:p w:rsidR="003A58C2" w:rsidRPr="003A58C2" w:rsidRDefault="003A58C2" w:rsidP="003A58C2">
      <w:pPr>
        <w:spacing w:before="240" w:after="40" w:line="240" w:lineRule="auto"/>
        <w:outlineLvl w:val="3"/>
        <w:rPr>
          <w:rFonts w:ascii="Times New Roman" w:eastAsia="Times New Roman" w:hAnsi="Times New Roman" w:cs="Times New Roman"/>
          <w:b/>
          <w:bCs/>
          <w:color w:val="000000"/>
          <w:kern w:val="0"/>
          <w14:ligatures w14:val="none"/>
        </w:rPr>
      </w:pPr>
      <w:r w:rsidRPr="003A58C2">
        <w:rPr>
          <w:rFonts w:ascii="Arial" w:eastAsia="Times New Roman" w:hAnsi="Arial" w:cs="Arial"/>
          <w:b/>
          <w:bCs/>
          <w:color w:val="000000"/>
          <w:kern w:val="0"/>
          <w:sz w:val="22"/>
          <w:szCs w:val="22"/>
          <w14:ligatures w14:val="none"/>
        </w:rPr>
        <w:t>Discussion: Learning Disabilities and Normalization</w:t>
      </w:r>
    </w:p>
    <w:p w:rsidR="003A58C2" w:rsidRPr="003A58C2" w:rsidRDefault="003A58C2" w:rsidP="003A58C2">
      <w:pPr>
        <w:spacing w:before="240" w:after="240" w:line="240" w:lineRule="auto"/>
        <w:rPr>
          <w:rFonts w:ascii="Times New Roman" w:eastAsia="Times New Roman" w:hAnsi="Times New Roman" w:cs="Times New Roman"/>
          <w:color w:val="000000"/>
          <w:kern w:val="0"/>
          <w14:ligatures w14:val="none"/>
        </w:rPr>
      </w:pPr>
      <w:r w:rsidRPr="003A58C2">
        <w:rPr>
          <w:rFonts w:ascii="Arial" w:eastAsia="Times New Roman" w:hAnsi="Arial" w:cs="Arial"/>
          <w:b/>
          <w:bCs/>
          <w:color w:val="000000"/>
          <w:kern w:val="0"/>
          <w:sz w:val="22"/>
          <w:szCs w:val="22"/>
          <w14:ligatures w14:val="none"/>
        </w:rPr>
        <w:t>Mini-Lecture (8 minutes):</w:t>
      </w:r>
    </w:p>
    <w:p w:rsidR="003A58C2" w:rsidRPr="003A58C2" w:rsidRDefault="003A58C2" w:rsidP="003A58C2">
      <w:pPr>
        <w:numPr>
          <w:ilvl w:val="0"/>
          <w:numId w:val="18"/>
        </w:numPr>
        <w:spacing w:before="240"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Samuel A. Kirk and the learning disabilities classification (1960s)</w:t>
      </w:r>
    </w:p>
    <w:p w:rsidR="003A58C2" w:rsidRPr="003A58C2" w:rsidRDefault="003A58C2" w:rsidP="003A58C2">
      <w:pPr>
        <w:numPr>
          <w:ilvl w:val="0"/>
          <w:numId w:val="18"/>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Why this was controversial yet helpful</w:t>
      </w:r>
    </w:p>
    <w:p w:rsidR="003A58C2" w:rsidRPr="003A58C2" w:rsidRDefault="003A58C2" w:rsidP="003A58C2">
      <w:pPr>
        <w:numPr>
          <w:ilvl w:val="0"/>
          <w:numId w:val="18"/>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The normalization movement from Europe</w:t>
      </w:r>
    </w:p>
    <w:p w:rsidR="003A58C2" w:rsidRPr="003A58C2" w:rsidRDefault="003A58C2" w:rsidP="003A58C2">
      <w:pPr>
        <w:numPr>
          <w:ilvl w:val="0"/>
          <w:numId w:val="18"/>
        </w:numPr>
        <w:spacing w:after="24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Wolf Wolfensberger's influence</w:t>
      </w:r>
    </w:p>
    <w:p w:rsidR="003A58C2" w:rsidRPr="003A58C2" w:rsidRDefault="003A58C2" w:rsidP="003A58C2">
      <w:pPr>
        <w:spacing w:before="240" w:after="240" w:line="240" w:lineRule="auto"/>
        <w:rPr>
          <w:rFonts w:ascii="Times New Roman" w:eastAsia="Times New Roman" w:hAnsi="Times New Roman" w:cs="Times New Roman"/>
          <w:color w:val="000000"/>
          <w:kern w:val="0"/>
          <w14:ligatures w14:val="none"/>
        </w:rPr>
      </w:pPr>
      <w:r w:rsidRPr="003A58C2">
        <w:rPr>
          <w:rFonts w:ascii="Arial" w:eastAsia="Times New Roman" w:hAnsi="Arial" w:cs="Arial"/>
          <w:b/>
          <w:bCs/>
          <w:color w:val="000000"/>
          <w:kern w:val="0"/>
          <w:sz w:val="22"/>
          <w:szCs w:val="22"/>
          <w14:ligatures w14:val="none"/>
        </w:rPr>
        <w:t>Use Slides 16-17</w:t>
      </w:r>
    </w:p>
    <w:p w:rsidR="003A58C2" w:rsidRPr="003A58C2" w:rsidRDefault="003A58C2" w:rsidP="003A58C2">
      <w:pPr>
        <w:spacing w:before="240" w:after="240" w:line="240" w:lineRule="auto"/>
        <w:rPr>
          <w:rFonts w:ascii="Times New Roman" w:eastAsia="Times New Roman" w:hAnsi="Times New Roman" w:cs="Times New Roman"/>
          <w:color w:val="000000"/>
          <w:kern w:val="0"/>
          <w14:ligatures w14:val="none"/>
        </w:rPr>
      </w:pPr>
      <w:r w:rsidRPr="003A58C2">
        <w:rPr>
          <w:rFonts w:ascii="Arial" w:eastAsia="Times New Roman" w:hAnsi="Arial" w:cs="Arial"/>
          <w:b/>
          <w:bCs/>
          <w:color w:val="000000"/>
          <w:kern w:val="0"/>
          <w:sz w:val="22"/>
          <w:szCs w:val="22"/>
          <w14:ligatures w14:val="none"/>
        </w:rPr>
        <w:t>Think-Pair-Share (7 minutes):</w:t>
      </w:r>
      <w:r w:rsidRPr="003A58C2">
        <w:rPr>
          <w:rFonts w:ascii="Arial" w:eastAsia="Times New Roman" w:hAnsi="Arial" w:cs="Arial"/>
          <w:color w:val="000000"/>
          <w:kern w:val="0"/>
          <w:sz w:val="22"/>
          <w:szCs w:val="22"/>
          <w14:ligatures w14:val="none"/>
        </w:rPr>
        <w:t xml:space="preserve"> "How did the concept of normalization challenge earlier approaches to disability education?"</w:t>
      </w:r>
    </w:p>
    <w:p w:rsidR="003A58C2" w:rsidRPr="003A58C2" w:rsidRDefault="003A58C2" w:rsidP="003A58C2">
      <w:pPr>
        <w:numPr>
          <w:ilvl w:val="0"/>
          <w:numId w:val="19"/>
        </w:numPr>
        <w:spacing w:before="240"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Individual thinking (2 min)</w:t>
      </w:r>
    </w:p>
    <w:p w:rsidR="003A58C2" w:rsidRPr="003A58C2" w:rsidRDefault="003A58C2" w:rsidP="003A58C2">
      <w:pPr>
        <w:numPr>
          <w:ilvl w:val="0"/>
          <w:numId w:val="19"/>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Partner discussion (3 min)</w:t>
      </w:r>
    </w:p>
    <w:p w:rsidR="003A58C2" w:rsidRPr="003A58C2" w:rsidRDefault="003A58C2" w:rsidP="003A58C2">
      <w:pPr>
        <w:numPr>
          <w:ilvl w:val="0"/>
          <w:numId w:val="19"/>
        </w:numPr>
        <w:spacing w:after="24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Class sharing (2 min)</w:t>
      </w:r>
    </w:p>
    <w:p w:rsidR="003A58C2" w:rsidRPr="003A58C2" w:rsidRDefault="003A58C2" w:rsidP="003A58C2">
      <w:pPr>
        <w:spacing w:after="0" w:line="240" w:lineRule="auto"/>
        <w:rPr>
          <w:rFonts w:ascii="Times New Roman" w:eastAsia="Times New Roman" w:hAnsi="Times New Roman" w:cs="Times New Roman"/>
          <w:color w:val="000000"/>
          <w:kern w:val="0"/>
          <w14:ligatures w14:val="none"/>
        </w:rPr>
      </w:pPr>
      <w:r w:rsidRPr="003A58C2">
        <w:rPr>
          <w:rFonts w:ascii="Times New Roman" w:eastAsia="Times New Roman" w:hAnsi="Times New Roman" w:cs="Times New Roman"/>
          <w:color w:val="000000"/>
          <w:kern w:val="0"/>
          <w14:ligatures w14:val="none"/>
        </w:rPr>
        <w:pict>
          <v:rect id="_x0000_i1031" style="width:0;height:1.5pt" o:hralign="center" o:hrstd="t" o:hr="t" fillcolor="#a0a0a0" stroked="f"/>
        </w:pict>
      </w:r>
    </w:p>
    <w:p w:rsidR="003A58C2" w:rsidRPr="003A58C2" w:rsidRDefault="003A58C2" w:rsidP="003A58C2">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3A58C2">
        <w:rPr>
          <w:rFonts w:ascii="Arial" w:eastAsia="Times New Roman" w:hAnsi="Arial" w:cs="Arial"/>
          <w:b/>
          <w:bCs/>
          <w:color w:val="000000"/>
          <w:kern w:val="0"/>
          <w:sz w:val="26"/>
          <w:szCs w:val="26"/>
          <w14:ligatures w14:val="none"/>
        </w:rPr>
        <w:lastRenderedPageBreak/>
        <w:t>Part 6: Wrap-Up and Connection to Present (5 minutes)</w:t>
      </w:r>
    </w:p>
    <w:p w:rsidR="003A58C2" w:rsidRPr="003A58C2" w:rsidRDefault="003A58C2" w:rsidP="003A58C2">
      <w:pPr>
        <w:spacing w:before="240" w:after="40" w:line="240" w:lineRule="auto"/>
        <w:outlineLvl w:val="3"/>
        <w:rPr>
          <w:rFonts w:ascii="Times New Roman" w:eastAsia="Times New Roman" w:hAnsi="Times New Roman" w:cs="Times New Roman"/>
          <w:b/>
          <w:bCs/>
          <w:color w:val="000000"/>
          <w:kern w:val="0"/>
          <w14:ligatures w14:val="none"/>
        </w:rPr>
      </w:pPr>
      <w:r w:rsidRPr="003A58C2">
        <w:rPr>
          <w:rFonts w:ascii="Arial" w:eastAsia="Times New Roman" w:hAnsi="Arial" w:cs="Arial"/>
          <w:b/>
          <w:bCs/>
          <w:color w:val="000000"/>
          <w:kern w:val="0"/>
          <w:sz w:val="22"/>
          <w:szCs w:val="22"/>
          <w14:ligatures w14:val="none"/>
        </w:rPr>
        <w:t>Synthesis Activity</w:t>
      </w:r>
    </w:p>
    <w:p w:rsidR="003A58C2" w:rsidRPr="003A58C2" w:rsidRDefault="003A58C2" w:rsidP="003A58C2">
      <w:pPr>
        <w:spacing w:before="240" w:after="240" w:line="240" w:lineRule="auto"/>
        <w:rPr>
          <w:rFonts w:ascii="Times New Roman" w:eastAsia="Times New Roman" w:hAnsi="Times New Roman" w:cs="Times New Roman"/>
          <w:color w:val="000000"/>
          <w:kern w:val="0"/>
          <w14:ligatures w14:val="none"/>
        </w:rPr>
      </w:pPr>
      <w:r w:rsidRPr="003A58C2">
        <w:rPr>
          <w:rFonts w:ascii="Arial" w:eastAsia="Times New Roman" w:hAnsi="Arial" w:cs="Arial"/>
          <w:b/>
          <w:bCs/>
          <w:color w:val="000000"/>
          <w:kern w:val="0"/>
          <w:sz w:val="22"/>
          <w:szCs w:val="22"/>
          <w14:ligatures w14:val="none"/>
        </w:rPr>
        <w:t>Quick Write:</w:t>
      </w:r>
      <w:r w:rsidRPr="003A58C2">
        <w:rPr>
          <w:rFonts w:ascii="Arial" w:eastAsia="Times New Roman" w:hAnsi="Arial" w:cs="Arial"/>
          <w:color w:val="000000"/>
          <w:kern w:val="0"/>
          <w:sz w:val="22"/>
          <w:szCs w:val="22"/>
          <w14:ligatures w14:val="none"/>
        </w:rPr>
        <w:t xml:space="preserve"> "What is the most important lesson we can learn from this history for today's inclusive classrooms?"</w:t>
      </w:r>
    </w:p>
    <w:p w:rsidR="003A58C2" w:rsidRPr="003A58C2" w:rsidRDefault="003A58C2" w:rsidP="003A58C2">
      <w:pPr>
        <w:spacing w:before="240" w:after="240" w:line="240" w:lineRule="auto"/>
        <w:rPr>
          <w:rFonts w:ascii="Times New Roman" w:eastAsia="Times New Roman" w:hAnsi="Times New Roman" w:cs="Times New Roman"/>
          <w:color w:val="000000"/>
          <w:kern w:val="0"/>
          <w14:ligatures w14:val="none"/>
        </w:rPr>
      </w:pPr>
      <w:r w:rsidRPr="003A58C2">
        <w:rPr>
          <w:rFonts w:ascii="Arial" w:eastAsia="Times New Roman" w:hAnsi="Arial" w:cs="Arial"/>
          <w:b/>
          <w:bCs/>
          <w:color w:val="000000"/>
          <w:kern w:val="0"/>
          <w:sz w:val="22"/>
          <w:szCs w:val="22"/>
          <w14:ligatures w14:val="none"/>
        </w:rPr>
        <w:t>Share Out:</w:t>
      </w:r>
      <w:r w:rsidRPr="003A58C2">
        <w:rPr>
          <w:rFonts w:ascii="Arial" w:eastAsia="Times New Roman" w:hAnsi="Arial" w:cs="Arial"/>
          <w:color w:val="000000"/>
          <w:kern w:val="0"/>
          <w:sz w:val="22"/>
          <w:szCs w:val="22"/>
          <w14:ligatures w14:val="none"/>
        </w:rPr>
        <w:t xml:space="preserve"> Volunteers share 1-2 responses</w:t>
      </w:r>
    </w:p>
    <w:p w:rsidR="003A58C2" w:rsidRPr="003A58C2" w:rsidRDefault="003A58C2" w:rsidP="003A58C2">
      <w:pPr>
        <w:spacing w:before="240" w:after="240" w:line="240" w:lineRule="auto"/>
        <w:rPr>
          <w:rFonts w:ascii="Times New Roman" w:eastAsia="Times New Roman" w:hAnsi="Times New Roman" w:cs="Times New Roman"/>
          <w:color w:val="000000"/>
          <w:kern w:val="0"/>
          <w14:ligatures w14:val="none"/>
        </w:rPr>
      </w:pPr>
      <w:r w:rsidRPr="003A58C2">
        <w:rPr>
          <w:rFonts w:ascii="Arial" w:eastAsia="Times New Roman" w:hAnsi="Arial" w:cs="Arial"/>
          <w:b/>
          <w:bCs/>
          <w:color w:val="000000"/>
          <w:kern w:val="0"/>
          <w:sz w:val="22"/>
          <w:szCs w:val="22"/>
          <w14:ligatures w14:val="none"/>
        </w:rPr>
        <w:t>Preview Next Class:</w:t>
      </w:r>
      <w:r w:rsidRPr="003A58C2">
        <w:rPr>
          <w:rFonts w:ascii="Arial" w:eastAsia="Times New Roman" w:hAnsi="Arial" w:cs="Arial"/>
          <w:color w:val="000000"/>
          <w:kern w:val="0"/>
          <w:sz w:val="22"/>
          <w:szCs w:val="22"/>
          <w14:ligatures w14:val="none"/>
        </w:rPr>
        <w:t xml:space="preserve"> "Today we explored how special education moved from promising beginnings to increased segregation. Next time, we'll examine the legal foundations and contemporary practices that have brought us to today's inclusive education."</w:t>
      </w:r>
    </w:p>
    <w:p w:rsidR="003A58C2" w:rsidRPr="003A58C2" w:rsidRDefault="00FC718A" w:rsidP="003A58C2">
      <w:pPr>
        <w:spacing w:after="0" w:line="240" w:lineRule="auto"/>
        <w:rPr>
          <w:rFonts w:ascii="Times New Roman" w:eastAsia="Times New Roman" w:hAnsi="Times New Roman" w:cs="Times New Roman"/>
          <w:color w:val="000000"/>
          <w:kern w:val="0"/>
          <w14:ligatures w14:val="none"/>
        </w:rPr>
      </w:pPr>
      <w:r w:rsidRPr="00FC718A">
        <w:rPr>
          <w:rFonts w:ascii="Times New Roman" w:eastAsia="Times New Roman" w:hAnsi="Times New Roman" w:cs="Times New Roman"/>
          <w:noProof/>
          <w:color w:val="000000"/>
          <w:kern w:val="0"/>
        </w:rPr>
        <w:pict>
          <v:rect id="_x0000_i1033" alt="" style="width:468pt;height:.05pt;mso-width-percent:0;mso-height-percent:0;mso-width-percent:0;mso-height-percent:0" o:hralign="center" o:hrstd="t" o:hr="t" fillcolor="#a0a0a0" stroked="f"/>
        </w:pict>
      </w:r>
    </w:p>
    <w:p w:rsidR="003A58C2" w:rsidRPr="003A58C2" w:rsidRDefault="003A58C2" w:rsidP="003A58C2">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3A58C2">
        <w:rPr>
          <w:rFonts w:ascii="Arial" w:eastAsia="Times New Roman" w:hAnsi="Arial" w:cs="Arial"/>
          <w:b/>
          <w:bCs/>
          <w:color w:val="000000"/>
          <w:kern w:val="0"/>
          <w:sz w:val="34"/>
          <w:szCs w:val="34"/>
          <w14:ligatures w14:val="none"/>
        </w:rPr>
        <w:t>Assessment Strategies</w:t>
      </w:r>
    </w:p>
    <w:p w:rsidR="003A58C2" w:rsidRPr="003A58C2" w:rsidRDefault="003A58C2" w:rsidP="003A58C2">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3A58C2">
        <w:rPr>
          <w:rFonts w:ascii="Arial" w:eastAsia="Times New Roman" w:hAnsi="Arial" w:cs="Arial"/>
          <w:b/>
          <w:bCs/>
          <w:color w:val="000000"/>
          <w:kern w:val="0"/>
          <w:sz w:val="26"/>
          <w:szCs w:val="26"/>
          <w14:ligatures w14:val="none"/>
        </w:rPr>
        <w:t>Formative Assessment Throughout Lesson:</w:t>
      </w:r>
    </w:p>
    <w:p w:rsidR="003A58C2" w:rsidRPr="003A58C2" w:rsidRDefault="003A58C2" w:rsidP="003A58C2">
      <w:pPr>
        <w:numPr>
          <w:ilvl w:val="0"/>
          <w:numId w:val="20"/>
        </w:numPr>
        <w:spacing w:before="240"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Think-Pair-Share participation</w:t>
      </w:r>
    </w:p>
    <w:p w:rsidR="003A58C2" w:rsidRPr="003A58C2" w:rsidRDefault="003A58C2" w:rsidP="003A58C2">
      <w:pPr>
        <w:numPr>
          <w:ilvl w:val="0"/>
          <w:numId w:val="20"/>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Gallery walk note-taking</w:t>
      </w:r>
    </w:p>
    <w:p w:rsidR="003A58C2" w:rsidRPr="003A58C2" w:rsidRDefault="003A58C2" w:rsidP="003A58C2">
      <w:pPr>
        <w:numPr>
          <w:ilvl w:val="0"/>
          <w:numId w:val="20"/>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Small group discussions and presentations</w:t>
      </w:r>
    </w:p>
    <w:p w:rsidR="003A58C2" w:rsidRPr="003A58C2" w:rsidRDefault="003A58C2" w:rsidP="003A58C2">
      <w:pPr>
        <w:numPr>
          <w:ilvl w:val="0"/>
          <w:numId w:val="20"/>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Quick polls and checks for understanding</w:t>
      </w:r>
    </w:p>
    <w:p w:rsidR="003A58C2" w:rsidRPr="003A58C2" w:rsidRDefault="003A58C2" w:rsidP="003A58C2">
      <w:pPr>
        <w:numPr>
          <w:ilvl w:val="0"/>
          <w:numId w:val="20"/>
        </w:numPr>
        <w:spacing w:after="24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Exit ticket (quick write)</w:t>
      </w:r>
    </w:p>
    <w:p w:rsidR="003A58C2" w:rsidRPr="003A58C2" w:rsidRDefault="003A58C2" w:rsidP="003A58C2">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3A58C2">
        <w:rPr>
          <w:rFonts w:ascii="Arial" w:eastAsia="Times New Roman" w:hAnsi="Arial" w:cs="Arial"/>
          <w:b/>
          <w:bCs/>
          <w:color w:val="000000"/>
          <w:kern w:val="0"/>
          <w:sz w:val="26"/>
          <w:szCs w:val="26"/>
          <w14:ligatures w14:val="none"/>
        </w:rPr>
        <w:t>Summative Assessment (To be completed outside class):</w:t>
      </w:r>
    </w:p>
    <w:p w:rsidR="003A58C2" w:rsidRPr="003A58C2" w:rsidRDefault="003A58C2" w:rsidP="003A58C2">
      <w:pPr>
        <w:spacing w:before="240" w:after="240" w:line="240" w:lineRule="auto"/>
        <w:rPr>
          <w:rFonts w:ascii="Times New Roman" w:eastAsia="Times New Roman" w:hAnsi="Times New Roman" w:cs="Times New Roman"/>
          <w:color w:val="000000"/>
          <w:kern w:val="0"/>
          <w14:ligatures w14:val="none"/>
        </w:rPr>
      </w:pPr>
      <w:r w:rsidRPr="003A58C2">
        <w:rPr>
          <w:rFonts w:ascii="Arial" w:eastAsia="Times New Roman" w:hAnsi="Arial" w:cs="Arial"/>
          <w:b/>
          <w:bCs/>
          <w:color w:val="000000"/>
          <w:kern w:val="0"/>
          <w:sz w:val="22"/>
          <w:szCs w:val="22"/>
          <w14:ligatures w14:val="none"/>
        </w:rPr>
        <w:t>Historical Analysis Paper Options (choose one):</w:t>
      </w:r>
    </w:p>
    <w:p w:rsidR="003A58C2" w:rsidRPr="003A58C2" w:rsidRDefault="003A58C2" w:rsidP="003A58C2">
      <w:pPr>
        <w:numPr>
          <w:ilvl w:val="0"/>
          <w:numId w:val="21"/>
        </w:numPr>
        <w:spacing w:before="240"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b/>
          <w:bCs/>
          <w:color w:val="000000"/>
          <w:kern w:val="0"/>
          <w:sz w:val="22"/>
          <w:szCs w:val="22"/>
          <w14:ligatures w14:val="none"/>
        </w:rPr>
        <w:t>Pioneer Comparison Essay:</w:t>
      </w:r>
      <w:r w:rsidRPr="003A58C2">
        <w:rPr>
          <w:rFonts w:ascii="Arial" w:eastAsia="Times New Roman" w:hAnsi="Arial" w:cs="Arial"/>
          <w:color w:val="000000"/>
          <w:kern w:val="0"/>
          <w:sz w:val="22"/>
          <w:szCs w:val="22"/>
          <w14:ligatures w14:val="none"/>
        </w:rPr>
        <w:t xml:space="preserve"> Compare and contrast two pioneers in disability education. How did their approaches differ? What lasting impact did each have?</w:t>
      </w:r>
    </w:p>
    <w:p w:rsidR="003A58C2" w:rsidRPr="003A58C2" w:rsidRDefault="003A58C2" w:rsidP="003A58C2">
      <w:pPr>
        <w:numPr>
          <w:ilvl w:val="0"/>
          <w:numId w:val="21"/>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b/>
          <w:bCs/>
          <w:color w:val="000000"/>
          <w:kern w:val="0"/>
          <w:sz w:val="22"/>
          <w:szCs w:val="22"/>
          <w14:ligatures w14:val="none"/>
        </w:rPr>
        <w:t>Critical Analysis of Eugenics:</w:t>
      </w:r>
      <w:r w:rsidRPr="003A58C2">
        <w:rPr>
          <w:rFonts w:ascii="Arial" w:eastAsia="Times New Roman" w:hAnsi="Arial" w:cs="Arial"/>
          <w:color w:val="000000"/>
          <w:kern w:val="0"/>
          <w:sz w:val="22"/>
          <w:szCs w:val="22"/>
          <w14:ligatures w14:val="none"/>
        </w:rPr>
        <w:t xml:space="preserve"> Analyze how eugenics influenced special education. What were the consequences? How do we see its legacy today?</w:t>
      </w:r>
    </w:p>
    <w:p w:rsidR="003A58C2" w:rsidRPr="003A58C2" w:rsidRDefault="003A58C2" w:rsidP="003A58C2">
      <w:pPr>
        <w:numPr>
          <w:ilvl w:val="0"/>
          <w:numId w:val="21"/>
        </w:numPr>
        <w:spacing w:after="24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b/>
          <w:bCs/>
          <w:color w:val="000000"/>
          <w:kern w:val="0"/>
          <w:sz w:val="22"/>
          <w:szCs w:val="22"/>
          <w14:ligatures w14:val="none"/>
        </w:rPr>
        <w:t>Timeline Analysis:</w:t>
      </w:r>
      <w:r w:rsidRPr="003A58C2">
        <w:rPr>
          <w:rFonts w:ascii="Arial" w:eastAsia="Times New Roman" w:hAnsi="Arial" w:cs="Arial"/>
          <w:color w:val="000000"/>
          <w:kern w:val="0"/>
          <w:sz w:val="22"/>
          <w:szCs w:val="22"/>
          <w14:ligatures w14:val="none"/>
        </w:rPr>
        <w:t xml:space="preserve"> Create an annotated timeline of key events, figures, and developments from 1800-1975. Include analysis of turning points.</w:t>
      </w:r>
    </w:p>
    <w:p w:rsidR="003A58C2" w:rsidRPr="003A58C2" w:rsidRDefault="003A58C2" w:rsidP="003A58C2">
      <w:pPr>
        <w:spacing w:after="0" w:line="240" w:lineRule="auto"/>
        <w:rPr>
          <w:rFonts w:ascii="Times New Roman" w:eastAsia="Times New Roman" w:hAnsi="Times New Roman" w:cs="Times New Roman"/>
          <w:color w:val="000000"/>
          <w:kern w:val="0"/>
          <w14:ligatures w14:val="none"/>
        </w:rPr>
      </w:pPr>
    </w:p>
    <w:p w:rsidR="003A58C2" w:rsidRPr="003A58C2" w:rsidRDefault="003A58C2" w:rsidP="003A58C2">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3A58C2">
        <w:rPr>
          <w:rFonts w:ascii="Arial" w:eastAsia="Times New Roman" w:hAnsi="Arial" w:cs="Arial"/>
          <w:b/>
          <w:bCs/>
          <w:color w:val="000000"/>
          <w:kern w:val="0"/>
          <w:sz w:val="34"/>
          <w:szCs w:val="34"/>
          <w14:ligatures w14:val="none"/>
        </w:rPr>
        <w:t>Extension Activities</w:t>
      </w:r>
    </w:p>
    <w:p w:rsidR="003A58C2" w:rsidRPr="003A58C2" w:rsidRDefault="003A58C2" w:rsidP="003A58C2">
      <w:pPr>
        <w:numPr>
          <w:ilvl w:val="0"/>
          <w:numId w:val="22"/>
        </w:numPr>
        <w:spacing w:before="240"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b/>
          <w:bCs/>
          <w:color w:val="000000"/>
          <w:kern w:val="0"/>
          <w:sz w:val="22"/>
          <w:szCs w:val="22"/>
          <w14:ligatures w14:val="none"/>
        </w:rPr>
        <w:t>Museum Visit (Virtual or In-Person):</w:t>
      </w:r>
    </w:p>
    <w:p w:rsidR="003A58C2" w:rsidRPr="003A58C2" w:rsidRDefault="003A58C2" w:rsidP="003A58C2">
      <w:pPr>
        <w:numPr>
          <w:ilvl w:val="1"/>
          <w:numId w:val="22"/>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Disability History Museum online exhibits</w:t>
      </w:r>
    </w:p>
    <w:p w:rsidR="003A58C2" w:rsidRPr="003A58C2" w:rsidRDefault="003A58C2" w:rsidP="003A58C2">
      <w:pPr>
        <w:numPr>
          <w:ilvl w:val="1"/>
          <w:numId w:val="22"/>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Local historical society archives</w:t>
      </w:r>
    </w:p>
    <w:p w:rsidR="003A58C2" w:rsidRPr="003A58C2" w:rsidRDefault="003A58C2" w:rsidP="003A58C2">
      <w:pPr>
        <w:numPr>
          <w:ilvl w:val="0"/>
          <w:numId w:val="22"/>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b/>
          <w:bCs/>
          <w:color w:val="000000"/>
          <w:kern w:val="0"/>
          <w:sz w:val="22"/>
          <w:szCs w:val="22"/>
          <w14:ligatures w14:val="none"/>
        </w:rPr>
        <w:t>Guest Speaker:</w:t>
      </w:r>
    </w:p>
    <w:p w:rsidR="003A58C2" w:rsidRPr="003A58C2" w:rsidRDefault="003A58C2" w:rsidP="003A58C2">
      <w:pPr>
        <w:numPr>
          <w:ilvl w:val="1"/>
          <w:numId w:val="22"/>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Invite historian specializing in disability history</w:t>
      </w:r>
    </w:p>
    <w:p w:rsidR="003A58C2" w:rsidRPr="003A58C2" w:rsidRDefault="003A58C2" w:rsidP="003A58C2">
      <w:pPr>
        <w:numPr>
          <w:ilvl w:val="1"/>
          <w:numId w:val="22"/>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Representative from Gallaudet University or similar institution</w:t>
      </w:r>
    </w:p>
    <w:p w:rsidR="003A58C2" w:rsidRPr="003A58C2" w:rsidRDefault="003A58C2" w:rsidP="003A58C2">
      <w:pPr>
        <w:numPr>
          <w:ilvl w:val="0"/>
          <w:numId w:val="22"/>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b/>
          <w:bCs/>
          <w:color w:val="000000"/>
          <w:kern w:val="0"/>
          <w:sz w:val="22"/>
          <w:szCs w:val="22"/>
          <w14:ligatures w14:val="none"/>
        </w:rPr>
        <w:t>Documentary Viewing:</w:t>
      </w:r>
    </w:p>
    <w:p w:rsidR="003A58C2" w:rsidRPr="003A58C2" w:rsidRDefault="003A58C2" w:rsidP="003A58C2">
      <w:pPr>
        <w:numPr>
          <w:ilvl w:val="1"/>
          <w:numId w:val="22"/>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Full "Wild Boy of Aveyron" film</w:t>
      </w:r>
    </w:p>
    <w:p w:rsidR="003A58C2" w:rsidRPr="003A58C2" w:rsidRDefault="003A58C2" w:rsidP="003A58C2">
      <w:pPr>
        <w:numPr>
          <w:ilvl w:val="1"/>
          <w:numId w:val="22"/>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lastRenderedPageBreak/>
        <w:t>"Lives Worth Living" (disability rights history)</w:t>
      </w:r>
    </w:p>
    <w:p w:rsidR="003A58C2" w:rsidRPr="003A58C2" w:rsidRDefault="003A58C2" w:rsidP="003A58C2">
      <w:pPr>
        <w:numPr>
          <w:ilvl w:val="0"/>
          <w:numId w:val="22"/>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b/>
          <w:bCs/>
          <w:color w:val="000000"/>
          <w:kern w:val="0"/>
          <w:sz w:val="22"/>
          <w:szCs w:val="22"/>
          <w14:ligatures w14:val="none"/>
        </w:rPr>
        <w:t>Primary Source Project:</w:t>
      </w:r>
    </w:p>
    <w:p w:rsidR="003A58C2" w:rsidRPr="003A58C2" w:rsidRDefault="003A58C2" w:rsidP="003A58C2">
      <w:pPr>
        <w:numPr>
          <w:ilvl w:val="1"/>
          <w:numId w:val="22"/>
        </w:numPr>
        <w:spacing w:after="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Analyze historical documents from archives</w:t>
      </w:r>
    </w:p>
    <w:p w:rsidR="003A58C2" w:rsidRPr="003A58C2" w:rsidRDefault="003A58C2" w:rsidP="003A58C2">
      <w:pPr>
        <w:numPr>
          <w:ilvl w:val="1"/>
          <w:numId w:val="22"/>
        </w:numPr>
        <w:spacing w:after="240" w:line="240" w:lineRule="auto"/>
        <w:textAlignment w:val="baseline"/>
        <w:rPr>
          <w:rFonts w:ascii="Arial" w:eastAsia="Times New Roman" w:hAnsi="Arial" w:cs="Arial"/>
          <w:color w:val="000000"/>
          <w:kern w:val="0"/>
          <w:sz w:val="22"/>
          <w:szCs w:val="22"/>
          <w14:ligatures w14:val="none"/>
        </w:rPr>
      </w:pPr>
      <w:r w:rsidRPr="003A58C2">
        <w:rPr>
          <w:rFonts w:ascii="Arial" w:eastAsia="Times New Roman" w:hAnsi="Arial" w:cs="Arial"/>
          <w:color w:val="000000"/>
          <w:kern w:val="0"/>
          <w:sz w:val="22"/>
          <w:szCs w:val="22"/>
          <w14:ligatures w14:val="none"/>
        </w:rPr>
        <w:t>Create digital exhibit on local disability education history</w:t>
      </w:r>
    </w:p>
    <w:p w:rsidR="003A58C2" w:rsidRPr="003A58C2" w:rsidRDefault="00FC718A" w:rsidP="003A58C2">
      <w:pPr>
        <w:spacing w:after="0" w:line="240" w:lineRule="auto"/>
        <w:rPr>
          <w:rFonts w:ascii="Times New Roman" w:eastAsia="Times New Roman" w:hAnsi="Times New Roman" w:cs="Times New Roman"/>
          <w:color w:val="000000"/>
          <w:kern w:val="0"/>
          <w14:ligatures w14:val="none"/>
        </w:rPr>
      </w:pPr>
      <w:r w:rsidRPr="00FC718A">
        <w:rPr>
          <w:rFonts w:ascii="Times New Roman" w:eastAsia="Times New Roman" w:hAnsi="Times New Roman" w:cs="Times New Roman"/>
          <w:noProof/>
          <w:color w:val="000000"/>
          <w:kern w:val="0"/>
        </w:rPr>
        <w:pict>
          <v:rect id="_x0000_i1032" alt="" style="width:468pt;height:.05pt;mso-width-percent:0;mso-height-percent:0;mso-width-percent:0;mso-height-percent:0" o:hralign="center" o:hrstd="t" o:hr="t" fillcolor="#a0a0a0" stroked="f"/>
        </w:pict>
      </w:r>
    </w:p>
    <w:p w:rsidR="003A58C2" w:rsidRPr="003A58C2" w:rsidRDefault="003A58C2" w:rsidP="003A58C2">
      <w:pPr>
        <w:spacing w:after="240" w:line="240" w:lineRule="auto"/>
        <w:rPr>
          <w:rFonts w:ascii="Times New Roman" w:eastAsia="Times New Roman" w:hAnsi="Times New Roman" w:cs="Times New Roman"/>
          <w:kern w:val="0"/>
          <w14:ligatures w14:val="none"/>
        </w:rPr>
      </w:pPr>
    </w:p>
    <w:p w:rsidR="003A58C2" w:rsidRPr="003A58C2" w:rsidRDefault="003A58C2" w:rsidP="003A58C2">
      <w:pPr>
        <w:spacing w:after="0" w:line="240" w:lineRule="auto"/>
        <w:rPr>
          <w:rFonts w:ascii="Times New Roman" w:eastAsia="Times New Roman" w:hAnsi="Times New Roman" w:cs="Times New Roman"/>
          <w:kern w:val="0"/>
          <w14:ligatures w14:val="none"/>
        </w:rPr>
      </w:pPr>
    </w:p>
    <w:p w:rsidR="00E513CA" w:rsidRDefault="00E513CA"/>
    <w:sectPr w:rsidR="00E513CA" w:rsidSect="003A58C2">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82963"/>
    <w:multiLevelType w:val="multilevel"/>
    <w:tmpl w:val="E89AD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AC2911"/>
    <w:multiLevelType w:val="multilevel"/>
    <w:tmpl w:val="37ECE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7E0211"/>
    <w:multiLevelType w:val="multilevel"/>
    <w:tmpl w:val="ECEA8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522D56"/>
    <w:multiLevelType w:val="multilevel"/>
    <w:tmpl w:val="CE0AE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C03150"/>
    <w:multiLevelType w:val="multilevel"/>
    <w:tmpl w:val="20E8D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173993"/>
    <w:multiLevelType w:val="multilevel"/>
    <w:tmpl w:val="DE005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457666"/>
    <w:multiLevelType w:val="multilevel"/>
    <w:tmpl w:val="E74023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771738"/>
    <w:multiLevelType w:val="multilevel"/>
    <w:tmpl w:val="CAA252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6F7D6F"/>
    <w:multiLevelType w:val="multilevel"/>
    <w:tmpl w:val="C338F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DF39B7"/>
    <w:multiLevelType w:val="multilevel"/>
    <w:tmpl w:val="9D22A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77B56D6"/>
    <w:multiLevelType w:val="multilevel"/>
    <w:tmpl w:val="44F6E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907C55"/>
    <w:multiLevelType w:val="multilevel"/>
    <w:tmpl w:val="4F90A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420E1D"/>
    <w:multiLevelType w:val="multilevel"/>
    <w:tmpl w:val="35EAC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345CA5"/>
    <w:multiLevelType w:val="multilevel"/>
    <w:tmpl w:val="04B03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44A42CA"/>
    <w:multiLevelType w:val="multilevel"/>
    <w:tmpl w:val="FE8E4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495788B"/>
    <w:multiLevelType w:val="multilevel"/>
    <w:tmpl w:val="581A5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5D4DCD"/>
    <w:multiLevelType w:val="multilevel"/>
    <w:tmpl w:val="D00CF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884A41"/>
    <w:multiLevelType w:val="multilevel"/>
    <w:tmpl w:val="DC7E7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F01546"/>
    <w:multiLevelType w:val="multilevel"/>
    <w:tmpl w:val="C2468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170CC4"/>
    <w:multiLevelType w:val="multilevel"/>
    <w:tmpl w:val="CE3EB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2C1A44"/>
    <w:multiLevelType w:val="multilevel"/>
    <w:tmpl w:val="D2ACB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DD1AAF"/>
    <w:multiLevelType w:val="multilevel"/>
    <w:tmpl w:val="B63E1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241175">
    <w:abstractNumId w:val="0"/>
  </w:num>
  <w:num w:numId="2" w16cid:durableId="1346008177">
    <w:abstractNumId w:val="8"/>
  </w:num>
  <w:num w:numId="3" w16cid:durableId="1351638411">
    <w:abstractNumId w:val="19"/>
  </w:num>
  <w:num w:numId="4" w16cid:durableId="455106044">
    <w:abstractNumId w:val="10"/>
  </w:num>
  <w:num w:numId="5" w16cid:durableId="1370453971">
    <w:abstractNumId w:val="14"/>
  </w:num>
  <w:num w:numId="6" w16cid:durableId="1528130563">
    <w:abstractNumId w:val="4"/>
  </w:num>
  <w:num w:numId="7" w16cid:durableId="493452281">
    <w:abstractNumId w:val="17"/>
  </w:num>
  <w:num w:numId="8" w16cid:durableId="612175526">
    <w:abstractNumId w:val="13"/>
  </w:num>
  <w:num w:numId="9" w16cid:durableId="1691371861">
    <w:abstractNumId w:val="7"/>
  </w:num>
  <w:num w:numId="10" w16cid:durableId="641616721">
    <w:abstractNumId w:val="20"/>
  </w:num>
  <w:num w:numId="11" w16cid:durableId="739256256">
    <w:abstractNumId w:val="5"/>
  </w:num>
  <w:num w:numId="12" w16cid:durableId="924849569">
    <w:abstractNumId w:val="3"/>
  </w:num>
  <w:num w:numId="13" w16cid:durableId="1428306366">
    <w:abstractNumId w:val="18"/>
  </w:num>
  <w:num w:numId="14" w16cid:durableId="511644735">
    <w:abstractNumId w:val="16"/>
  </w:num>
  <w:num w:numId="15" w16cid:durableId="1000499543">
    <w:abstractNumId w:val="15"/>
  </w:num>
  <w:num w:numId="16" w16cid:durableId="2017422630">
    <w:abstractNumId w:val="21"/>
  </w:num>
  <w:num w:numId="17" w16cid:durableId="872841004">
    <w:abstractNumId w:val="2"/>
  </w:num>
  <w:num w:numId="18" w16cid:durableId="236597663">
    <w:abstractNumId w:val="1"/>
  </w:num>
  <w:num w:numId="19" w16cid:durableId="46413726">
    <w:abstractNumId w:val="11"/>
  </w:num>
  <w:num w:numId="20" w16cid:durableId="1126705169">
    <w:abstractNumId w:val="12"/>
  </w:num>
  <w:num w:numId="21" w16cid:durableId="570309473">
    <w:abstractNumId w:val="9"/>
  </w:num>
  <w:num w:numId="22" w16cid:durableId="15867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8C2"/>
    <w:rsid w:val="0011366E"/>
    <w:rsid w:val="003A58C2"/>
    <w:rsid w:val="004E4825"/>
    <w:rsid w:val="0066225F"/>
    <w:rsid w:val="0088253D"/>
    <w:rsid w:val="0093126D"/>
    <w:rsid w:val="00BE4C7E"/>
    <w:rsid w:val="00D67B3C"/>
    <w:rsid w:val="00DD447F"/>
    <w:rsid w:val="00E513CA"/>
    <w:rsid w:val="00FC7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2A481E-36BF-0147-A063-C8FCFB453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58C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A58C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A58C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3A58C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A58C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A58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58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58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58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58C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A58C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A58C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3A58C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A58C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A58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58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58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58C2"/>
    <w:rPr>
      <w:rFonts w:eastAsiaTheme="majorEastAsia" w:cstheme="majorBidi"/>
      <w:color w:val="272727" w:themeColor="text1" w:themeTint="D8"/>
    </w:rPr>
  </w:style>
  <w:style w:type="paragraph" w:styleId="Title">
    <w:name w:val="Title"/>
    <w:basedOn w:val="Normal"/>
    <w:next w:val="Normal"/>
    <w:link w:val="TitleChar"/>
    <w:uiPriority w:val="10"/>
    <w:qFormat/>
    <w:rsid w:val="003A58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58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58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58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58C2"/>
    <w:pPr>
      <w:spacing w:before="160"/>
      <w:jc w:val="center"/>
    </w:pPr>
    <w:rPr>
      <w:i/>
      <w:iCs/>
      <w:color w:val="404040" w:themeColor="text1" w:themeTint="BF"/>
    </w:rPr>
  </w:style>
  <w:style w:type="character" w:customStyle="1" w:styleId="QuoteChar">
    <w:name w:val="Quote Char"/>
    <w:basedOn w:val="DefaultParagraphFont"/>
    <w:link w:val="Quote"/>
    <w:uiPriority w:val="29"/>
    <w:rsid w:val="003A58C2"/>
    <w:rPr>
      <w:i/>
      <w:iCs/>
      <w:color w:val="404040" w:themeColor="text1" w:themeTint="BF"/>
    </w:rPr>
  </w:style>
  <w:style w:type="paragraph" w:styleId="ListParagraph">
    <w:name w:val="List Paragraph"/>
    <w:basedOn w:val="Normal"/>
    <w:uiPriority w:val="34"/>
    <w:qFormat/>
    <w:rsid w:val="003A58C2"/>
    <w:pPr>
      <w:ind w:left="720"/>
      <w:contextualSpacing/>
    </w:pPr>
  </w:style>
  <w:style w:type="character" w:styleId="IntenseEmphasis">
    <w:name w:val="Intense Emphasis"/>
    <w:basedOn w:val="DefaultParagraphFont"/>
    <w:uiPriority w:val="21"/>
    <w:qFormat/>
    <w:rsid w:val="003A58C2"/>
    <w:rPr>
      <w:i/>
      <w:iCs/>
      <w:color w:val="2F5496" w:themeColor="accent1" w:themeShade="BF"/>
    </w:rPr>
  </w:style>
  <w:style w:type="paragraph" w:styleId="IntenseQuote">
    <w:name w:val="Intense Quote"/>
    <w:basedOn w:val="Normal"/>
    <w:next w:val="Normal"/>
    <w:link w:val="IntenseQuoteChar"/>
    <w:uiPriority w:val="30"/>
    <w:qFormat/>
    <w:rsid w:val="003A58C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A58C2"/>
    <w:rPr>
      <w:i/>
      <w:iCs/>
      <w:color w:val="2F5496" w:themeColor="accent1" w:themeShade="BF"/>
    </w:rPr>
  </w:style>
  <w:style w:type="character" w:styleId="IntenseReference">
    <w:name w:val="Intense Reference"/>
    <w:basedOn w:val="DefaultParagraphFont"/>
    <w:uiPriority w:val="32"/>
    <w:qFormat/>
    <w:rsid w:val="003A58C2"/>
    <w:rPr>
      <w:b/>
      <w:bCs/>
      <w:smallCaps/>
      <w:color w:val="2F5496" w:themeColor="accent1" w:themeShade="BF"/>
      <w:spacing w:val="5"/>
    </w:rPr>
  </w:style>
  <w:style w:type="paragraph" w:styleId="NormalWeb">
    <w:name w:val="Normal (Web)"/>
    <w:basedOn w:val="Normal"/>
    <w:uiPriority w:val="99"/>
    <w:semiHidden/>
    <w:unhideWhenUsed/>
    <w:rsid w:val="003A58C2"/>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1144</Words>
  <Characters>6525</Characters>
  <Application>Microsoft Office Word</Application>
  <DocSecurity>0</DocSecurity>
  <Lines>54</Lines>
  <Paragraphs>15</Paragraphs>
  <ScaleCrop>false</ScaleCrop>
  <Company/>
  <LinksUpToDate>false</LinksUpToDate>
  <CharactersWithSpaces>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Hillary Parkhouse</dc:creator>
  <cp:keywords/>
  <dc:description/>
  <cp:lastModifiedBy>Hillary Parkhouse</cp:lastModifiedBy>
  <cp:revision>1</cp:revision>
  <dcterms:created xsi:type="dcterms:W3CDTF">2026-03-09T12:06:00Z</dcterms:created>
  <dcterms:modified xsi:type="dcterms:W3CDTF">2026-03-09T12:06:00Z</dcterms:modified>
</cp:coreProperties>
</file>