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9293" w14:textId="77777777" w:rsidR="00AF6C7A" w:rsidRPr="00333FF5" w:rsidRDefault="00AF6C7A" w:rsidP="0028731A">
      <w:pPr>
        <w:pStyle w:val="Heading1"/>
        <w:rPr>
          <w:sz w:val="40"/>
          <w:szCs w:val="40"/>
        </w:rPr>
      </w:pPr>
      <w:r w:rsidRPr="00333FF5">
        <w:rPr>
          <w:sz w:val="40"/>
          <w:szCs w:val="40"/>
        </w:rPr>
        <w:t>Local Control and Accountability Plan</w:t>
      </w:r>
    </w:p>
    <w:p w14:paraId="6AE1CFBE" w14:textId="584C828E" w:rsidR="00AF6C7A" w:rsidRPr="00613018" w:rsidRDefault="0099574E" w:rsidP="00AF6C7A">
      <w:pPr>
        <w:spacing w:before="120" w:after="120"/>
        <w:rPr>
          <w:rFonts w:eastAsiaTheme="minorHAnsi" w:cs="Arial"/>
          <w:b/>
          <w:color w:val="000000"/>
          <w:szCs w:val="20"/>
        </w:rPr>
      </w:pPr>
      <w:r>
        <w:rPr>
          <w:rFonts w:eastAsiaTheme="minorHAnsi" w:cs="Arial"/>
          <w:b/>
          <w:color w:val="000000"/>
          <w:szCs w:val="20"/>
        </w:rPr>
        <w:t>The i</w:t>
      </w:r>
      <w:r w:rsidR="00AF6C7A" w:rsidRPr="00613018">
        <w:rPr>
          <w:rFonts w:eastAsiaTheme="minorHAnsi" w:cs="Arial"/>
          <w:b/>
          <w:color w:val="000000"/>
          <w:szCs w:val="20"/>
        </w:rPr>
        <w:t>nstructions for comp</w:t>
      </w:r>
      <w:r w:rsidR="00AF6C7A">
        <w:rPr>
          <w:rFonts w:eastAsiaTheme="minorHAnsi" w:cs="Arial"/>
          <w:b/>
          <w:color w:val="000000"/>
          <w:szCs w:val="20"/>
        </w:rPr>
        <w:t>l</w:t>
      </w:r>
      <w:r w:rsidR="00AF6C7A" w:rsidRPr="00613018">
        <w:rPr>
          <w:rFonts w:eastAsiaTheme="minorHAnsi" w:cs="Arial"/>
          <w:b/>
          <w:color w:val="000000"/>
          <w:szCs w:val="20"/>
        </w:rPr>
        <w:t>eting the</w:t>
      </w:r>
      <w:r w:rsidR="00AF6C7A">
        <w:rPr>
          <w:rFonts w:eastAsiaTheme="minorHAnsi" w:cs="Arial"/>
          <w:b/>
          <w:color w:val="000000"/>
          <w:szCs w:val="20"/>
        </w:rPr>
        <w:t xml:space="preserve"> Local Control and Accountability Plan</w:t>
      </w:r>
      <w:r w:rsidR="00AF6C7A" w:rsidRPr="00613018">
        <w:rPr>
          <w:rFonts w:eastAsiaTheme="minorHAnsi" w:cs="Arial"/>
          <w:b/>
          <w:color w:val="000000"/>
          <w:szCs w:val="20"/>
        </w:rPr>
        <w:t xml:space="preserve"> </w:t>
      </w:r>
      <w:r w:rsidR="00AF6C7A">
        <w:rPr>
          <w:rFonts w:eastAsiaTheme="minorHAnsi" w:cs="Arial"/>
          <w:b/>
          <w:color w:val="000000"/>
          <w:szCs w:val="20"/>
        </w:rPr>
        <w:t>(</w:t>
      </w:r>
      <w:r w:rsidR="00AF6C7A" w:rsidRPr="00613018">
        <w:rPr>
          <w:rFonts w:eastAsiaTheme="minorHAnsi" w:cs="Arial"/>
          <w:b/>
          <w:color w:val="000000"/>
          <w:szCs w:val="20"/>
        </w:rPr>
        <w:t>LCAP</w:t>
      </w:r>
      <w:r w:rsidR="00AF6C7A">
        <w:rPr>
          <w:rFonts w:eastAsiaTheme="minorHAnsi" w:cs="Arial"/>
          <w:b/>
          <w:color w:val="000000"/>
          <w:szCs w:val="20"/>
        </w:rPr>
        <w:t>)</w:t>
      </w:r>
      <w:r w:rsidR="00AF6C7A" w:rsidRPr="00613018">
        <w:rPr>
          <w:rFonts w:eastAsiaTheme="minorHAnsi" w:cs="Arial"/>
          <w:b/>
          <w:color w:val="000000"/>
          <w:szCs w:val="20"/>
        </w:rPr>
        <w:t xml:space="preserve">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AF6C7A" w:rsidRPr="00613018" w14:paraId="0CDFD7A9" w14:textId="77777777" w:rsidTr="00C92D1D">
        <w:trPr>
          <w:cantSplit/>
          <w:tblHeader/>
        </w:trPr>
        <w:tc>
          <w:tcPr>
            <w:tcW w:w="5079" w:type="dxa"/>
            <w:shd w:val="clear" w:color="auto" w:fill="DEEAF6" w:themeFill="accent1" w:themeFillTint="33"/>
            <w:vAlign w:val="center"/>
          </w:tcPr>
          <w:p w14:paraId="73EB8AA8"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Local Educational Agency (LEA) Name</w:t>
            </w:r>
          </w:p>
        </w:tc>
        <w:tc>
          <w:tcPr>
            <w:tcW w:w="5091" w:type="dxa"/>
            <w:shd w:val="clear" w:color="auto" w:fill="DEEAF6" w:themeFill="accent1" w:themeFillTint="33"/>
            <w:vAlign w:val="center"/>
          </w:tcPr>
          <w:p w14:paraId="2E3338C2"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Contact Name and Title</w:t>
            </w:r>
          </w:p>
        </w:tc>
        <w:tc>
          <w:tcPr>
            <w:tcW w:w="5084" w:type="dxa"/>
            <w:shd w:val="clear" w:color="auto" w:fill="DEEAF6" w:themeFill="accent1" w:themeFillTint="33"/>
            <w:vAlign w:val="center"/>
          </w:tcPr>
          <w:p w14:paraId="7E152957" w14:textId="77777777" w:rsidR="00AF6C7A" w:rsidRPr="00613018" w:rsidRDefault="00AF6C7A" w:rsidP="00C92D1D">
            <w:pPr>
              <w:tabs>
                <w:tab w:val="left" w:pos="5093"/>
              </w:tabs>
              <w:rPr>
                <w:rFonts w:eastAsiaTheme="minorHAnsi" w:cs="Arial"/>
                <w:bCs/>
                <w:color w:val="000000"/>
                <w:szCs w:val="22"/>
              </w:rPr>
            </w:pPr>
            <w:r w:rsidRPr="00613018">
              <w:rPr>
                <w:rFonts w:eastAsiaTheme="minorHAnsi" w:cs="Arial"/>
                <w:bCs/>
                <w:color w:val="000000"/>
                <w:szCs w:val="22"/>
              </w:rPr>
              <w:t>Email and Phone</w:t>
            </w:r>
          </w:p>
        </w:tc>
      </w:tr>
      <w:tr w:rsidR="00AF6C7A" w:rsidRPr="00613018" w14:paraId="6C105115" w14:textId="77777777" w:rsidTr="00C92D1D">
        <w:trPr>
          <w:cantSplit/>
        </w:trPr>
        <w:tc>
          <w:tcPr>
            <w:tcW w:w="5079" w:type="dxa"/>
            <w:shd w:val="clear" w:color="auto" w:fill="auto"/>
            <w:vAlign w:val="center"/>
          </w:tcPr>
          <w:p w14:paraId="026114FD" w14:textId="45DB413A" w:rsidR="00AF6C7A" w:rsidRPr="00613018" w:rsidRDefault="00DB326A" w:rsidP="00C92D1D">
            <w:pPr>
              <w:tabs>
                <w:tab w:val="left" w:pos="5093"/>
              </w:tabs>
              <w:rPr>
                <w:rFonts w:eastAsiaTheme="minorHAnsi" w:cs="Arial"/>
                <w:bCs/>
                <w:color w:val="000000"/>
                <w:szCs w:val="22"/>
              </w:rPr>
            </w:pPr>
            <w:r>
              <w:rPr>
                <w:rFonts w:eastAsiaTheme="minorHAnsi" w:cs="Arial"/>
                <w:bCs/>
                <w:color w:val="000000"/>
                <w:szCs w:val="22"/>
              </w:rPr>
              <w:t>Manzanita Charter Middle School</w:t>
            </w:r>
          </w:p>
        </w:tc>
        <w:tc>
          <w:tcPr>
            <w:tcW w:w="5091" w:type="dxa"/>
            <w:shd w:val="clear" w:color="auto" w:fill="auto"/>
            <w:vAlign w:val="center"/>
          </w:tcPr>
          <w:p w14:paraId="616ECFED" w14:textId="48BCF6FB" w:rsidR="00AF6C7A" w:rsidRPr="00613018" w:rsidRDefault="00DB326A" w:rsidP="00C92D1D">
            <w:pPr>
              <w:tabs>
                <w:tab w:val="left" w:pos="5093"/>
              </w:tabs>
              <w:rPr>
                <w:rFonts w:eastAsiaTheme="minorHAnsi" w:cs="Arial"/>
                <w:bCs/>
                <w:color w:val="000000"/>
                <w:szCs w:val="22"/>
              </w:rPr>
            </w:pPr>
            <w:r>
              <w:rPr>
                <w:rFonts w:eastAsiaTheme="minorHAnsi" w:cs="Arial"/>
                <w:bCs/>
                <w:color w:val="000000"/>
                <w:szCs w:val="22"/>
              </w:rPr>
              <w:t>Chantel Caldwell, Principal</w:t>
            </w:r>
          </w:p>
        </w:tc>
        <w:tc>
          <w:tcPr>
            <w:tcW w:w="5084" w:type="dxa"/>
            <w:shd w:val="clear" w:color="auto" w:fill="auto"/>
            <w:vAlign w:val="center"/>
          </w:tcPr>
          <w:p w14:paraId="732BA2C5" w14:textId="1ECF0023" w:rsidR="00AF6C7A" w:rsidRPr="00613018" w:rsidRDefault="00DB326A" w:rsidP="00C92D1D">
            <w:pPr>
              <w:tabs>
                <w:tab w:val="left" w:pos="5093"/>
              </w:tabs>
              <w:rPr>
                <w:rFonts w:eastAsiaTheme="minorHAnsi" w:cs="Arial"/>
                <w:bCs/>
                <w:color w:val="000000"/>
                <w:szCs w:val="22"/>
              </w:rPr>
            </w:pPr>
            <w:hyperlink r:id="rId11" w:history="1">
              <w:r w:rsidRPr="007E26F3">
                <w:rPr>
                  <w:rStyle w:val="Hyperlink"/>
                  <w:rFonts w:eastAsiaTheme="minorHAnsi" w:cs="Arial"/>
                  <w:bCs/>
                  <w:szCs w:val="22"/>
                </w:rPr>
                <w:t>caldwell@manzy.org</w:t>
              </w:r>
            </w:hyperlink>
            <w:r>
              <w:rPr>
                <w:rFonts w:eastAsiaTheme="minorHAnsi" w:cs="Arial"/>
                <w:bCs/>
                <w:color w:val="000000"/>
                <w:szCs w:val="22"/>
              </w:rPr>
              <w:t xml:space="preserve"> 510-222-3500</w:t>
            </w:r>
          </w:p>
        </w:tc>
      </w:tr>
    </w:tbl>
    <w:p w14:paraId="490373A9" w14:textId="69A7B5E5"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t>Plan Summary</w:t>
      </w:r>
      <w:r w:rsidR="00C4032A">
        <w:rPr>
          <w:sz w:val="40"/>
          <w:szCs w:val="40"/>
        </w:rPr>
        <w:t xml:space="preserve"> </w:t>
      </w:r>
      <w:r w:rsidR="00C4032A" w:rsidRPr="00C4032A">
        <w:rPr>
          <w:sz w:val="40"/>
          <w:szCs w:val="40"/>
        </w:rPr>
        <w:t>[</w:t>
      </w:r>
      <w:r w:rsidR="00DB326A">
        <w:rPr>
          <w:sz w:val="40"/>
          <w:szCs w:val="40"/>
        </w:rPr>
        <w:t>2021-2022</w:t>
      </w:r>
      <w:r w:rsidR="00C4032A" w:rsidRPr="00C4032A">
        <w:rPr>
          <w:sz w:val="40"/>
          <w:szCs w:val="40"/>
        </w:rPr>
        <w:t>]</w:t>
      </w:r>
    </w:p>
    <w:p w14:paraId="2478FCED" w14:textId="77777777" w:rsidR="00AF6C7A" w:rsidRPr="00613018" w:rsidRDefault="00AF6C7A" w:rsidP="00AF6C7A">
      <w:pPr>
        <w:pStyle w:val="Heading3"/>
        <w:spacing w:before="240"/>
        <w:rPr>
          <w:sz w:val="36"/>
        </w:rPr>
      </w:pPr>
      <w:r w:rsidRPr="00613018">
        <w:rPr>
          <w:sz w:val="36"/>
        </w:rPr>
        <w:t>General Information</w:t>
      </w:r>
    </w:p>
    <w:p w14:paraId="508BE477"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the LEA, its schools, and its students.</w:t>
      </w:r>
    </w:p>
    <w:p w14:paraId="2761384B" w14:textId="1AEB7368" w:rsidR="00AF6C7A" w:rsidRDefault="00C2452F"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bCs/>
          <w:color w:val="000000"/>
          <w:szCs w:val="20"/>
        </w:rPr>
      </w:pPr>
      <w:r w:rsidRPr="00C2452F">
        <w:rPr>
          <w:rFonts w:eastAsiaTheme="minorHAnsi" w:cs="Arial"/>
          <w:bCs/>
          <w:color w:val="000000"/>
          <w:szCs w:val="20"/>
        </w:rPr>
        <w:t>Manzanita Charter Middle School serves approximately 125 students in sixth, seventh, and eighth grades located at 461 33</w:t>
      </w:r>
      <w:r w:rsidRPr="00C2452F">
        <w:rPr>
          <w:rFonts w:eastAsiaTheme="minorHAnsi" w:cs="Arial"/>
          <w:bCs/>
          <w:color w:val="000000"/>
          <w:szCs w:val="20"/>
          <w:vertAlign w:val="superscript"/>
        </w:rPr>
        <w:t>rd</w:t>
      </w:r>
      <w:r w:rsidRPr="00C2452F">
        <w:rPr>
          <w:rFonts w:eastAsiaTheme="minorHAnsi" w:cs="Arial"/>
          <w:bCs/>
          <w:color w:val="000000"/>
          <w:szCs w:val="20"/>
        </w:rPr>
        <w:t xml:space="preserve"> St., Richmond, CA 94801. Manzanita is a small parent-cooperative school where families and teachers work together to create the best possible learning environment for their children. Manzanita was the first charter school in the district and has been operating since September of 2000.</w:t>
      </w:r>
    </w:p>
    <w:p w14:paraId="55B71C9F" w14:textId="6CD1D04F" w:rsidR="00C2452F" w:rsidRDefault="00C2452F"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bCs/>
          <w:color w:val="000000"/>
          <w:szCs w:val="20"/>
        </w:rPr>
      </w:pPr>
    </w:p>
    <w:p w14:paraId="764ED72E" w14:textId="5959C2E5" w:rsidR="00C2452F" w:rsidRDefault="00C2452F" w:rsidP="00C2452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bCs/>
          <w:i/>
          <w:iCs/>
          <w:color w:val="000000"/>
          <w:szCs w:val="20"/>
        </w:rPr>
      </w:pPr>
      <w:r w:rsidRPr="00C2452F">
        <w:rPr>
          <w:rFonts w:eastAsiaTheme="minorHAnsi" w:cs="Arial"/>
          <w:color w:val="000000"/>
          <w:szCs w:val="20"/>
        </w:rPr>
        <w:t xml:space="preserve">Mission Statement: </w:t>
      </w:r>
      <w:r w:rsidRPr="00C2452F">
        <w:rPr>
          <w:rFonts w:eastAsiaTheme="minorHAnsi" w:cs="Arial"/>
          <w:bCs/>
          <w:i/>
          <w:iCs/>
          <w:color w:val="000000"/>
          <w:szCs w:val="20"/>
        </w:rPr>
        <w:t>Manzanita Charter Middle School places a strong emphasis on an academic curriculum, taught within a secure and safe community in which all students belong and feel that they are “part of a family.”</w:t>
      </w:r>
    </w:p>
    <w:p w14:paraId="6396B31D" w14:textId="27625D44" w:rsidR="00C2452F" w:rsidRDefault="00C2452F" w:rsidP="00C2452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bCs/>
          <w:i/>
          <w:iCs/>
          <w:color w:val="000000"/>
          <w:szCs w:val="20"/>
        </w:rPr>
      </w:pPr>
    </w:p>
    <w:p w14:paraId="03A0CB9B" w14:textId="26F20ADB" w:rsidR="00C2452F" w:rsidRPr="00C2452F" w:rsidRDefault="000C12FA" w:rsidP="00C2452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bCs/>
          <w:color w:val="000000"/>
          <w:szCs w:val="20"/>
        </w:rPr>
      </w:pPr>
      <w:r>
        <w:rPr>
          <w:noProof/>
        </w:rPr>
        <w:lastRenderedPageBreak/>
        <w:drawing>
          <wp:inline distT="0" distB="0" distL="0" distR="0" wp14:anchorId="39053B7A" wp14:editId="5ABD3047">
            <wp:extent cx="9496425" cy="5581650"/>
            <wp:effectExtent l="0" t="0" r="9525" b="0"/>
            <wp:docPr id="22" name="Picture 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6425" cy="5581650"/>
                    </a:xfrm>
                    <a:prstGeom prst="rect">
                      <a:avLst/>
                    </a:prstGeom>
                    <a:noFill/>
                    <a:ln>
                      <a:noFill/>
                    </a:ln>
                  </pic:spPr>
                </pic:pic>
              </a:graphicData>
            </a:graphic>
          </wp:inline>
        </w:drawing>
      </w:r>
    </w:p>
    <w:p w14:paraId="48314AA7" w14:textId="517A7FAD" w:rsidR="00C2452F" w:rsidRPr="00613018" w:rsidRDefault="00C2452F"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7B96E7C" w14:textId="77777777" w:rsidR="00AF6C7A" w:rsidRPr="00613018" w:rsidRDefault="00AF6C7A" w:rsidP="00AF6C7A">
      <w:pPr>
        <w:pStyle w:val="Heading3"/>
        <w:spacing w:before="240"/>
        <w:rPr>
          <w:sz w:val="36"/>
        </w:rPr>
      </w:pPr>
      <w:r w:rsidRPr="00613018">
        <w:rPr>
          <w:sz w:val="36"/>
        </w:rPr>
        <w:t>Reflections: Successes</w:t>
      </w:r>
    </w:p>
    <w:p w14:paraId="7FD071B2"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 xml:space="preserve">A description of successes and/or progress based on a review of the </w:t>
      </w:r>
      <w:r>
        <w:rPr>
          <w:rFonts w:eastAsiaTheme="minorHAnsi" w:cs="Arial"/>
          <w:color w:val="000000"/>
          <w:szCs w:val="20"/>
        </w:rPr>
        <w:t>California School Dashboard (</w:t>
      </w:r>
      <w:r w:rsidRPr="00613018">
        <w:rPr>
          <w:rFonts w:eastAsiaTheme="minorHAnsi" w:cs="Arial"/>
          <w:color w:val="000000"/>
          <w:szCs w:val="20"/>
        </w:rPr>
        <w:t>Dashboard</w:t>
      </w:r>
      <w:r>
        <w:rPr>
          <w:rFonts w:eastAsiaTheme="minorHAnsi" w:cs="Arial"/>
          <w:color w:val="000000"/>
          <w:szCs w:val="20"/>
        </w:rPr>
        <w:t>)</w:t>
      </w:r>
      <w:r w:rsidRPr="00613018">
        <w:rPr>
          <w:rFonts w:eastAsiaTheme="minorHAnsi" w:cs="Arial"/>
          <w:color w:val="000000"/>
          <w:szCs w:val="20"/>
        </w:rPr>
        <w:t xml:space="preserve"> and local data.</w:t>
      </w:r>
    </w:p>
    <w:p w14:paraId="1005A1E5" w14:textId="77777777" w:rsidR="00D1252E" w:rsidRDefault="00D1252E" w:rsidP="00D1252E">
      <w:pPr>
        <w:pStyle w:val="EditableA"/>
        <w:numPr>
          <w:ilvl w:val="0"/>
          <w:numId w:val="33"/>
        </w:numPr>
        <w:jc w:val="left"/>
      </w:pPr>
      <w:r>
        <w:lastRenderedPageBreak/>
        <w:t xml:space="preserve">English Learner Progress: According to the pre-COVID California Dashboard, Manzanita’s ELs are progressing toward English Fluent Proficient at a higher rate than the state, district, and neighboring schools. </w:t>
      </w:r>
    </w:p>
    <w:p w14:paraId="432077C7" w14:textId="77777777" w:rsidR="00D1252E" w:rsidRDefault="00D1252E" w:rsidP="00D1252E">
      <w:pPr>
        <w:pStyle w:val="EditableA"/>
        <w:numPr>
          <w:ilvl w:val="0"/>
          <w:numId w:val="33"/>
        </w:numPr>
        <w:jc w:val="left"/>
      </w:pPr>
      <w:r>
        <w:t xml:space="preserve">Safety: Manzanita has sustained a safe campus, as indicated on the California Dashboard for low suspension rates. In addition, student survey responses indicate that 95% of students feel safe at school. </w:t>
      </w:r>
    </w:p>
    <w:p w14:paraId="4F9FDFDD" w14:textId="77777777" w:rsidR="00D1252E" w:rsidRDefault="00D1252E" w:rsidP="00D1252E">
      <w:pPr>
        <w:pStyle w:val="EditableA"/>
        <w:numPr>
          <w:ilvl w:val="0"/>
          <w:numId w:val="33"/>
        </w:numPr>
        <w:jc w:val="left"/>
      </w:pPr>
      <w:r>
        <w:t xml:space="preserve">Student Achievement: According to prior years (pre-COVID) CAASPP ELA and Math results and internal data, on average, Manzanita students are progressing one or more grade levels in ELA and math per school year. </w:t>
      </w:r>
    </w:p>
    <w:p w14:paraId="435C0191" w14:textId="77777777" w:rsidR="00D1252E" w:rsidRDefault="00D1252E" w:rsidP="00D1252E">
      <w:pPr>
        <w:pStyle w:val="EditableA"/>
        <w:numPr>
          <w:ilvl w:val="0"/>
          <w:numId w:val="33"/>
        </w:numPr>
        <w:jc w:val="left"/>
      </w:pPr>
      <w:r>
        <w:t>Standards Aligned Curriculum: Manzanita adopted and is implementing research based, CCSS aligned curricula in all of its core class. In additions, Manzanita adopted and is implementing research-based reading and math intervention programs and has flexibility in its school schedule to implement MTSS.</w:t>
      </w:r>
    </w:p>
    <w:p w14:paraId="3BB5012D" w14:textId="77777777" w:rsidR="00D1252E" w:rsidRDefault="00D1252E" w:rsidP="00D1252E">
      <w:pPr>
        <w:pStyle w:val="EditableA"/>
        <w:numPr>
          <w:ilvl w:val="0"/>
          <w:numId w:val="33"/>
        </w:numPr>
        <w:jc w:val="left"/>
      </w:pPr>
      <w:r>
        <w:t>Least Restrictive Learning Environment: Manzanita’s Special Education population has continued to increase the past couple of years. Currently, approximately 13% of students have IEPS. Manzanita has successfully maintained inclusive practices and all students have access to our Learning Center. Thus, students identified as having disabilities are almost always working in an environment with general education students. This creates an optimal learning experience for all students.</w:t>
      </w:r>
    </w:p>
    <w:p w14:paraId="29FAEB99" w14:textId="77777777" w:rsidR="00D1252E" w:rsidRDefault="00D1252E" w:rsidP="00D1252E">
      <w:pPr>
        <w:pStyle w:val="EditableA"/>
        <w:numPr>
          <w:ilvl w:val="0"/>
          <w:numId w:val="33"/>
        </w:numPr>
        <w:jc w:val="left"/>
      </w:pPr>
      <w:r>
        <w:t>Parent Engagement: As designed from its initial charter in 2000, Manzanita maintains a parent-elected, parent-run governing school board. As such, stakeholders have an active voice in the overall program and policies of their students.</w:t>
      </w:r>
    </w:p>
    <w:p w14:paraId="1A2D14AA" w14:textId="77777777" w:rsidR="00D1252E" w:rsidRDefault="00D1252E" w:rsidP="00D1252E">
      <w:pPr>
        <w:pStyle w:val="EditableA"/>
        <w:numPr>
          <w:ilvl w:val="0"/>
          <w:numId w:val="33"/>
        </w:numPr>
        <w:jc w:val="left"/>
      </w:pPr>
      <w:r>
        <w:t>Broad Range of Study: Manzanita has sustained Wheel Electives and STEAM for all students. Wheel classes have historically included music, ASL, Mandarin, and art. In addition, Manzanita has added Leadership and Yearbook as an elective course. Art is also integrated in all core classes. Manzanita continues to integrate study trips as an integral part of its program.</w:t>
      </w:r>
    </w:p>
    <w:p w14:paraId="4E7E8D8E" w14:textId="77777777" w:rsidR="00D1252E" w:rsidRDefault="00D1252E" w:rsidP="00D1252E">
      <w:pPr>
        <w:pStyle w:val="EditableA"/>
        <w:numPr>
          <w:ilvl w:val="0"/>
          <w:numId w:val="33"/>
        </w:numPr>
        <w:spacing w:before="240" w:after="240"/>
        <w:jc w:val="left"/>
        <w:rPr>
          <w:sz w:val="22"/>
        </w:rPr>
      </w:pPr>
      <w:r>
        <w:t>Facilities: New flooring was installed in 6</w:t>
      </w:r>
      <w:r>
        <w:rPr>
          <w:vertAlign w:val="superscript"/>
        </w:rPr>
        <w:t>th</w:t>
      </w:r>
      <w:r>
        <w:t xml:space="preserve"> grade wing. In addition, we’ve added additional sports equipment (e.g., outdoor basketball hoops, tether ball, etc.).</w:t>
      </w:r>
    </w:p>
    <w:p w14:paraId="68096B95" w14:textId="77777777" w:rsidR="00D1252E" w:rsidRDefault="00D1252E" w:rsidP="00D1252E">
      <w:pPr>
        <w:pStyle w:val="EditableA"/>
        <w:numPr>
          <w:ilvl w:val="0"/>
          <w:numId w:val="33"/>
        </w:numPr>
        <w:spacing w:before="240" w:after="240"/>
        <w:jc w:val="left"/>
        <w:rPr>
          <w:sz w:val="22"/>
        </w:rPr>
      </w:pPr>
      <w:r>
        <w:t>Manzanita has hired a new IT consultant to help with security and connectivity issues. He will also continue to provide support to staff and families as needed.</w:t>
      </w:r>
    </w:p>
    <w:p w14:paraId="4C711BA7" w14:textId="77777777" w:rsidR="00D1252E" w:rsidRDefault="00D1252E" w:rsidP="00D1252E">
      <w:pPr>
        <w:pStyle w:val="EditableA"/>
        <w:numPr>
          <w:ilvl w:val="0"/>
          <w:numId w:val="33"/>
        </w:numPr>
        <w:spacing w:before="240" w:after="240"/>
        <w:jc w:val="left"/>
        <w:rPr>
          <w:sz w:val="22"/>
        </w:rPr>
      </w:pPr>
      <w:r>
        <w:rPr>
          <w:sz w:val="22"/>
        </w:rPr>
        <w:t>Referring to the California School Dashboard, identify any state indicator or local performance indicator for which overall performance was in the “Red” or “Orange” performance category or where the LEA received a “Not Met” or “Not Met for Two or More Years” rating. Additionally, identify any areas that the LEA has determined need significant improvement based on review of local performance indicators or other local indicators. What steps is the LEA planning to take to address these areas with the greatest need for improvement?</w:t>
      </w:r>
    </w:p>
    <w:p w14:paraId="6855157B"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325FEA8" w14:textId="77777777" w:rsidR="00AF6C7A" w:rsidRPr="00613018" w:rsidRDefault="00AF6C7A" w:rsidP="00AF6C7A">
      <w:pPr>
        <w:pStyle w:val="Heading3"/>
        <w:spacing w:before="240"/>
        <w:rPr>
          <w:sz w:val="36"/>
        </w:rPr>
      </w:pPr>
      <w:r w:rsidRPr="00613018">
        <w:rPr>
          <w:sz w:val="36"/>
        </w:rPr>
        <w:t>Reflections: Identified Need</w:t>
      </w:r>
    </w:p>
    <w:p w14:paraId="03A726E3"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p w14:paraId="5A713A90" w14:textId="0BD85513" w:rsidR="00D1252E" w:rsidRDefault="00D1252E" w:rsidP="00D1252E">
      <w:pPr>
        <w:pStyle w:val="EditableA"/>
        <w:numPr>
          <w:ilvl w:val="0"/>
          <w:numId w:val="34"/>
        </w:numPr>
        <w:jc w:val="left"/>
      </w:pPr>
      <w:r>
        <w:lastRenderedPageBreak/>
        <w:t xml:space="preserve">Mental Health Resources: Manzanita partnered with Familias Unidas for on-site mental health services prior to the COVID-19 school closures. During the school closures, Manzanita hired consultants through by a </w:t>
      </w:r>
      <w:r w:rsidR="00DB326A">
        <w:t>preferred</w:t>
      </w:r>
      <w:r>
        <w:t xml:space="preserve"> vendor through our SELPA. As we transition back to in-person learning in the fall, Manzanita will need to expand these services to address mental health concerns, student trauma experiences, social pressures typical to teens at our school as well as support for any new concerns following a year of COVID-19 school closures.</w:t>
      </w:r>
    </w:p>
    <w:p w14:paraId="44E08A91" w14:textId="77777777" w:rsidR="00D1252E" w:rsidRDefault="00D1252E" w:rsidP="00D1252E">
      <w:pPr>
        <w:pStyle w:val="EditableA"/>
        <w:numPr>
          <w:ilvl w:val="0"/>
          <w:numId w:val="34"/>
        </w:numPr>
        <w:jc w:val="left"/>
      </w:pPr>
      <w:r>
        <w:t>Facilities: Manzanita needs a new gym floor and a second water fountain.</w:t>
      </w:r>
    </w:p>
    <w:p w14:paraId="7530B7DC" w14:textId="77777777" w:rsidR="00D1252E" w:rsidRDefault="00D1252E" w:rsidP="00D1252E">
      <w:pPr>
        <w:pStyle w:val="EditableA"/>
        <w:numPr>
          <w:ilvl w:val="0"/>
          <w:numId w:val="34"/>
        </w:numPr>
        <w:jc w:val="left"/>
      </w:pPr>
      <w:r>
        <w:t>Bilingual Personnel: Most of Manzanita’s parents/guardians speak Spanish as their primary language. Currently, we are seeking to hire an office manager or secretary who is fluent in Spanish. Most of Manzanita’s staff continuously works on becoming fluent in Spanish, but still have limited acquisition.</w:t>
      </w:r>
    </w:p>
    <w:p w14:paraId="690A754B" w14:textId="77777777" w:rsidR="00D1252E" w:rsidRDefault="00D1252E" w:rsidP="00D1252E">
      <w:pPr>
        <w:pStyle w:val="EditableA"/>
        <w:numPr>
          <w:ilvl w:val="0"/>
          <w:numId w:val="34"/>
        </w:numPr>
        <w:jc w:val="left"/>
      </w:pPr>
      <w:r>
        <w:t>Academic Performance: Though students attending Manzanita tend to progress in both ELA and math, students are still performing significantly lower than grade level proficiency (according to the California Dashboard indicators). Math scores are significantly lower than ELA scores. Most incoming students enroll several years below grade level proficiency. In math, the overall indicator is orange; Socioeconomically disadvantaged students are indicated as red; English Learners are indicated as orange; Hispanic/Latino students are indicated as yellow. In ELA, all students and each subgroup is indicated as orange. In addition, Manzanita will need to address any possible learning and teaching loss caused by the COVID-19 school closures.</w:t>
      </w:r>
    </w:p>
    <w:p w14:paraId="5142C08C" w14:textId="77777777" w:rsidR="00D1252E" w:rsidRDefault="00D1252E" w:rsidP="00D1252E">
      <w:pPr>
        <w:pStyle w:val="EditableA"/>
        <w:numPr>
          <w:ilvl w:val="0"/>
          <w:numId w:val="34"/>
        </w:numPr>
        <w:jc w:val="left"/>
      </w:pPr>
      <w:r>
        <w:t>Cell Phones: Students are constantly distracted by their phones and social media. After implementing a No Cell Phone policy this year, prohibiting students from using their phones during school hours, students exhibited heightened levels of anxiety, significant increases in restroom usage (to access their phones), and behavioral changes. Phones and social media continue to be a root cause of problems among students.</w:t>
      </w:r>
    </w:p>
    <w:p w14:paraId="08E18FD5" w14:textId="77777777" w:rsidR="00D1252E" w:rsidRDefault="00D1252E" w:rsidP="00D1252E">
      <w:pPr>
        <w:pStyle w:val="EditableA"/>
        <w:numPr>
          <w:ilvl w:val="0"/>
          <w:numId w:val="34"/>
        </w:numPr>
        <w:jc w:val="left"/>
      </w:pPr>
      <w:r>
        <w:t>Tardiness: After implementing the NO Cell Phone policy, students began being late to class. For the most part, this is largely attributed to not having immediate access to the time.</w:t>
      </w:r>
    </w:p>
    <w:p w14:paraId="5057911B" w14:textId="77777777" w:rsidR="00D1252E" w:rsidRDefault="00D1252E" w:rsidP="00D1252E">
      <w:pPr>
        <w:pStyle w:val="EditableA"/>
        <w:numPr>
          <w:ilvl w:val="0"/>
          <w:numId w:val="34"/>
        </w:numPr>
        <w:jc w:val="left"/>
      </w:pPr>
      <w:r>
        <w:t>Chronic Absenteeism: Though Manzanita has lower rates of Chronic Absenteeism as indicated on California School Dashboard, Chronic Absenteeism is still a concern.</w:t>
      </w:r>
    </w:p>
    <w:p w14:paraId="07DDD467"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42A1D27" w14:textId="77777777" w:rsidR="00AF6C7A" w:rsidRPr="00613018" w:rsidRDefault="00AF6C7A" w:rsidP="00AF6C7A">
      <w:pPr>
        <w:pStyle w:val="Heading3"/>
        <w:spacing w:before="240"/>
        <w:rPr>
          <w:sz w:val="36"/>
        </w:rPr>
      </w:pPr>
      <w:r w:rsidRPr="00613018">
        <w:rPr>
          <w:sz w:val="36"/>
        </w:rPr>
        <w:t>LCAP Highlights</w:t>
      </w:r>
    </w:p>
    <w:p w14:paraId="3EAD41AD"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shd w:val="solid" w:color="DEEAF6" w:themeColor="accent1" w:themeTint="33" w:fill="auto"/>
        </w:rPr>
        <w:t>A brief overview of the LCAP, including any key features that should be emphasized.</w:t>
      </w:r>
    </w:p>
    <w:p w14:paraId="17BD61E4" w14:textId="5B4DB285" w:rsidR="00AF6C7A" w:rsidRDefault="005817EF"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In consideration of stakeholder feedback, data analysis, prioritized needs, Manzanita will focus on two broad goals:</w:t>
      </w:r>
    </w:p>
    <w:p w14:paraId="4EC67AC6" w14:textId="2FB6C634" w:rsidR="005817EF" w:rsidRDefault="005817EF" w:rsidP="005817EF">
      <w:pPr>
        <w:pStyle w:val="ListParagraph"/>
        <w:numPr>
          <w:ilvl w:val="0"/>
          <w:numId w:val="39"/>
        </w:num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right="144"/>
        <w:rPr>
          <w:rFonts w:eastAsiaTheme="minorHAnsi" w:cs="Arial"/>
          <w:color w:val="000000"/>
          <w:szCs w:val="20"/>
        </w:rPr>
      </w:pPr>
      <w:r w:rsidRPr="005817EF">
        <w:rPr>
          <w:rFonts w:eastAsiaTheme="minorHAnsi" w:cs="Arial"/>
          <w:color w:val="000000"/>
          <w:szCs w:val="20"/>
        </w:rPr>
        <w:t>Improve student engagement and rebuild school culture.</w:t>
      </w:r>
    </w:p>
    <w:p w14:paraId="11DE79EE" w14:textId="618E23B8" w:rsidR="005817EF" w:rsidRDefault="005817EF" w:rsidP="005817EF">
      <w:pPr>
        <w:pStyle w:val="ListParagraph"/>
        <w:numPr>
          <w:ilvl w:val="0"/>
          <w:numId w:val="39"/>
        </w:num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right="144"/>
        <w:rPr>
          <w:rFonts w:eastAsiaTheme="minorHAnsi" w:cs="Arial"/>
          <w:color w:val="000000"/>
          <w:szCs w:val="20"/>
        </w:rPr>
      </w:pPr>
      <w:r w:rsidRPr="005817EF">
        <w:rPr>
          <w:rFonts w:eastAsiaTheme="minorHAnsi" w:cs="Arial"/>
          <w:color w:val="000000"/>
          <w:szCs w:val="20"/>
        </w:rPr>
        <w:t>Support students academically, specifically in ELA and mathematics.</w:t>
      </w:r>
    </w:p>
    <w:p w14:paraId="24FD269B" w14:textId="08CD048B" w:rsidR="005817EF" w:rsidRPr="005817EF" w:rsidRDefault="005817EF" w:rsidP="005817E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right="144"/>
        <w:rPr>
          <w:rFonts w:eastAsiaTheme="minorHAnsi" w:cs="Arial"/>
          <w:color w:val="000000"/>
          <w:szCs w:val="20"/>
        </w:rPr>
      </w:pPr>
      <w:r>
        <w:rPr>
          <w:rFonts w:eastAsiaTheme="minorHAnsi" w:cs="Arial"/>
          <w:color w:val="000000"/>
          <w:szCs w:val="20"/>
        </w:rPr>
        <w:t xml:space="preserve">To adequately support these goals, we have identified several metrics and actions for each. </w:t>
      </w:r>
    </w:p>
    <w:p w14:paraId="57612BB6"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5D6D4AF" w14:textId="77777777" w:rsidR="00AF6C7A" w:rsidRPr="00613018" w:rsidRDefault="00AF6C7A" w:rsidP="00AF6C7A">
      <w:pPr>
        <w:pStyle w:val="Heading3"/>
        <w:spacing w:before="240"/>
        <w:rPr>
          <w:sz w:val="36"/>
        </w:rPr>
      </w:pPr>
      <w:r w:rsidRPr="00613018">
        <w:rPr>
          <w:sz w:val="36"/>
        </w:rPr>
        <w:t>Comprehensive Support and Improvement</w:t>
      </w:r>
    </w:p>
    <w:p w14:paraId="5DAA292B" w14:textId="77777777" w:rsidR="00AF6C7A" w:rsidRPr="00613018" w:rsidRDefault="00AF6C7A" w:rsidP="00AF6C7A">
      <w:pPr>
        <w:spacing w:after="120"/>
        <w:rPr>
          <w:rFonts w:eastAsiaTheme="minorHAnsi" w:cs="Arial"/>
          <w:color w:val="000000"/>
          <w:szCs w:val="20"/>
        </w:rPr>
      </w:pPr>
      <w:r w:rsidRPr="00613018">
        <w:rPr>
          <w:rFonts w:eastAsiaTheme="minorHAnsi" w:cs="Arial"/>
          <w:color w:val="000000"/>
          <w:szCs w:val="20"/>
        </w:rPr>
        <w:t>An LEA with a school or schools eligible for comprehensive support and improvement must respond to the following prompts.</w:t>
      </w:r>
    </w:p>
    <w:p w14:paraId="63FA5087" w14:textId="77777777" w:rsidR="00AF6C7A" w:rsidRPr="00613018" w:rsidRDefault="00AF6C7A" w:rsidP="00AF6C7A">
      <w:pPr>
        <w:pStyle w:val="Heading4"/>
      </w:pPr>
      <w:r w:rsidRPr="00613018">
        <w:t>Schools Identified</w:t>
      </w:r>
    </w:p>
    <w:p w14:paraId="14F03931"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list of the schools in the LEA that are eligible for comprehensive support and improvement.</w:t>
      </w:r>
    </w:p>
    <w:p w14:paraId="5ECEC0B9" w14:textId="26D9B517" w:rsidR="00AF6C7A" w:rsidRPr="00613018" w:rsidRDefault="00D1252E"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3CC474B0"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7BD6AF6" w14:textId="77777777" w:rsidR="00AF6C7A" w:rsidRPr="00613018" w:rsidRDefault="00AF6C7A" w:rsidP="00AF6C7A">
      <w:pPr>
        <w:pStyle w:val="Heading4"/>
      </w:pPr>
      <w:r w:rsidRPr="00613018">
        <w:t>Support for Identified Schools</w:t>
      </w:r>
    </w:p>
    <w:p w14:paraId="18BD5635"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the LEA has or will support its eligible schools in developing comprehensive support and improvement plans.</w:t>
      </w:r>
    </w:p>
    <w:p w14:paraId="32A0E5E1" w14:textId="521A026A" w:rsidR="00AF6C7A" w:rsidRPr="00613018" w:rsidRDefault="00541A3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619FAC2C"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59D001B" w14:textId="77777777" w:rsidR="00AF6C7A" w:rsidRPr="00613018" w:rsidRDefault="00AF6C7A" w:rsidP="00AF6C7A">
      <w:pPr>
        <w:pStyle w:val="Heading4"/>
      </w:pPr>
      <w:r w:rsidRPr="00613018">
        <w:t>Monitoring and Evaluating Effectiveness</w:t>
      </w:r>
    </w:p>
    <w:p w14:paraId="3319E9C5"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the LEA will monitor and evaluate the plan to support student and school improvement.</w:t>
      </w:r>
    </w:p>
    <w:p w14:paraId="0429FBDE" w14:textId="6B8AD1C5" w:rsidR="00AF6C7A" w:rsidRPr="00613018" w:rsidRDefault="00541A3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59B02A32"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64FA2FE" w14:textId="77777777" w:rsidR="00AF6C7A" w:rsidRPr="00613018" w:rsidRDefault="00AF6C7A" w:rsidP="00AF6C7A">
      <w:pPr>
        <w:rPr>
          <w:rFonts w:eastAsiaTheme="majorEastAsia"/>
        </w:rPr>
      </w:pPr>
      <w:r w:rsidRPr="00613018">
        <w:rPr>
          <w:rFonts w:eastAsiaTheme="majorEastAsia"/>
        </w:rPr>
        <w:br w:type="page"/>
      </w:r>
    </w:p>
    <w:p w14:paraId="482CDA84" w14:textId="77777777" w:rsidR="00AF6C7A" w:rsidRPr="00B80C09" w:rsidRDefault="00E04CB4"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hyperlink w:anchor="_Goal" w:history="1">
        <w:r w:rsidR="00AF6C7A" w:rsidRPr="00B80C09">
          <w:rPr>
            <w:sz w:val="40"/>
            <w:szCs w:val="40"/>
          </w:rPr>
          <w:t>Stakeholder Engagement</w:t>
        </w:r>
      </w:hyperlink>
      <w:r w:rsidR="00AF6C7A" w:rsidRPr="00B80C09">
        <w:rPr>
          <w:sz w:val="40"/>
          <w:szCs w:val="40"/>
        </w:rPr>
        <w:t xml:space="preserve"> </w:t>
      </w:r>
    </w:p>
    <w:p w14:paraId="7BC7D789" w14:textId="77777777" w:rsidR="00AF6C7A" w:rsidRPr="00A00EEC" w:rsidRDefault="00AF6C7A" w:rsidP="00AF6C7A">
      <w:pPr>
        <w:shd w:val="clear" w:color="auto" w:fill="DEEAF6" w:themeFill="accent1" w:themeFillTint="33"/>
        <w:spacing w:before="60" w:after="120"/>
        <w:rPr>
          <w:rFonts w:cs="Arial"/>
          <w:color w:val="000000"/>
          <w:szCs w:val="20"/>
        </w:rPr>
      </w:pPr>
      <w:r w:rsidRPr="00CD29AB">
        <w:rPr>
          <w:rFonts w:cs="Arial"/>
          <w:color w:val="000000"/>
          <w:szCs w:val="20"/>
        </w:rPr>
        <w:t>A summary of the stakeholder process and how the stakeholder engagement was considered before finalizing the LCAP</w:t>
      </w:r>
      <w:r>
        <w:rPr>
          <w:rFonts w:cs="Arial"/>
          <w:color w:val="000000"/>
          <w:szCs w:val="20"/>
        </w:rPr>
        <w:t xml:space="preserve">. </w:t>
      </w:r>
    </w:p>
    <w:p w14:paraId="3CA49DF4" w14:textId="4BED1391" w:rsidR="00AF6C7A" w:rsidRPr="00A00EEC" w:rsidRDefault="00C2452F"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Pr>
          <w:rFonts w:cs="Arial"/>
          <w:color w:val="000000"/>
          <w:szCs w:val="20"/>
        </w:rPr>
        <w:t xml:space="preserve">We have continually engaged with stakeholders through sharing information, collaborating, gathering input, membership meetings, staff meetings, conversations (pick-up/drop-off days), and parent governed board meetings. Manzanita is governed by a parent-elected, parent-run school board and parents are engaged in all decision-making throughout the year. </w:t>
      </w:r>
    </w:p>
    <w:p w14:paraId="124C64CC"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17C3A0B5" w14:textId="04737369" w:rsidR="00AF6C7A" w:rsidRPr="00A00EEC" w:rsidRDefault="00AF6C7A" w:rsidP="00AF6C7A">
      <w:pPr>
        <w:shd w:val="clear" w:color="auto" w:fill="DEEAF6" w:themeFill="accent1" w:themeFillTint="33"/>
        <w:spacing w:before="60" w:after="120"/>
        <w:rPr>
          <w:rFonts w:cs="Arial"/>
          <w:color w:val="000000"/>
          <w:szCs w:val="20"/>
        </w:rPr>
      </w:pPr>
      <w:r w:rsidRPr="00CD29AB">
        <w:t xml:space="preserve">A summary of the feedback provided by </w:t>
      </w:r>
      <w:r w:rsidR="00C4032A">
        <w:t xml:space="preserve">specific </w:t>
      </w:r>
      <w:r w:rsidRPr="00CD29AB">
        <w:t>stakeholder groups</w:t>
      </w:r>
      <w:r>
        <w:t>.</w:t>
      </w:r>
    </w:p>
    <w:p w14:paraId="46F8F4E1" w14:textId="0358DD15" w:rsidR="00AF6C7A" w:rsidRDefault="00C94695"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Pr>
          <w:rFonts w:cs="Arial"/>
          <w:color w:val="000000"/>
          <w:szCs w:val="20"/>
        </w:rPr>
        <w:t>Parents: Most parents were interested in increased support for ELA and math, including expanded learning opportunities. They were also interested in improving engagement and attendanc</w:t>
      </w:r>
      <w:r w:rsidR="001D29E0">
        <w:rPr>
          <w:rFonts w:cs="Arial"/>
          <w:color w:val="000000"/>
          <w:szCs w:val="20"/>
        </w:rPr>
        <w:t>e as well as increased SEL support.</w:t>
      </w:r>
    </w:p>
    <w:p w14:paraId="1E8E9F5D" w14:textId="608481D5" w:rsidR="001D29E0" w:rsidRDefault="001D29E0"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5675BA6B" w14:textId="760B3B58" w:rsidR="001D29E0" w:rsidRDefault="001D29E0"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Pr>
          <w:rFonts w:cs="Arial"/>
          <w:color w:val="000000"/>
          <w:szCs w:val="20"/>
        </w:rPr>
        <w:t>Students: Students wanted more extracurricular and engagement opportunities.</w:t>
      </w:r>
    </w:p>
    <w:p w14:paraId="27F0A23F" w14:textId="558D075A" w:rsidR="001D29E0" w:rsidRDefault="001D29E0"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1E5FF7F1" w14:textId="4F67B819" w:rsidR="001D29E0" w:rsidRPr="00A00EEC" w:rsidRDefault="001D29E0"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Pr>
          <w:rFonts w:cs="Arial"/>
          <w:color w:val="000000"/>
          <w:szCs w:val="20"/>
        </w:rPr>
        <w:t>Staff: Agreed with parents and students, recommending that academic support and SEL be increased for both during and after school.</w:t>
      </w:r>
    </w:p>
    <w:p w14:paraId="57D72D42" w14:textId="77777777" w:rsidR="00AF6C7A" w:rsidRPr="00A00EEC"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4F02ECA" w14:textId="4BE16F58" w:rsidR="00AF6C7A" w:rsidRDefault="00AF6C7A" w:rsidP="00AF6C7A">
      <w:pPr>
        <w:shd w:val="clear" w:color="auto" w:fill="DEEAF6" w:themeFill="accent1" w:themeFillTint="33"/>
        <w:spacing w:before="60" w:after="120"/>
      </w:pPr>
      <w:r w:rsidRPr="00CD29AB">
        <w:t xml:space="preserve">A description of the aspects </w:t>
      </w:r>
      <w:r>
        <w:t>of</w:t>
      </w:r>
      <w:r w:rsidRPr="00CD29AB">
        <w:t xml:space="preserve"> the LCAP that were influenced by</w:t>
      </w:r>
      <w:r w:rsidR="00794BA4">
        <w:t xml:space="preserve"> </w:t>
      </w:r>
      <w:r w:rsidR="00794BA4" w:rsidRPr="00EF524E">
        <w:t>specific</w:t>
      </w:r>
      <w:r w:rsidRPr="00CD29AB">
        <w:t xml:space="preserve"> stakeholder input</w:t>
      </w:r>
      <w:r>
        <w:t>.</w:t>
      </w:r>
    </w:p>
    <w:p w14:paraId="22795445" w14:textId="77777777" w:rsidR="00C94695" w:rsidRPr="00A00EEC" w:rsidRDefault="00C94695" w:rsidP="00AF6C7A">
      <w:pPr>
        <w:shd w:val="clear" w:color="auto" w:fill="DEEAF6" w:themeFill="accent1" w:themeFillTint="33"/>
        <w:spacing w:before="60" w:after="120"/>
        <w:rPr>
          <w:rFonts w:cs="Arial"/>
          <w:color w:val="000000"/>
          <w:szCs w:val="20"/>
        </w:rPr>
      </w:pPr>
    </w:p>
    <w:p w14:paraId="3D3FF837" w14:textId="3AC24ABB" w:rsidR="00AF6C7A" w:rsidRPr="00A00EEC" w:rsidRDefault="00C94695" w:rsidP="00C94695">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right="144"/>
        <w:rPr>
          <w:rFonts w:cs="Arial"/>
          <w:color w:val="000000"/>
          <w:szCs w:val="20"/>
        </w:rPr>
      </w:pPr>
      <w:r>
        <w:rPr>
          <w:rFonts w:cs="Arial"/>
          <w:noProof/>
          <w:color w:val="000000"/>
          <w:szCs w:val="20"/>
        </w:rPr>
        <w:t>Below are some of the results from our stakeholder survey that helped prioritize our goals and determine strategic actions.</w:t>
      </w:r>
      <w:r w:rsidRPr="00C94695">
        <w:rPr>
          <w:rFonts w:cs="Arial"/>
          <w:color w:val="000000"/>
          <w:szCs w:val="20"/>
        </w:rPr>
        <w:t xml:space="preserve"> </w:t>
      </w:r>
    </w:p>
    <w:p w14:paraId="5A222122" w14:textId="70471FFB" w:rsidR="00AF6C7A" w:rsidRPr="00A00EEC" w:rsidRDefault="00C94695"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Pr>
          <w:rFonts w:cs="Arial"/>
          <w:noProof/>
          <w:color w:val="000000"/>
          <w:szCs w:val="20"/>
        </w:rPr>
        <w:lastRenderedPageBreak/>
        <w:drawing>
          <wp:inline distT="0" distB="0" distL="0" distR="0" wp14:anchorId="73A2D12C" wp14:editId="3FF39D7A">
            <wp:extent cx="5076825" cy="2723698"/>
            <wp:effectExtent l="0" t="0" r="0" b="635"/>
            <wp:docPr id="14"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7253" cy="2734658"/>
                    </a:xfrm>
                    <a:prstGeom prst="rect">
                      <a:avLst/>
                    </a:prstGeom>
                    <a:noFill/>
                    <a:ln>
                      <a:noFill/>
                    </a:ln>
                  </pic:spPr>
                </pic:pic>
              </a:graphicData>
            </a:graphic>
          </wp:inline>
        </w:drawing>
      </w:r>
    </w:p>
    <w:p w14:paraId="332B42FF" w14:textId="77777777" w:rsidR="00C94695" w:rsidRDefault="00C94695" w:rsidP="00AF6C7A">
      <w:pPr>
        <w:rPr>
          <w:rFonts w:cs="Arial"/>
          <w:b/>
          <w:color w:val="000000"/>
          <w:szCs w:val="20"/>
        </w:rPr>
      </w:pPr>
      <w:r>
        <w:rPr>
          <w:rFonts w:cs="Arial"/>
          <w:b/>
          <w:noProof/>
          <w:color w:val="000000"/>
          <w:szCs w:val="20"/>
        </w:rPr>
        <w:drawing>
          <wp:inline distT="0" distB="0" distL="0" distR="0" wp14:anchorId="123EAD5F" wp14:editId="4FD142EF">
            <wp:extent cx="5105400" cy="2850716"/>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0673" cy="2853660"/>
                    </a:xfrm>
                    <a:prstGeom prst="rect">
                      <a:avLst/>
                    </a:prstGeom>
                    <a:noFill/>
                    <a:ln>
                      <a:noFill/>
                    </a:ln>
                  </pic:spPr>
                </pic:pic>
              </a:graphicData>
            </a:graphic>
          </wp:inline>
        </w:drawing>
      </w:r>
    </w:p>
    <w:p w14:paraId="31BF1030" w14:textId="0496B832" w:rsidR="00AF6C7A" w:rsidRDefault="00C94695" w:rsidP="00AF6C7A">
      <w:pPr>
        <w:rPr>
          <w:rFonts w:cs="Arial"/>
          <w:b/>
          <w:color w:val="000000"/>
          <w:szCs w:val="20"/>
        </w:rPr>
      </w:pPr>
      <w:r>
        <w:rPr>
          <w:rFonts w:cs="Arial"/>
          <w:b/>
          <w:noProof/>
          <w:color w:val="000000"/>
          <w:szCs w:val="20"/>
        </w:rPr>
        <w:lastRenderedPageBreak/>
        <w:drawing>
          <wp:inline distT="0" distB="0" distL="0" distR="0" wp14:anchorId="25251076" wp14:editId="2813D372">
            <wp:extent cx="5229225" cy="2662324"/>
            <wp:effectExtent l="0" t="0" r="0" b="5080"/>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2653" cy="2664069"/>
                    </a:xfrm>
                    <a:prstGeom prst="rect">
                      <a:avLst/>
                    </a:prstGeom>
                    <a:noFill/>
                    <a:ln>
                      <a:noFill/>
                    </a:ln>
                  </pic:spPr>
                </pic:pic>
              </a:graphicData>
            </a:graphic>
          </wp:inline>
        </w:drawing>
      </w:r>
      <w:r w:rsidR="00AF6C7A">
        <w:rPr>
          <w:rFonts w:cs="Arial"/>
          <w:b/>
          <w:color w:val="000000"/>
          <w:szCs w:val="20"/>
        </w:rPr>
        <w:br w:type="page"/>
      </w:r>
    </w:p>
    <w:p w14:paraId="1FA33691" w14:textId="7C087D66" w:rsidR="00C94695" w:rsidRDefault="00C94695" w:rsidP="00AF6C7A">
      <w:pPr>
        <w:rPr>
          <w:rFonts w:cs="Arial"/>
          <w:b/>
          <w:color w:val="000000"/>
          <w:szCs w:val="20"/>
        </w:rPr>
      </w:pPr>
      <w:r>
        <w:rPr>
          <w:rFonts w:cs="Arial"/>
          <w:b/>
          <w:noProof/>
          <w:color w:val="000000"/>
          <w:szCs w:val="20"/>
        </w:rPr>
        <w:lastRenderedPageBreak/>
        <w:drawing>
          <wp:inline distT="0" distB="0" distL="0" distR="0" wp14:anchorId="654E12F8" wp14:editId="2FF06AFE">
            <wp:extent cx="4920534" cy="2505075"/>
            <wp:effectExtent l="0" t="0" r="0" b="0"/>
            <wp:docPr id="18" name="Picture 18" descr="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31927" cy="2510875"/>
                    </a:xfrm>
                    <a:prstGeom prst="rect">
                      <a:avLst/>
                    </a:prstGeom>
                    <a:noFill/>
                    <a:ln>
                      <a:noFill/>
                    </a:ln>
                  </pic:spPr>
                </pic:pic>
              </a:graphicData>
            </a:graphic>
          </wp:inline>
        </w:drawing>
      </w:r>
    </w:p>
    <w:p w14:paraId="6CBFBCBF" w14:textId="4E28DA4F" w:rsidR="00C94695" w:rsidRDefault="00C94695" w:rsidP="00AF6C7A">
      <w:pPr>
        <w:rPr>
          <w:rFonts w:cs="Arial"/>
          <w:b/>
          <w:color w:val="000000"/>
          <w:szCs w:val="20"/>
        </w:rPr>
      </w:pPr>
      <w:r>
        <w:rPr>
          <w:rFonts w:cs="Arial"/>
          <w:b/>
          <w:noProof/>
          <w:color w:val="000000"/>
          <w:szCs w:val="20"/>
        </w:rPr>
        <w:drawing>
          <wp:inline distT="0" distB="0" distL="0" distR="0" wp14:anchorId="4379BAF2" wp14:editId="548B66F9">
            <wp:extent cx="4599671" cy="2190750"/>
            <wp:effectExtent l="0" t="0" r="0" b="0"/>
            <wp:docPr id="20" name="Picture 2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05237" cy="2193401"/>
                    </a:xfrm>
                    <a:prstGeom prst="rect">
                      <a:avLst/>
                    </a:prstGeom>
                    <a:noFill/>
                    <a:ln>
                      <a:noFill/>
                    </a:ln>
                  </pic:spPr>
                </pic:pic>
              </a:graphicData>
            </a:graphic>
          </wp:inline>
        </w:drawing>
      </w:r>
    </w:p>
    <w:p w14:paraId="6179A63D" w14:textId="425EE906" w:rsidR="00C94695" w:rsidRDefault="00C94695" w:rsidP="00AF6C7A">
      <w:pPr>
        <w:rPr>
          <w:rFonts w:cs="Arial"/>
          <w:b/>
          <w:color w:val="000000"/>
          <w:szCs w:val="20"/>
        </w:rPr>
      </w:pPr>
      <w:r>
        <w:rPr>
          <w:rFonts w:cs="Arial"/>
          <w:b/>
          <w:noProof/>
          <w:color w:val="000000"/>
          <w:szCs w:val="20"/>
        </w:rPr>
        <w:drawing>
          <wp:inline distT="0" distB="0" distL="0" distR="0" wp14:anchorId="5B9E8CA5" wp14:editId="6C0E4F63">
            <wp:extent cx="5039640" cy="2400300"/>
            <wp:effectExtent l="0" t="0" r="8890" b="0"/>
            <wp:docPr id="19" name="Picture 1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bar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4179" cy="2402462"/>
                    </a:xfrm>
                    <a:prstGeom prst="rect">
                      <a:avLst/>
                    </a:prstGeom>
                    <a:noFill/>
                    <a:ln>
                      <a:noFill/>
                    </a:ln>
                  </pic:spPr>
                </pic:pic>
              </a:graphicData>
            </a:graphic>
          </wp:inline>
        </w:drawing>
      </w:r>
    </w:p>
    <w:p w14:paraId="09DCD2F7"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lastRenderedPageBreak/>
        <w:t>Goals and Actions</w:t>
      </w:r>
    </w:p>
    <w:p w14:paraId="7795F2D1" w14:textId="77777777" w:rsidR="00AF6C7A" w:rsidRPr="00613018" w:rsidRDefault="00E04CB4" w:rsidP="00AF6C7A">
      <w:pPr>
        <w:pStyle w:val="Heading3"/>
        <w:spacing w:before="240" w:after="60"/>
        <w:rPr>
          <w:color w:val="000000"/>
          <w:sz w:val="36"/>
          <w:szCs w:val="20"/>
        </w:rPr>
      </w:pPr>
      <w:hyperlink w:anchor="_Goal_2" w:history="1">
        <w:r w:rsidR="00AF6C7A" w:rsidRPr="00613018">
          <w:rPr>
            <w:sz w:val="36"/>
            <w:szCs w:val="20"/>
          </w:rPr>
          <w:t>Goal</w:t>
        </w:r>
      </w:hyperlink>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w:tblPr>
      <w:tblGrid>
        <w:gridCol w:w="1975"/>
        <w:gridCol w:w="13279"/>
      </w:tblGrid>
      <w:tr w:rsidR="00AF6C7A" w:rsidRPr="00613018" w14:paraId="5E854272" w14:textId="77777777" w:rsidTr="00C92D1D">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4E9138C1" w14:textId="19EFA63C" w:rsidR="00AF6C7A" w:rsidRPr="00613018" w:rsidRDefault="00AF6C7A" w:rsidP="00C92D1D">
            <w:pPr>
              <w:tabs>
                <w:tab w:val="left" w:pos="5093"/>
              </w:tabs>
              <w:spacing w:after="120"/>
              <w:jc w:val="center"/>
              <w:rPr>
                <w:rFonts w:eastAsiaTheme="minorHAnsi" w:cs="Arial"/>
                <w:color w:val="000000"/>
              </w:rPr>
            </w:pPr>
            <w:r w:rsidRPr="00613018">
              <w:rPr>
                <w:rFonts w:eastAsiaTheme="minorHAnsi" w:cs="Arial"/>
                <w:color w:val="000000"/>
              </w:rPr>
              <w:t>Goal #</w:t>
            </w:r>
          </w:p>
        </w:tc>
        <w:tc>
          <w:tcPr>
            <w:tcW w:w="13279" w:type="dxa"/>
            <w:shd w:val="clear" w:color="auto" w:fill="DEEAF6" w:themeFill="accent1" w:themeFillTint="33"/>
            <w:vAlign w:val="bottom"/>
          </w:tcPr>
          <w:p w14:paraId="343B35A1" w14:textId="77777777" w:rsidR="00AF6C7A" w:rsidRPr="00613018" w:rsidRDefault="00AF6C7A" w:rsidP="00C92D1D">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613018">
              <w:rPr>
                <w:rFonts w:eastAsiaTheme="minorHAnsi" w:cs="Arial"/>
                <w:color w:val="000000"/>
              </w:rPr>
              <w:t>Description</w:t>
            </w:r>
          </w:p>
        </w:tc>
      </w:tr>
      <w:tr w:rsidR="00AF6C7A" w:rsidRPr="00613018" w14:paraId="54AEC781" w14:textId="77777777" w:rsidTr="00C92D1D">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3952EAE7" w14:textId="1EB32D0D" w:rsidR="00AF6C7A" w:rsidRPr="00FB7433" w:rsidRDefault="00D1252E" w:rsidP="00C92D1D">
            <w:pPr>
              <w:tabs>
                <w:tab w:val="left" w:pos="5093"/>
              </w:tabs>
              <w:spacing w:after="120"/>
              <w:jc w:val="center"/>
              <w:rPr>
                <w:rFonts w:eastAsiaTheme="minorHAnsi" w:cs="Arial"/>
                <w:b w:val="0"/>
                <w:color w:val="000000"/>
              </w:rPr>
            </w:pPr>
            <w:bookmarkStart w:id="0" w:name="_Hlk75875807"/>
            <w:r>
              <w:rPr>
                <w:rFonts w:eastAsiaTheme="minorHAnsi" w:cs="Arial"/>
                <w:color w:val="000000"/>
              </w:rPr>
              <w:t>1</w:t>
            </w:r>
          </w:p>
        </w:tc>
        <w:tc>
          <w:tcPr>
            <w:tcW w:w="13279" w:type="dxa"/>
            <w:shd w:val="clear" w:color="auto" w:fill="auto"/>
            <w:vAlign w:val="center"/>
          </w:tcPr>
          <w:p w14:paraId="3D0A7171" w14:textId="221C97A6" w:rsidR="00AF6C7A" w:rsidRPr="00613018" w:rsidRDefault="00D1252E" w:rsidP="00C92D1D">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r>
              <w:rPr>
                <w:rFonts w:eastAsiaTheme="minorHAnsi" w:cs="Arial"/>
                <w:color w:val="000000"/>
                <w:szCs w:val="20"/>
              </w:rPr>
              <w:t xml:space="preserve">Improve </w:t>
            </w:r>
            <w:r w:rsidR="00C26C08">
              <w:rPr>
                <w:rFonts w:eastAsiaTheme="minorHAnsi" w:cs="Arial"/>
                <w:color w:val="000000"/>
                <w:szCs w:val="20"/>
              </w:rPr>
              <w:t xml:space="preserve">student engagement </w:t>
            </w:r>
            <w:r w:rsidR="000B28A0">
              <w:rPr>
                <w:rFonts w:eastAsiaTheme="minorHAnsi" w:cs="Arial"/>
                <w:color w:val="000000"/>
                <w:szCs w:val="20"/>
              </w:rPr>
              <w:t>and rebuild school culture.</w:t>
            </w:r>
          </w:p>
        </w:tc>
      </w:tr>
    </w:tbl>
    <w:bookmarkEnd w:id="0"/>
    <w:p w14:paraId="50287654" w14:textId="77777777" w:rsidR="00AF6C7A" w:rsidRPr="00613018" w:rsidRDefault="00AF6C7A" w:rsidP="00AF6C7A">
      <w:pPr>
        <w:shd w:val="clear" w:color="auto" w:fill="DEEAF6" w:themeFill="accent1" w:themeFillTint="33"/>
        <w:spacing w:before="60" w:after="120"/>
        <w:rPr>
          <w:rFonts w:eastAsiaTheme="minorHAnsi" w:cs="Arial"/>
          <w:b/>
          <w:color w:val="000000"/>
          <w:szCs w:val="20"/>
        </w:rPr>
      </w:pPr>
      <w:r w:rsidRPr="00613018">
        <w:rPr>
          <w:rFonts w:eastAsiaTheme="minorHAnsi" w:cs="Arial"/>
          <w:color w:val="000000"/>
          <w:szCs w:val="20"/>
        </w:rPr>
        <w:t>An explanation of why the LEA</w:t>
      </w:r>
      <w:r>
        <w:rPr>
          <w:rFonts w:eastAsiaTheme="minorHAnsi" w:cs="Arial"/>
          <w:color w:val="000000"/>
          <w:szCs w:val="20"/>
        </w:rPr>
        <w:t xml:space="preserve"> has developed this goal</w:t>
      </w:r>
      <w:r w:rsidRPr="00613018">
        <w:rPr>
          <w:rFonts w:eastAsiaTheme="minorHAnsi" w:cs="Arial"/>
          <w:color w:val="000000"/>
          <w:szCs w:val="20"/>
        </w:rPr>
        <w:t>.</w:t>
      </w:r>
    </w:p>
    <w:p w14:paraId="37E299C5" w14:textId="67E77A43" w:rsidR="007A4AEC" w:rsidRPr="007A4AEC" w:rsidRDefault="008B4807" w:rsidP="00E0346B">
      <w:pPr>
        <w:pStyle w:val="Heading6"/>
        <w:numPr>
          <w:ilvl w:val="0"/>
          <w:numId w:val="35"/>
        </w:numPr>
        <w:spacing w:before="0"/>
        <w:rPr>
          <w:rFonts w:cs="Arial"/>
          <w:color w:val="000000"/>
          <w:szCs w:val="20"/>
        </w:rPr>
      </w:pPr>
      <w:r>
        <w:rPr>
          <w:rFonts w:cs="Arial"/>
          <w:color w:val="000000"/>
          <w:szCs w:val="20"/>
        </w:rPr>
        <w:t xml:space="preserve">In 2019, the chronic absenteeism rate was maintained at .4% of 120 students </w:t>
      </w:r>
      <w:r w:rsidR="007A4AEC">
        <w:rPr>
          <w:rFonts w:cs="Arial"/>
          <w:color w:val="000000"/>
          <w:szCs w:val="20"/>
        </w:rPr>
        <w:t>(chronic absenteeism =10% or more instructional days)</w:t>
      </w:r>
      <w:r w:rsidR="003E674E">
        <w:rPr>
          <w:rFonts w:cs="Arial"/>
          <w:color w:val="000000"/>
          <w:szCs w:val="20"/>
        </w:rPr>
        <w:t xml:space="preserve">. </w:t>
      </w:r>
      <w:r w:rsidR="00E0346B">
        <w:rPr>
          <w:rFonts w:cs="Arial"/>
          <w:color w:val="000000"/>
          <w:szCs w:val="20"/>
        </w:rPr>
        <w:t xml:space="preserve">Research indicates a direct correlation between academic achievement and attendance, so engaging students and decreasing chronic absenteeism is critical. </w:t>
      </w:r>
    </w:p>
    <w:p w14:paraId="0B31EECA" w14:textId="77777777" w:rsidR="007A4AEC" w:rsidRPr="007A4AEC" w:rsidRDefault="007A4AEC" w:rsidP="007A4AEC">
      <w:pPr>
        <w:jc w:val="center"/>
        <w:rPr>
          <w:rFonts w:ascii="Segoe UI" w:hAnsi="Segoe UI" w:cs="Segoe UI"/>
          <w:color w:val="354052"/>
        </w:rPr>
      </w:pPr>
      <w:r w:rsidRPr="007A4AEC">
        <w:rPr>
          <w:rFonts w:ascii="Segoe UI" w:hAnsi="Segoe UI" w:cs="Segoe UI"/>
          <w:noProof/>
          <w:color w:val="354052"/>
        </w:rPr>
        <w:drawing>
          <wp:inline distT="0" distB="0" distL="0" distR="0" wp14:anchorId="0DE08894" wp14:editId="533C2947">
            <wp:extent cx="1038225" cy="574485"/>
            <wp:effectExtent l="0" t="0" r="0" b="0"/>
            <wp:docPr id="43" name="Picture 43" descr="Orange performance color gauge, level 2 o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range performance color gauge, level 2 of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4615" cy="578021"/>
                    </a:xfrm>
                    <a:prstGeom prst="rect">
                      <a:avLst/>
                    </a:prstGeom>
                    <a:noFill/>
                    <a:ln>
                      <a:noFill/>
                    </a:ln>
                  </pic:spPr>
                </pic:pic>
              </a:graphicData>
            </a:graphic>
          </wp:inline>
        </w:drawing>
      </w:r>
    </w:p>
    <w:p w14:paraId="6ECFCFF3" w14:textId="77777777" w:rsidR="007A4AEC" w:rsidRPr="007A4AEC" w:rsidRDefault="007A4AEC" w:rsidP="007A4AEC">
      <w:pPr>
        <w:jc w:val="center"/>
        <w:rPr>
          <w:rFonts w:ascii="Segoe UI" w:hAnsi="Segoe UI" w:cs="Segoe UI"/>
          <w:b/>
          <w:bCs/>
          <w:color w:val="354052"/>
          <w:sz w:val="16"/>
          <w:szCs w:val="16"/>
        </w:rPr>
      </w:pPr>
      <w:r w:rsidRPr="007A4AEC">
        <w:rPr>
          <w:rFonts w:ascii="Segoe UI" w:hAnsi="Segoe UI" w:cs="Segoe UI"/>
          <w:b/>
          <w:bCs/>
          <w:color w:val="354052"/>
          <w:sz w:val="16"/>
          <w:szCs w:val="16"/>
        </w:rPr>
        <w:t>Orange</w:t>
      </w:r>
    </w:p>
    <w:p w14:paraId="6F74C26C" w14:textId="4DA284DC" w:rsidR="007A4AEC" w:rsidRPr="007A4AEC" w:rsidRDefault="007A4AEC" w:rsidP="007A4AEC">
      <w:pPr>
        <w:jc w:val="center"/>
        <w:rPr>
          <w:rFonts w:ascii="Segoe UI" w:hAnsi="Segoe UI" w:cs="Segoe UI"/>
          <w:color w:val="354052"/>
          <w:sz w:val="16"/>
          <w:szCs w:val="16"/>
        </w:rPr>
      </w:pPr>
      <w:r w:rsidRPr="007A4AEC">
        <w:rPr>
          <w:rFonts w:ascii="Segoe UI" w:hAnsi="Segoe UI" w:cs="Segoe UI"/>
          <w:color w:val="354052"/>
          <w:sz w:val="14"/>
          <w:szCs w:val="14"/>
          <w:shd w:val="clear" w:color="auto" w:fill="E6F3FE"/>
        </w:rPr>
        <w:t xml:space="preserve">13.3% chronically absent </w:t>
      </w:r>
    </w:p>
    <w:p w14:paraId="6D5396ED" w14:textId="4B850164" w:rsidR="007A4AEC" w:rsidRDefault="007A4AEC" w:rsidP="007A4AEC">
      <w:pPr>
        <w:jc w:val="center"/>
        <w:rPr>
          <w:rFonts w:ascii="Segoe UI" w:hAnsi="Segoe UI" w:cs="Segoe UI"/>
          <w:color w:val="354052"/>
          <w:sz w:val="14"/>
          <w:szCs w:val="14"/>
        </w:rPr>
      </w:pPr>
      <w:r w:rsidRPr="007A4AEC">
        <w:rPr>
          <w:rFonts w:ascii="Segoe UI" w:hAnsi="Segoe UI" w:cs="Segoe UI"/>
          <w:color w:val="354052"/>
          <w:sz w:val="14"/>
          <w:szCs w:val="14"/>
        </w:rPr>
        <w:t>Maintained 0.4%</w:t>
      </w:r>
    </w:p>
    <w:p w14:paraId="489334F7" w14:textId="21354006" w:rsidR="00CC041F" w:rsidRPr="007A4AEC" w:rsidRDefault="00CC041F" w:rsidP="007A4AEC">
      <w:pPr>
        <w:jc w:val="center"/>
        <w:rPr>
          <w:rFonts w:ascii="Segoe UI" w:hAnsi="Segoe UI" w:cs="Segoe UI"/>
          <w:color w:val="354052"/>
          <w:sz w:val="14"/>
          <w:szCs w:val="14"/>
        </w:rPr>
      </w:pPr>
      <w:r>
        <w:rPr>
          <w:rFonts w:ascii="Segoe UI" w:hAnsi="Segoe UI" w:cs="Segoe UI"/>
          <w:color w:val="354052"/>
          <w:sz w:val="14"/>
          <w:szCs w:val="14"/>
        </w:rPr>
        <w:t>Number of Students: 120</w:t>
      </w:r>
    </w:p>
    <w:p w14:paraId="3AD1FF4E" w14:textId="52BD8A06" w:rsidR="007A4AEC" w:rsidRPr="007A4AEC" w:rsidRDefault="003E674E" w:rsidP="007A4AEC">
      <w:pPr>
        <w:jc w:val="center"/>
        <w:rPr>
          <w:rFonts w:ascii="Segoe UI" w:hAnsi="Segoe UI" w:cs="Segoe UI"/>
          <w:color w:val="354052"/>
          <w:sz w:val="14"/>
          <w:szCs w:val="14"/>
        </w:rPr>
      </w:pPr>
      <w:r>
        <w:rPr>
          <w:rFonts w:ascii="inherit" w:hAnsi="inherit" w:cs="Segoe UI"/>
          <w:b/>
          <w:noProof/>
          <w:color w:val="354052"/>
          <w:sz w:val="12"/>
          <w:szCs w:val="6"/>
        </w:rPr>
        <mc:AlternateContent>
          <mc:Choice Requires="wps">
            <w:drawing>
              <wp:anchor distT="0" distB="0" distL="114300" distR="114300" simplePos="0" relativeHeight="251660288" behindDoc="0" locked="0" layoutInCell="1" allowOverlap="1" wp14:anchorId="07FE8BA8" wp14:editId="5705219F">
                <wp:simplePos x="0" y="0"/>
                <wp:positionH relativeFrom="column">
                  <wp:posOffset>150495</wp:posOffset>
                </wp:positionH>
                <wp:positionV relativeFrom="paragraph">
                  <wp:posOffset>796925</wp:posOffset>
                </wp:positionV>
                <wp:extent cx="1419225" cy="895350"/>
                <wp:effectExtent l="0" t="0" r="1685925" b="914400"/>
                <wp:wrapNone/>
                <wp:docPr id="4" name="Callout: Line 4"/>
                <wp:cNvGraphicFramePr/>
                <a:graphic xmlns:a="http://schemas.openxmlformats.org/drawingml/2006/main">
                  <a:graphicData uri="http://schemas.microsoft.com/office/word/2010/wordprocessingShape">
                    <wps:wsp>
                      <wps:cNvSpPr/>
                      <wps:spPr>
                        <a:xfrm>
                          <a:off x="0" y="0"/>
                          <a:ext cx="1419225" cy="895350"/>
                        </a:xfrm>
                        <a:prstGeom prst="borderCallout1">
                          <a:avLst>
                            <a:gd name="adj1" fmla="val 198445"/>
                            <a:gd name="adj2" fmla="val 216117"/>
                            <a:gd name="adj3" fmla="val 80425"/>
                            <a:gd name="adj4" fmla="val 54438"/>
                          </a:avLst>
                        </a:prstGeom>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03E22" w14:textId="039FD20A" w:rsidR="00CC041F" w:rsidRDefault="00CC041F" w:rsidP="00CC041F">
                            <w:pPr>
                              <w:jc w:val="center"/>
                            </w:pPr>
                            <w:r>
                              <w:t>2018</w:t>
                            </w:r>
                          </w:p>
                          <w:p w14:paraId="254982CE" w14:textId="7AE7AD12" w:rsidR="003E674E" w:rsidRDefault="003E674E" w:rsidP="00CC041F">
                            <w:pPr>
                              <w:jc w:val="center"/>
                            </w:pPr>
                            <w:r>
                              <w:t>Increased 4.1% (131 students)</w:t>
                            </w:r>
                          </w:p>
                          <w:p w14:paraId="73D60B86" w14:textId="77777777" w:rsidR="003E674E" w:rsidRDefault="003E674E" w:rsidP="00CC04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E8BA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6" type="#_x0000_t47" style="position:absolute;left:0;text-align:left;margin-left:11.85pt;margin-top:62.75pt;width:111.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9l3wIAADgGAAAOAAAAZHJzL2Uyb0RvYy54bWysVE1v2zAMvQ/YfxB0X/1Ru02COkWQosOA&#10;oC3aDj0rspR4kCVNUuJkv36UrDjGWuwwLAeFtMhH8onkze2hFWjPjG2UrHB2kWLEJFV1IzcV/v56&#10;/2WCkXVE1kQoySp8ZBbfzj9/uun0jOVqq0TNDAIQaWedrvDWOT1LEku3rCX2Qmkm4ZIr0xIHqtkk&#10;tSEdoLciydP0KumUqbVRlFkLX+/6SzwP+Jwz6h45t8whUWHIzYXThHPtz2R+Q2YbQ/S2oTEN8g9Z&#10;tKSREHSAuiOOoJ1p3kG1DTXKKu4uqGoTxXlDWagBqsnSP6p52RLNQi1AjtUDTfb/wdKH/ZNBTV3h&#10;AiNJWniiJRFC7dwMrRrJUOEp6rSdgeWLfjJRsyD6eg/ctP4fKkGHQOtxoJUdHKLwMSuyaZ6XGFG4&#10;m0zLyzLwnpy9tbHuK1Mt8kKF1/CmzMQ8ssAr2a+sCwTXMU1S/8gw4q2A99oTgbLppCjK+KAjo3xs&#10;lGdXWXb93uhybDRJC8i274wREBB0jlYWxeXE20AVMTeQTnX4RIVEHdQ+TaFar1slmvq+ESIoZrNe&#10;CoMgcaArvU6XJ0pGZgAoJETw7Pd8B8kdBesDPDMOTwcM530EPzRsgCWUMul6+uyW1KyPVqbwi5mH&#10;MfMeoQ4hAdAjc8hywI4AH2P3BER778rCzA3OsfS/OQ8eIbKSbnBuG6nMR5UJqCpG7u1PJPXUeJbc&#10;YX0AEy+uVX2EHjeqH36r6X0DbbYi1j0RA90DewE2mHuEgwsFj6aihNFWmV8ffff2MIRwi1EH26PC&#10;9ueOGIaR+CZhPKdZUfh1E5SivM5BMeOb9fhG7tqlgkaAfobsgujtnTiJ3Kj2DYZi4aPCFZEUYleY&#10;OnNSlq7farAqKVssghmsGE3cSr5o6sE9wb5DXw9vxOg4aw6m9EGdNk1s5p7cs633lGqxc4o3zl+e&#10;eY0KrKfQQ3GV+v031oPVeeHPfwMAAP//AwBQSwMEFAAGAAgAAAAhAI5fvBDeAAAACgEAAA8AAABk&#10;cnMvZG93bnJldi54bWxMj01PhDAQhu8m/odmTLy5rVVgg5SNMXryYFyNWW6zMAKRtoQWFv+940lv&#10;8/HknWeK3WoHsdAUeu8MXG8UCHK1b3rXGnh/e7ragggRXYODd2TgmwLsyvOzAvPGn9wrLfvYCg5x&#10;IUcDXYxjLmWoO7IYNn4kx7tPP1mM3E6tbCY8cbgdpFYqlRZ7xxc6HOmho/prP1sD+Jxp/VglHwc5&#10;k1pUNWbzS2XM5cV6fwci0hr/YPjVZ3Uo2enoZ9cEMRjQNxmTPNdJAoIBfZtpEEcu0jQBWRby/wvl&#10;DwAAAP//AwBQSwECLQAUAAYACAAAACEAtoM4kv4AAADhAQAAEwAAAAAAAAAAAAAAAAAAAAAAW0Nv&#10;bnRlbnRfVHlwZXNdLnhtbFBLAQItABQABgAIAAAAIQA4/SH/1gAAAJQBAAALAAAAAAAAAAAAAAAA&#10;AC8BAABfcmVscy8ucmVsc1BLAQItABQABgAIAAAAIQC4dr9l3wIAADgGAAAOAAAAAAAAAAAAAAAA&#10;AC4CAABkcnMvZTJvRG9jLnhtbFBLAQItABQABgAIAAAAIQCOX7wQ3gAAAAoBAAAPAAAAAAAAAAAA&#10;AAAAADkFAABkcnMvZG93bnJldi54bWxQSwUGAAAAAAQABADzAAAARAYAAAAA&#10;" adj="11759,17372,46681,42864" fillcolor="#5b9bd5 [3204]" strokecolor="#0070c0" strokeweight="1.5pt">
                <v:textbox>
                  <w:txbxContent>
                    <w:p w14:paraId="20603E22" w14:textId="039FD20A" w:rsidR="00CC041F" w:rsidRDefault="00CC041F" w:rsidP="00CC041F">
                      <w:pPr>
                        <w:jc w:val="center"/>
                      </w:pPr>
                      <w:r>
                        <w:t>2018</w:t>
                      </w:r>
                    </w:p>
                    <w:p w14:paraId="254982CE" w14:textId="7AE7AD12" w:rsidR="003E674E" w:rsidRDefault="003E674E" w:rsidP="00CC041F">
                      <w:pPr>
                        <w:jc w:val="center"/>
                      </w:pPr>
                      <w:r>
                        <w:t>Increased 4.1% (131 students)</w:t>
                      </w:r>
                    </w:p>
                    <w:p w14:paraId="73D60B86" w14:textId="77777777" w:rsidR="003E674E" w:rsidRDefault="003E674E" w:rsidP="00CC041F">
                      <w:pPr>
                        <w:jc w:val="center"/>
                      </w:pPr>
                    </w:p>
                  </w:txbxContent>
                </v:textbox>
              </v:shape>
            </w:pict>
          </mc:Fallback>
        </mc:AlternateContent>
      </w:r>
      <w:r>
        <w:rPr>
          <w:rFonts w:ascii="inherit" w:hAnsi="inherit" w:cs="Segoe UI"/>
          <w:b/>
          <w:noProof/>
          <w:color w:val="354052"/>
          <w:sz w:val="12"/>
          <w:szCs w:val="6"/>
        </w:rPr>
        <mc:AlternateContent>
          <mc:Choice Requires="wps">
            <w:drawing>
              <wp:anchor distT="0" distB="0" distL="114300" distR="114300" simplePos="0" relativeHeight="251659264" behindDoc="0" locked="0" layoutInCell="1" allowOverlap="1" wp14:anchorId="0A83C456" wp14:editId="1C02F5F9">
                <wp:simplePos x="0" y="0"/>
                <wp:positionH relativeFrom="column">
                  <wp:posOffset>8580120</wp:posOffset>
                </wp:positionH>
                <wp:positionV relativeFrom="paragraph">
                  <wp:posOffset>1568450</wp:posOffset>
                </wp:positionV>
                <wp:extent cx="1000125" cy="923925"/>
                <wp:effectExtent l="3524250" t="0" r="28575" b="333375"/>
                <wp:wrapNone/>
                <wp:docPr id="3" name="Callout: Line 3"/>
                <wp:cNvGraphicFramePr/>
                <a:graphic xmlns:a="http://schemas.openxmlformats.org/drawingml/2006/main">
                  <a:graphicData uri="http://schemas.microsoft.com/office/word/2010/wordprocessingShape">
                    <wps:wsp>
                      <wps:cNvSpPr/>
                      <wps:spPr>
                        <a:xfrm>
                          <a:off x="0" y="0"/>
                          <a:ext cx="1000125" cy="923925"/>
                        </a:xfrm>
                        <a:prstGeom prst="borderCallout1">
                          <a:avLst>
                            <a:gd name="adj1" fmla="val 131183"/>
                            <a:gd name="adj2" fmla="val -348274"/>
                            <a:gd name="adj3" fmla="val 80093"/>
                            <a:gd name="adj4" fmla="val 60782"/>
                          </a:avLst>
                        </a:prstGeom>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4D63AA" w14:textId="51FEF3B7" w:rsidR="00CC041F" w:rsidRDefault="00CC041F" w:rsidP="00CC041F">
                            <w:pPr>
                              <w:jc w:val="center"/>
                            </w:pPr>
                            <w:r>
                              <w:t>2019</w:t>
                            </w:r>
                          </w:p>
                          <w:p w14:paraId="3CD88D8B" w14:textId="68C331C5" w:rsidR="003E674E" w:rsidRDefault="003E674E" w:rsidP="00CC041F">
                            <w:pPr>
                              <w:jc w:val="center"/>
                            </w:pPr>
                            <w:r>
                              <w:t>Maintained .4% (120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3C456" id="Callout: Line 3" o:spid="_x0000_s1027" type="#_x0000_t47" style="position:absolute;left:0;text-align:left;margin-left:675.6pt;margin-top:123.5pt;width:78.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ya5gIAAEAGAAAOAAAAZHJzL2Uyb0RvYy54bWysVEtv2zAMvg/YfxB0b/1I0iRGnSJI0WFA&#10;0BZth54VWUo8yJImKa/9+lGy7BhbscOwiy2K5EfyI8Xbu1Mj0IEZWytZ4uw6xYhJqqpabkv87e3h&#10;aoaRdURWRCjJSnxmFt8tPn+6PeqC5WqnRMUMAhBpi6Mu8c45XSSJpTvWEHutNJOg5Mo0xIFotkll&#10;yBHQG5HkaXqTHJWptFGUWQu3960SLwI+54y6J84tc0iUGHJz4WvCd+O/yeKWFFtD9K6mMQ3yD1k0&#10;pJYQtIe6J46gvan/gGpqapRV3F1T1SSK85qyUANUk6W/VfO6I5qFWoAcq3ua7P+DpY+HZ4PqqsQj&#10;jCRpoEUrIoTauwKta8nQyFN01LYAy1f9bKJk4ejrPXHT+D9Ugk6B1nNPKzs5ROEyS9M0yycYUdDN&#10;89EczgCTXLy1se4LUw3yhxJvoKfMxDyywCs5rK0LBFcxTVJ9zzDijYB+HYhA2SjLZiFb6MLAKB8a&#10;XY3Gs3w6jm0fWEH1F6hZms4/QBoPbW7S6SyPZcTkoKCuEJ+pkOgIxc/TSRpKsErU1UMthFdas92s&#10;hEGQOfCVTtNVmEWAGJiBJCQQ5elvCQ8ndxasDfDCOPQOKM7bCP7VsB6WUMqka/mzO1KxNtoE2tEH&#10;6zxCO4QEQI/MIcseOwJ0li1Ih932Mdp7VxYeXe8cS/+bc+8RIivpeuemlsp8VJmAqmLk1r4jqaXG&#10;s+ROm1OY62DpbzaqOsOsG9UuAavpQw3jtibWPRMDUwT7ATaZe4IPFwp6p+IJo50yPz+69/bwGEGL&#10;0RG2SIntjz0xDCPxVcIznWfjsV87QRhPpjkIZqjZDDVy36wUzAPMNWQXjt7eie7IjWre4XEsfVRQ&#10;EUkhdompM52wcu12g5VJ2XIZzGDVaOLW8lVTD+559oP6dnonRsc35+C1Pqpu45AizHTL8cXWe0q1&#10;3DvFa+eVF16jAGsqjFJcqX4PDuVgdVn8i18AAAD//wMAUEsDBBQABgAIAAAAIQAIfnY24gAAAA0B&#10;AAAPAAAAZHJzL2Rvd25yZXYueG1sTI8xT8MwEIV3JP6DdUhs1E5K2jTEqRASCwNqCwOjG7txID5H&#10;sdOG/vpeJxif7tO775XryXXsaIbQepSQzAQwg7XXLTYSPj9eH3JgISrUqvNoJPyaAOvq9qZUhfYn&#10;3JrjLjaMSjAUSoKNsS84D7U1ToWZ7w3S7eAHpyLFoeF6UCcqdx1PhVhwp1qkD1b15sWa+mc3Ogn9&#10;5lx7my3ylXj/3ibncBi/3riU93fT8xOwaKb4B8NVn9ShIqe9H1EH1lGeZ0lKrIT0cUmrrkgm8iWw&#10;vYT5Ks2AVyX/v6K6AAAA//8DAFBLAQItABQABgAIAAAAIQC2gziS/gAAAOEBAAATAAAAAAAAAAAA&#10;AAAAAAAAAABbQ29udGVudF9UeXBlc10ueG1sUEsBAi0AFAAGAAgAAAAhADj9If/WAAAAlAEAAAsA&#10;AAAAAAAAAAAAAAAALwEAAF9yZWxzLy5yZWxzUEsBAi0AFAAGAAgAAAAhAOoF/JrmAgAAQAYAAA4A&#10;AAAAAAAAAAAAAAAALgIAAGRycy9lMm9Eb2MueG1sUEsBAi0AFAAGAAgAAAAhAAh+djbiAAAADQEA&#10;AA8AAAAAAAAAAAAAAAAAQAUAAGRycy9kb3ducmV2LnhtbFBLBQYAAAAABAAEAPMAAABPBgAAAAA=&#10;" adj="13129,17300,-75227,28336" fillcolor="#5b9bd5 [3204]" strokecolor="#0070c0" strokeweight="1.5pt">
                <v:textbox>
                  <w:txbxContent>
                    <w:p w14:paraId="704D63AA" w14:textId="51FEF3B7" w:rsidR="00CC041F" w:rsidRDefault="00CC041F" w:rsidP="00CC041F">
                      <w:pPr>
                        <w:jc w:val="center"/>
                      </w:pPr>
                      <w:r>
                        <w:t>2019</w:t>
                      </w:r>
                    </w:p>
                    <w:p w14:paraId="3CD88D8B" w14:textId="68C331C5" w:rsidR="003E674E" w:rsidRDefault="003E674E" w:rsidP="00CC041F">
                      <w:pPr>
                        <w:jc w:val="center"/>
                      </w:pPr>
                      <w:r>
                        <w:t>Maintained .4% (120 students)</w:t>
                      </w:r>
                    </w:p>
                  </w:txbxContent>
                </v:textbox>
                <o:callout v:ext="edit" minusx="t"/>
              </v:shape>
            </w:pict>
          </mc:Fallback>
        </mc:AlternateContent>
      </w:r>
      <w:r>
        <w:rPr>
          <w:rFonts w:ascii="inherit" w:hAnsi="inherit" w:cs="Segoe UI"/>
          <w:b/>
          <w:noProof/>
          <w:color w:val="354052"/>
          <w:sz w:val="12"/>
          <w:szCs w:val="6"/>
        </w:rPr>
        <mc:AlternateContent>
          <mc:Choice Requires="wps">
            <w:drawing>
              <wp:anchor distT="0" distB="0" distL="114300" distR="114300" simplePos="0" relativeHeight="251662336" behindDoc="0" locked="0" layoutInCell="1" allowOverlap="1" wp14:anchorId="52EC982F" wp14:editId="7C84EE0E">
                <wp:simplePos x="0" y="0"/>
                <wp:positionH relativeFrom="column">
                  <wp:posOffset>8227694</wp:posOffset>
                </wp:positionH>
                <wp:positionV relativeFrom="paragraph">
                  <wp:posOffset>3197225</wp:posOffset>
                </wp:positionV>
                <wp:extent cx="1095375" cy="647700"/>
                <wp:effectExtent l="2343150" t="495300" r="28575" b="19050"/>
                <wp:wrapNone/>
                <wp:docPr id="6" name="Callout: Line 6"/>
                <wp:cNvGraphicFramePr/>
                <a:graphic xmlns:a="http://schemas.openxmlformats.org/drawingml/2006/main">
                  <a:graphicData uri="http://schemas.microsoft.com/office/word/2010/wordprocessingShape">
                    <wps:wsp>
                      <wps:cNvSpPr/>
                      <wps:spPr>
                        <a:xfrm>
                          <a:off x="0" y="0"/>
                          <a:ext cx="1095375" cy="647700"/>
                        </a:xfrm>
                        <a:prstGeom prst="borderCallout1">
                          <a:avLst>
                            <a:gd name="adj1" fmla="val 18750"/>
                            <a:gd name="adj2" fmla="val -8333"/>
                            <a:gd name="adj3" fmla="val -74011"/>
                            <a:gd name="adj4" fmla="val -210584"/>
                          </a:avLst>
                        </a:prstGeom>
                        <a:solidFill>
                          <a:schemeClr val="accent6">
                            <a:lumMod val="60000"/>
                            <a:lumOff val="40000"/>
                          </a:schemeClr>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3A9FF" w14:textId="56A78E06" w:rsidR="003E674E" w:rsidRDefault="003E674E" w:rsidP="003E674E">
                            <w:pPr>
                              <w:jc w:val="center"/>
                              <w:rPr>
                                <w:color w:val="000000" w:themeColor="text1"/>
                              </w:rPr>
                            </w:pPr>
                            <w:r>
                              <w:rPr>
                                <w:color w:val="000000" w:themeColor="text1"/>
                              </w:rPr>
                              <w:t xml:space="preserve">2022 </w:t>
                            </w:r>
                            <w:r w:rsidRPr="003E674E">
                              <w:rPr>
                                <w:color w:val="000000" w:themeColor="text1"/>
                              </w:rPr>
                              <w:t xml:space="preserve">Goal: </w:t>
                            </w:r>
                          </w:p>
                          <w:p w14:paraId="52B56DA9" w14:textId="7BF4E6FD" w:rsidR="003E674E" w:rsidRPr="003E674E" w:rsidRDefault="003E674E" w:rsidP="003E674E">
                            <w:pPr>
                              <w:jc w:val="center"/>
                              <w:rPr>
                                <w:color w:val="000000" w:themeColor="text1"/>
                              </w:rPr>
                            </w:pPr>
                            <w:r>
                              <w:rPr>
                                <w:color w:val="000000" w:themeColor="text1"/>
                              </w:rPr>
                              <w:t>Decrease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982F" id="Callout: Line 6" o:spid="_x0000_s1028" type="#_x0000_t47" style="position:absolute;left:0;text-align:left;margin-left:647.85pt;margin-top:251.75pt;width:86.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uh/gIAALIGAAAOAAAAZHJzL2Uyb0RvYy54bWysVclu2zAQvRfoPxC8J5JseYkROXBdpCjg&#10;JkGTImeaIm0V3ErSW7++Q2qx3bg9FM1B4Sx8M/OGM76920uBtsy6SqsCZ9cpRkxRXVZqVeBvL/dX&#10;Y4ycJ6okQitW4ANz+G76/t3tzkxYT6+1KJlFAKLcZGcKvPbeTJLE0TWTxF1rwxQYubaSeBDtKikt&#10;2QG6FEkvTYfJTtvSWE2Zc6D9WBvxNOJzzqh/5Nwxj0SBITcfvzZ+l+GbTG/JZGWJWVe0SYP8QxaS&#10;VAqCdlAfiSdoY6s3ULKiVjvN/TXVMtGcV5TFGqCaLP2tmuc1MSzWAuQ409Hk/h8sfdg+WVSVBR5i&#10;pIiEFs2JEHrjJ2hRKYaGgaKdcRPwfDZPtpEcHEO9e25l+A+VoH2k9dDRyvYeUVBm6c2gPxpgRME2&#10;zEejNPKeHG8b6/wnpiUKhwIvoafMNnlkkVeyXTgfCS6bNEn5PcOISwH92hKBsvFo0PbzxKd36nM1&#10;7vf7Tc9PfPpnPqM8zbK3TvmZUy9LB+M8eEEZTXJwagsJmTotqvK+EiIK4UGzubAIci0woZQpP4yl&#10;iY38ostaP0zhr44Nani6tTpv1RAijkZAiqHPggiFdkD3TQpEvM3ArpZd/DT9EJzq9E8wAF8oAA4N&#10;r1scT/4gWAAU6ivj8Fqgqb06wqWy6o65NSlZnf7gj+lHwIDMgacOuwG4jF3n3PiHqyyOeXe5Kf1v&#10;l7sbMbJWvrssK6XtpcqEj08C+OG1f0tSTU1gye+X+zhJvcBr0Cx1eYDpsrpeO87Q+woe+II4/0Qs&#10;vFvYSLA7/SN8uNDQO92cMFpr+/OSPvjD+IMVox3srQK7HxtiGUbis4LFcJPleVh0UcgHox4I9tSy&#10;PLWojZxreI8wSZBdPAZ/L9ojt1q+wjjOQlQwEUUhdoGpt60w9/U+hSVN2WwW3WC5GeIX6tnQAB54&#10;DqPxsn8l1jRT7mE/POh2xzVTVHf36BtuKj3beM0rH4xHXhsBFiOczjbvqRy9jj81018AAAD//wMA&#10;UEsDBBQABgAIAAAAIQCaTbld4gAAAA0BAAAPAAAAZHJzL2Rvd25yZXYueG1sTI9BS8QwEIXvgv8h&#10;jOBF3MRqumttuuiCLogKVr1n29m22ExKk27jvzd70uNjPt77Jl8H07MDjq6zpOBqIYAhVbbuqFHw&#10;+fF4uQLmvKZa95ZQwQ86WBenJ7nOajvTOx5K37BYQi7TClrvh4xzV7VotFvYASne9nY02sc4Nrwe&#10;9RzLTc8TIVJudEdxodUDblqsvsvJKHh9fpNhs/2i5ZMZw8t+xvLhYlLq/Czc3wHzGPwfDEf9qA5F&#10;dNrZiWrH+piTW7mMrAIpriWwI3KTrhJgOwWpkBJ4kfP/XxS/AAAA//8DAFBLAQItABQABgAIAAAA&#10;IQC2gziS/gAAAOEBAAATAAAAAAAAAAAAAAAAAAAAAABbQ29udGVudF9UeXBlc10ueG1sUEsBAi0A&#10;FAAGAAgAAAAhADj9If/WAAAAlAEAAAsAAAAAAAAAAAAAAAAALwEAAF9yZWxzLy5yZWxzUEsBAi0A&#10;FAAGAAgAAAAhAPvqS6H+AgAAsgYAAA4AAAAAAAAAAAAAAAAALgIAAGRycy9lMm9Eb2MueG1sUEsB&#10;Ai0AFAAGAAgAAAAhAJpNuV3iAAAADQEAAA8AAAAAAAAAAAAAAAAAWAUAAGRycy9kb3ducmV2Lnht&#10;bFBLBQYAAAAABAAEAPMAAABnBgAAAAA=&#10;" adj="-45486,-15986" fillcolor="#a8d08d [1945]" strokecolor="#00b050" strokeweight="1.5pt">
                <v:textbox>
                  <w:txbxContent>
                    <w:p w14:paraId="1E03A9FF" w14:textId="56A78E06" w:rsidR="003E674E" w:rsidRDefault="003E674E" w:rsidP="003E674E">
                      <w:pPr>
                        <w:jc w:val="center"/>
                        <w:rPr>
                          <w:color w:val="000000" w:themeColor="text1"/>
                        </w:rPr>
                      </w:pPr>
                      <w:r>
                        <w:rPr>
                          <w:color w:val="000000" w:themeColor="text1"/>
                        </w:rPr>
                        <w:t xml:space="preserve">2022 </w:t>
                      </w:r>
                      <w:r w:rsidRPr="003E674E">
                        <w:rPr>
                          <w:color w:val="000000" w:themeColor="text1"/>
                        </w:rPr>
                        <w:t xml:space="preserve">Goal: </w:t>
                      </w:r>
                    </w:p>
                    <w:p w14:paraId="52B56DA9" w14:textId="7BF4E6FD" w:rsidR="003E674E" w:rsidRPr="003E674E" w:rsidRDefault="003E674E" w:rsidP="003E674E">
                      <w:pPr>
                        <w:jc w:val="center"/>
                        <w:rPr>
                          <w:color w:val="000000" w:themeColor="text1"/>
                        </w:rPr>
                      </w:pPr>
                      <w:r>
                        <w:rPr>
                          <w:color w:val="000000" w:themeColor="text1"/>
                        </w:rPr>
                        <w:t>Decrease .5%</w:t>
                      </w:r>
                    </w:p>
                  </w:txbxContent>
                </v:textbox>
              </v:shape>
            </w:pict>
          </mc:Fallback>
        </mc:AlternateContent>
      </w:r>
      <w:r w:rsidR="00CC041F">
        <w:rPr>
          <w:rFonts w:ascii="inherit" w:hAnsi="inherit" w:cs="Segoe UI"/>
          <w:b/>
          <w:noProof/>
          <w:color w:val="354052"/>
          <w:sz w:val="12"/>
          <w:szCs w:val="6"/>
        </w:rPr>
        <mc:AlternateContent>
          <mc:Choice Requires="wps">
            <w:drawing>
              <wp:anchor distT="0" distB="0" distL="114300" distR="114300" simplePos="0" relativeHeight="251661312" behindDoc="0" locked="0" layoutInCell="1" allowOverlap="1" wp14:anchorId="175A1555" wp14:editId="5E209145">
                <wp:simplePos x="0" y="0"/>
                <wp:positionH relativeFrom="column">
                  <wp:posOffset>3103245</wp:posOffset>
                </wp:positionH>
                <wp:positionV relativeFrom="paragraph">
                  <wp:posOffset>2616200</wp:posOffset>
                </wp:positionV>
                <wp:extent cx="1038225" cy="219075"/>
                <wp:effectExtent l="0" t="19050" r="47625" b="47625"/>
                <wp:wrapNone/>
                <wp:docPr id="5" name="Arrow: Right 5"/>
                <wp:cNvGraphicFramePr/>
                <a:graphic xmlns:a="http://schemas.openxmlformats.org/drawingml/2006/main">
                  <a:graphicData uri="http://schemas.microsoft.com/office/word/2010/wordprocessingShape">
                    <wps:wsp>
                      <wps:cNvSpPr/>
                      <wps:spPr>
                        <a:xfrm>
                          <a:off x="0" y="0"/>
                          <a:ext cx="10382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1EA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44.35pt;margin-top:206pt;width:81.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xeAIAAEIFAAAOAAAAZHJzL2Uyb0RvYy54bWysVFFP2zAQfp+0/2D5fSTN6ICIFFUgpkkI&#10;KmDi2Th2E8nxeWe3affrd3bSgADtYVof3Dvf3Xd3X+58frHrDNsq9C3Yis+Ocs6UlVC3dl3xn4/X&#10;X04580HYWhiwquJ75fnF4vOn896VqoAGTK2QEYj1Ze8q3oTgyizzslGd8EfglCWjBuxEIBXXWY2i&#10;J/TOZEWef8t6wNohSOU93V4NRr5I+ForGe609iowU3GqLaQT0/kcz2xxLso1Cte0cixD/EMVnWgt&#10;JZ2grkQQbIPtO6iulQgedDiS0GWgdStV6oG6meVvunlohFOpFyLHu4km//9g5e12haytKz7nzIqO&#10;PtESEfqS3bfrJrB5ZKh3viTHB7fCUfMkxnZ3Grv4T42wXWJ1P7GqdoFJupzlX0+LguAl2YrZWX6S&#10;QLOXaIc+fFfQsShUHGPmVEWiVGxvfKC8FHBwJCXWNFSRpLA3KhZi7L3S1A/lLVJ0miR1aZBtBc2A&#10;kFLZMBtMjajVcD3P6RdbpSRTRNISYETWrTET9ggQp/Q99gAz+sdQlQZxCs7/VtgQPEWkzGDDFNy1&#10;FvAjAENdjZkH/wNJAzWRpWeo9/S1EYY18E5et8T4jfBhJZDmnjaEdjnc0aEN9BWHUeKsAfz90X30&#10;p3EkK2c97VHF/a+NQMWZ+WFpUM9mx8dx8ZJyPD8pSMHXlufXFrvpLoE+04xeDSeTGP2DOYgaoXui&#10;lV/GrGQSVlLuisuAB+UyDPtNj4ZUy2Vyo2VzItzYBycjeGQ1ztLj7kmgG8cu0MDewmHnRPlm7gbf&#10;GGlhuQmg2zSUL7yOfNOipsEZH5X4ErzWk9fL07f4AwAA//8DAFBLAwQUAAYACAAAACEAPoZWXeIA&#10;AAALAQAADwAAAGRycy9kb3ducmV2LnhtbEyPS0/DMBCE70j8B2uRuCDqNGpDFOJUPAQVHHik5b6N&#10;TRIRryPbbcO/ZznBbXdnNPtNuZrsIA7Gh96RgvksAWGocbqnVsF283CZgwgRSePgyCj4NgFW1elJ&#10;iYV2R3o3hzq2gkMoFKigi3EspAxNZyyGmRsNsfbpvMXIq2+l9njkcDvINEkyabEn/tDhaO4603zV&#10;e6vg9v5lfMPH+vWjeQ5Pbnux3gS/Vur8bLq5BhHNFP/M8IvP6FAx087tSQcxKFjk+RVbeZinXIod&#10;2TJNQez4ssiWIKtS/u9Q/QAAAP//AwBQSwECLQAUAAYACAAAACEAtoM4kv4AAADhAQAAEwAAAAAA&#10;AAAAAAAAAAAAAAAAW0NvbnRlbnRfVHlwZXNdLnhtbFBLAQItABQABgAIAAAAIQA4/SH/1gAAAJQB&#10;AAALAAAAAAAAAAAAAAAAAC8BAABfcmVscy8ucmVsc1BLAQItABQABgAIAAAAIQDqD+VxeAIAAEIF&#10;AAAOAAAAAAAAAAAAAAAAAC4CAABkcnMvZTJvRG9jLnhtbFBLAQItABQABgAIAAAAIQA+hlZd4gAA&#10;AAsBAAAPAAAAAAAAAAAAAAAAANIEAABkcnMvZG93bnJldi54bWxQSwUGAAAAAAQABADzAAAA4QUA&#10;AAAA&#10;" adj="19321" fillcolor="#5b9bd5 [3204]" strokecolor="#1f4d78 [1604]" strokeweight="1pt"/>
            </w:pict>
          </mc:Fallback>
        </mc:AlternateContent>
      </w:r>
      <w:r w:rsidR="00CC041F" w:rsidRPr="007A4AEC">
        <w:rPr>
          <w:rFonts w:ascii="inherit" w:hAnsi="inherit" w:cs="Segoe UI"/>
          <w:b/>
          <w:noProof/>
          <w:color w:val="354052"/>
          <w:sz w:val="12"/>
          <w:szCs w:val="6"/>
        </w:rPr>
        <w:drawing>
          <wp:inline distT="0" distB="0" distL="0" distR="0" wp14:anchorId="707FC315" wp14:editId="138340EE">
            <wp:extent cx="6076950" cy="3438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1447" cy="3452386"/>
                    </a:xfrm>
                    <a:prstGeom prst="rect">
                      <a:avLst/>
                    </a:prstGeom>
                    <a:noFill/>
                    <a:ln>
                      <a:noFill/>
                    </a:ln>
                  </pic:spPr>
                </pic:pic>
              </a:graphicData>
            </a:graphic>
          </wp:inline>
        </w:drawing>
      </w:r>
    </w:p>
    <w:p w14:paraId="191B0693" w14:textId="7CDB1583" w:rsidR="008B4807" w:rsidRPr="007A4AEC" w:rsidRDefault="008B4807" w:rsidP="008B4807">
      <w:pPr>
        <w:pStyle w:val="Heading6"/>
        <w:spacing w:before="0"/>
        <w:rPr>
          <w:rFonts w:ascii="inherit" w:eastAsia="Times New Roman" w:hAnsi="inherit" w:cs="Segoe UI"/>
          <w:b/>
          <w:color w:val="354052"/>
          <w:sz w:val="12"/>
          <w:szCs w:val="6"/>
        </w:rPr>
      </w:pPr>
    </w:p>
    <w:p w14:paraId="528704A2" w14:textId="1227B747" w:rsidR="008B4807" w:rsidRDefault="00E0346B" w:rsidP="00E0346B">
      <w:pPr>
        <w:pStyle w:val="ListParagraph"/>
        <w:numPr>
          <w:ilvl w:val="0"/>
          <w:numId w:val="35"/>
        </w:numPr>
        <w:spacing w:after="100" w:afterAutospacing="1"/>
        <w:rPr>
          <w:rFonts w:ascii="Segoe UI" w:hAnsi="Segoe UI" w:cs="Segoe UI"/>
          <w:color w:val="354052"/>
          <w:sz w:val="21"/>
          <w:szCs w:val="21"/>
        </w:rPr>
      </w:pPr>
      <w:r>
        <w:rPr>
          <w:rFonts w:ascii="Segoe UI" w:hAnsi="Segoe UI" w:cs="Segoe UI"/>
          <w:color w:val="354052"/>
          <w:sz w:val="21"/>
          <w:szCs w:val="21"/>
        </w:rPr>
        <w:lastRenderedPageBreak/>
        <w:t xml:space="preserve">Manzanita is known for its safety, as indicated by the suspension rate on the California School Dashboard. </w:t>
      </w:r>
      <w:r w:rsidR="00433466">
        <w:rPr>
          <w:rFonts w:ascii="Segoe UI" w:hAnsi="Segoe UI" w:cs="Segoe UI"/>
          <w:color w:val="354052"/>
          <w:sz w:val="21"/>
          <w:szCs w:val="21"/>
        </w:rPr>
        <w:t xml:space="preserve">Thus, the goal would be to maintain a green or blue status. Considering that the .8% gain was based on 120 </w:t>
      </w:r>
      <w:r w:rsidR="00C91AD7">
        <w:rPr>
          <w:rFonts w:ascii="Segoe UI" w:hAnsi="Segoe UI" w:cs="Segoe UI"/>
          <w:color w:val="354052"/>
          <w:sz w:val="21"/>
          <w:szCs w:val="21"/>
        </w:rPr>
        <w:t>students; we</w:t>
      </w:r>
      <w:r w:rsidR="00433466">
        <w:rPr>
          <w:rFonts w:ascii="Segoe UI" w:hAnsi="Segoe UI" w:cs="Segoe UI"/>
          <w:color w:val="354052"/>
          <w:sz w:val="21"/>
          <w:szCs w:val="21"/>
        </w:rPr>
        <w:t xml:space="preserve"> currently have approximately 72 students enrolled for the 2021-2022 school year, one suspension would increase our percentage rate by 1.4% (green) and two students by 2.8% (yellow).  </w:t>
      </w:r>
      <w:r w:rsidR="00C91AD7">
        <w:rPr>
          <w:rFonts w:ascii="Segoe UI" w:hAnsi="Segoe UI" w:cs="Segoe UI"/>
          <w:color w:val="354052"/>
          <w:sz w:val="21"/>
          <w:szCs w:val="21"/>
        </w:rPr>
        <w:t xml:space="preserve">Manzanita is committed to continue with fully implementing out alternative discipline program, using suspension only when necessary, so the purpose of allowing for an increase in this is only to account for the low enrollment (including the possibility for fewer than the projected 72 students). </w:t>
      </w:r>
    </w:p>
    <w:p w14:paraId="35D9B296" w14:textId="3FDD4F2E" w:rsidR="00433466" w:rsidRDefault="00433466" w:rsidP="00433466">
      <w:pPr>
        <w:spacing w:after="100" w:afterAutospacing="1"/>
        <w:jc w:val="center"/>
        <w:rPr>
          <w:rFonts w:ascii="Segoe UI" w:hAnsi="Segoe UI" w:cs="Segoe UI"/>
          <w:color w:val="354052"/>
          <w:sz w:val="21"/>
          <w:szCs w:val="21"/>
        </w:rPr>
      </w:pPr>
      <w:r>
        <w:rPr>
          <w:rFonts w:ascii="inherit" w:hAnsi="inherit" w:cs="Segoe UI"/>
          <w:b/>
          <w:noProof/>
          <w:color w:val="354052"/>
          <w:sz w:val="12"/>
          <w:szCs w:val="6"/>
        </w:rPr>
        <mc:AlternateContent>
          <mc:Choice Requires="wps">
            <w:drawing>
              <wp:anchor distT="0" distB="0" distL="114300" distR="114300" simplePos="0" relativeHeight="251663360" behindDoc="0" locked="0" layoutInCell="1" allowOverlap="1" wp14:anchorId="6A5A0B1F" wp14:editId="2F4B48F4">
                <wp:simplePos x="0" y="0"/>
                <wp:positionH relativeFrom="column">
                  <wp:posOffset>255270</wp:posOffset>
                </wp:positionH>
                <wp:positionV relativeFrom="paragraph">
                  <wp:posOffset>714375</wp:posOffset>
                </wp:positionV>
                <wp:extent cx="1343025" cy="1628775"/>
                <wp:effectExtent l="0" t="0" r="2828925" b="28575"/>
                <wp:wrapNone/>
                <wp:docPr id="8" name="Callout: Line 8"/>
                <wp:cNvGraphicFramePr/>
                <a:graphic xmlns:a="http://schemas.openxmlformats.org/drawingml/2006/main">
                  <a:graphicData uri="http://schemas.microsoft.com/office/word/2010/wordprocessingShape">
                    <wps:wsp>
                      <wps:cNvSpPr/>
                      <wps:spPr>
                        <a:xfrm>
                          <a:off x="0" y="0"/>
                          <a:ext cx="1343025" cy="1628775"/>
                        </a:xfrm>
                        <a:prstGeom prst="borderCallout1">
                          <a:avLst>
                            <a:gd name="adj1" fmla="val 53691"/>
                            <a:gd name="adj2" fmla="val 72827"/>
                            <a:gd name="adj3" fmla="val 1536"/>
                            <a:gd name="adj4" fmla="val 306630"/>
                          </a:avLst>
                        </a:prstGeom>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B3B69" w14:textId="1F54375D" w:rsidR="00433466" w:rsidRDefault="00433466" w:rsidP="00433466">
                            <w:pPr>
                              <w:jc w:val="center"/>
                            </w:pPr>
                            <w:r>
                              <w:t xml:space="preserve">2019 </w:t>
                            </w:r>
                            <w:r w:rsidR="00C91AD7">
                              <w:t xml:space="preserve">.8% </w:t>
                            </w:r>
                            <w:r>
                              <w:t>Increased .8%</w:t>
                            </w:r>
                          </w:p>
                          <w:p w14:paraId="099D5D0A" w14:textId="750709BE" w:rsidR="00C91AD7" w:rsidRDefault="00C91AD7" w:rsidP="00433466">
                            <w:pPr>
                              <w:jc w:val="center"/>
                            </w:pPr>
                          </w:p>
                          <w:p w14:paraId="2A0DB84F" w14:textId="0B4362D7" w:rsidR="00C91AD7" w:rsidRDefault="00C91AD7" w:rsidP="00433466">
                            <w:pPr>
                              <w:jc w:val="center"/>
                            </w:pPr>
                            <w:r>
                              <w:t>2018: .7% maintained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0B1F" id="Callout: Line 8" o:spid="_x0000_s1029" type="#_x0000_t47" style="position:absolute;left:0;text-align:left;margin-left:20.1pt;margin-top:56.25pt;width:105.75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G13wIAAD4GAAAOAAAAZHJzL2Uyb0RvYy54bWysVEtv2zAMvg/YfxB0X/3Is0GdIkjRYUDQ&#10;Fm2HnhVZSjzIkiYpsbNfP0pWHGMtdhiWgyKZ5Efy4+Pmtq0FOjJjKyULnF2lGDFJVVnJXYG/v95/&#10;mWNkHZElEUqyAp+YxbfLz59uGr1gudorUTKDAETaRaMLvHdOL5LE0j2rib1SmkkQcmVq4uBpdklp&#10;SAPotUjyNJ0mjTKlNooya+HrXSfEy4DPOaPukXPLHBIFhthcOE04t/5MljdksTNE7ysawyD/EEVN&#10;KglOe6g74gg6mOodVF1Ro6zi7oqqOlGcV5SFHCCbLP0jm5c90SzkAuRY3dNk/x8sfTg+GVSVBYZC&#10;SVJDidZECHVwC7SpJENzT1Gj7QI0X/STiS8LV59vy03t/yET1AZaTz2trHWIwsdsNB6l+QQjCrJs&#10;ms9ns4lHTS7m2lj3laka+UuBt1BUZmIgWSCWHDfWBYbLGCcpf2QY8VpAwY5EoMloep3Fgg508qHO&#10;LJ/ns/c6o6FOBkDvVcZDlVE6nY5C80AOMTK4nbPwYQqJGsj2Op2kIX6rRFXeV0J4oTW77VoYBGED&#10;W+ksXZ/BBmoAKCSw5Mnv6A43dxKsc/DMOFQOCM47D35mWA9LKGXSdeTZPSlZ522Swi+yH6bMW4Ra&#10;CAmAHplDlD12BPgYuyti1PemLIxcbxxT/5txbxE8K+l647qSynyUmYCsoudO/0xSR41nybXbNnT1&#10;yGv6L1tVnqDTjepWgNX0voJe2xDrnoiBFoLtAHvMPcLBhYLaqXjDaK/Mr4++e30YRZBi1MAOKbD9&#10;eSCGYSS+SRjS62w89ksnPMaTWQ4PM5RshxJ5qNcK+gGaGqILV6/vxPnKjarfYDJW3iuIiKTgu8DU&#10;mfNj7brdBguTstUqqMGi0cRt5IumHtzz7Bv1tX0jRseBczCrD+q8b2JPdxxfdL2lVKuDU7xyXnjh&#10;NT5gSYVWigvVb8HhO2hd1v7yNwAAAP//AwBQSwMEFAAGAAgAAAAhAK4NR5PhAAAACgEAAA8AAABk&#10;cnMvZG93bnJldi54bWxMj8tOwzAQRfdI/IM1SOyonbQNJcSpEFKQKqRKBBZdOrHzgHgcxW4a/p5h&#10;BcuZObpzbrZf7MBmM/neoYRoJYAZrJ3usZXw8V7c7YD5oFCrwaGR8G087PPrq0yl2l3wzcxlaBmF&#10;oE+VhC6EMeXc152xyq/caJBujZusCjROLdeTulC4HXgsRMKt6pE+dGo0z52pv8qzlXAoN4fjMSk+&#10;o2p+WRfxqVnwtZHy9mZ5egQWzBL+YPjVJ3XIyalyZ9SeDRI2IiaS9lG8BUZAvI3ugVUS1smDAJ5n&#10;/H+F/AcAAP//AwBQSwECLQAUAAYACAAAACEAtoM4kv4AAADhAQAAEwAAAAAAAAAAAAAAAAAAAAAA&#10;W0NvbnRlbnRfVHlwZXNdLnhtbFBLAQItABQABgAIAAAAIQA4/SH/1gAAAJQBAAALAAAAAAAAAAAA&#10;AAAAAC8BAABfcmVscy8ucmVsc1BLAQItABQABgAIAAAAIQC49NG13wIAAD4GAAAOAAAAAAAAAAAA&#10;AAAAAC4CAABkcnMvZTJvRG9jLnhtbFBLAQItABQABgAIAAAAIQCuDUeT4QAAAAoBAAAPAAAAAAAA&#10;AAAAAAAAADkFAABkcnMvZG93bnJldi54bWxQSwUGAAAAAAQABADzAAAARwYAAAAA&#10;" adj="66232,332,15731,11597" fillcolor="#5b9bd5 [3204]" strokecolor="#0070c0" strokeweight="1.5pt">
                <v:textbox>
                  <w:txbxContent>
                    <w:p w14:paraId="2D4B3B69" w14:textId="1F54375D" w:rsidR="00433466" w:rsidRDefault="00433466" w:rsidP="00433466">
                      <w:pPr>
                        <w:jc w:val="center"/>
                      </w:pPr>
                      <w:r>
                        <w:t xml:space="preserve">2019 </w:t>
                      </w:r>
                      <w:r w:rsidR="00C91AD7">
                        <w:t xml:space="preserve">.8% </w:t>
                      </w:r>
                      <w:r>
                        <w:t>Increased .8%</w:t>
                      </w:r>
                    </w:p>
                    <w:p w14:paraId="099D5D0A" w14:textId="750709BE" w:rsidR="00C91AD7" w:rsidRDefault="00C91AD7" w:rsidP="00433466">
                      <w:pPr>
                        <w:jc w:val="center"/>
                      </w:pPr>
                    </w:p>
                    <w:p w14:paraId="2A0DB84F" w14:textId="0B4362D7" w:rsidR="00C91AD7" w:rsidRDefault="00C91AD7" w:rsidP="00433466">
                      <w:pPr>
                        <w:jc w:val="center"/>
                      </w:pPr>
                      <w:r>
                        <w:t>2018: .7% maintained -.2%</w:t>
                      </w:r>
                    </w:p>
                  </w:txbxContent>
                </v:textbox>
                <o:callout v:ext="edit" minusx="t"/>
              </v:shape>
            </w:pict>
          </mc:Fallback>
        </mc:AlternateContent>
      </w:r>
      <w:r w:rsidRPr="007A4AEC">
        <w:rPr>
          <w:rFonts w:ascii="inherit" w:hAnsi="inherit" w:cs="Segoe UI"/>
          <w:b/>
          <w:noProof/>
          <w:color w:val="354052"/>
          <w:sz w:val="12"/>
          <w:szCs w:val="6"/>
        </w:rPr>
        <w:drawing>
          <wp:inline distT="0" distB="0" distL="0" distR="0" wp14:anchorId="5764D09D" wp14:editId="51A401F5">
            <wp:extent cx="6076950" cy="3438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1447" cy="3452386"/>
                    </a:xfrm>
                    <a:prstGeom prst="rect">
                      <a:avLst/>
                    </a:prstGeom>
                    <a:noFill/>
                    <a:ln>
                      <a:noFill/>
                    </a:ln>
                  </pic:spPr>
                </pic:pic>
              </a:graphicData>
            </a:graphic>
          </wp:inline>
        </w:drawing>
      </w:r>
    </w:p>
    <w:p w14:paraId="28335D19" w14:textId="09AE19CD" w:rsidR="00900B76" w:rsidRDefault="00900B76" w:rsidP="00900B76">
      <w:pPr>
        <w:pStyle w:val="ListParagraph"/>
        <w:numPr>
          <w:ilvl w:val="0"/>
          <w:numId w:val="35"/>
        </w:numPr>
        <w:spacing w:after="100" w:afterAutospacing="1"/>
        <w:rPr>
          <w:rFonts w:ascii="Segoe UI" w:hAnsi="Segoe UI" w:cs="Segoe UI"/>
          <w:color w:val="354052"/>
          <w:sz w:val="21"/>
          <w:szCs w:val="21"/>
        </w:rPr>
      </w:pPr>
      <w:r>
        <w:rPr>
          <w:rFonts w:ascii="Segoe UI" w:hAnsi="Segoe UI" w:cs="Segoe UI"/>
          <w:color w:val="354052"/>
          <w:sz w:val="21"/>
          <w:szCs w:val="21"/>
        </w:rPr>
        <w:t>Students tend to be more engaged when they have a broad range of classes and not strictly grade level core required classes. Manzanita has consistently offered a STEAM or technology-based class to all its students and will continue to do so in 2021-2022.  STEAM also helps prepare students for 21</w:t>
      </w:r>
      <w:r w:rsidRPr="00900B76">
        <w:rPr>
          <w:rFonts w:ascii="Segoe UI" w:hAnsi="Segoe UI" w:cs="Segoe UI"/>
          <w:color w:val="354052"/>
          <w:sz w:val="21"/>
          <w:szCs w:val="21"/>
          <w:vertAlign w:val="superscript"/>
        </w:rPr>
        <w:t>st</w:t>
      </w:r>
      <w:r>
        <w:rPr>
          <w:rFonts w:ascii="Segoe UI" w:hAnsi="Segoe UI" w:cs="Segoe UI"/>
          <w:color w:val="354052"/>
          <w:sz w:val="21"/>
          <w:szCs w:val="21"/>
        </w:rPr>
        <w:t xml:space="preserve"> century learning as well as College and Career. </w:t>
      </w:r>
    </w:p>
    <w:p w14:paraId="772086A4" w14:textId="5C9027FE" w:rsidR="003E7165" w:rsidRDefault="003E7165" w:rsidP="00900B76">
      <w:pPr>
        <w:pStyle w:val="ListParagraph"/>
        <w:numPr>
          <w:ilvl w:val="0"/>
          <w:numId w:val="35"/>
        </w:numPr>
        <w:spacing w:after="100" w:afterAutospacing="1"/>
        <w:rPr>
          <w:rFonts w:ascii="Segoe UI" w:hAnsi="Segoe UI" w:cs="Segoe UI"/>
          <w:color w:val="354052"/>
          <w:sz w:val="21"/>
          <w:szCs w:val="21"/>
        </w:rPr>
      </w:pPr>
      <w:r>
        <w:rPr>
          <w:rFonts w:ascii="Segoe UI" w:hAnsi="Segoe UI" w:cs="Segoe UI"/>
          <w:color w:val="354052"/>
          <w:sz w:val="21"/>
          <w:szCs w:val="21"/>
        </w:rPr>
        <w:t>Manzanita will stay committed to maintaining a 0% expulsion rate.</w:t>
      </w:r>
    </w:p>
    <w:p w14:paraId="215B22E7" w14:textId="26CA6E8F" w:rsidR="003E7165" w:rsidRPr="00900B76" w:rsidRDefault="003E7165" w:rsidP="00900B76">
      <w:pPr>
        <w:pStyle w:val="ListParagraph"/>
        <w:numPr>
          <w:ilvl w:val="0"/>
          <w:numId w:val="35"/>
        </w:numPr>
        <w:spacing w:after="100" w:afterAutospacing="1"/>
        <w:rPr>
          <w:rFonts w:ascii="Segoe UI" w:hAnsi="Segoe UI" w:cs="Segoe UI"/>
          <w:color w:val="354052"/>
          <w:sz w:val="21"/>
          <w:szCs w:val="21"/>
        </w:rPr>
      </w:pPr>
      <w:r>
        <w:rPr>
          <w:rFonts w:ascii="Segoe UI" w:hAnsi="Segoe UI" w:cs="Segoe UI"/>
          <w:color w:val="354052"/>
          <w:sz w:val="21"/>
          <w:szCs w:val="21"/>
        </w:rPr>
        <w:t>A safe learning environment is not only central to Manzanita’s school mission, but also an essential element in fostering academic achievement. Students who feel safe are more likely to attend school regularly and remain engaged in their classes, thus student perception of safety must be considered.</w:t>
      </w:r>
    </w:p>
    <w:p w14:paraId="16616220" w14:textId="67B057A1"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30FE22FE" w14:textId="77777777" w:rsidR="00AF6C7A" w:rsidRPr="00613018" w:rsidRDefault="00AF6C7A" w:rsidP="00AF6C7A">
      <w:pPr>
        <w:pStyle w:val="Heading3"/>
        <w:rPr>
          <w:sz w:val="36"/>
          <w:szCs w:val="36"/>
        </w:rPr>
      </w:pPr>
      <w:r w:rsidRPr="00613018">
        <w:rPr>
          <w:sz w:val="36"/>
          <w:szCs w:val="36"/>
        </w:rPr>
        <w:lastRenderedPageBreak/>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Progress by year for identified metrics/indicators."/>
      </w:tblPr>
      <w:tblGrid>
        <w:gridCol w:w="2542"/>
        <w:gridCol w:w="2542"/>
        <w:gridCol w:w="2543"/>
        <w:gridCol w:w="2542"/>
        <w:gridCol w:w="2542"/>
        <w:gridCol w:w="2543"/>
      </w:tblGrid>
      <w:tr w:rsidR="00C4032A" w:rsidRPr="00613018" w14:paraId="339C6C64" w14:textId="77777777" w:rsidTr="0028731A">
        <w:trPr>
          <w:cantSplit/>
          <w:trHeight w:val="296"/>
          <w:tblHeader/>
        </w:trPr>
        <w:tc>
          <w:tcPr>
            <w:tcW w:w="2542" w:type="dxa"/>
            <w:shd w:val="solid" w:color="DEEAF6" w:themeColor="accent1" w:themeTint="33" w:fill="D5DCE4" w:themeFill="text2" w:themeFillTint="33"/>
            <w:vAlign w:val="center"/>
          </w:tcPr>
          <w:p w14:paraId="20913B0C" w14:textId="77777777" w:rsidR="00C4032A" w:rsidRPr="00613018" w:rsidRDefault="00C4032A" w:rsidP="00C4032A">
            <w:pPr>
              <w:tabs>
                <w:tab w:val="left" w:pos="5093"/>
              </w:tabs>
              <w:spacing w:after="120"/>
              <w:jc w:val="center"/>
              <w:rPr>
                <w:rFonts w:eastAsiaTheme="minorHAnsi" w:cs="Arial"/>
                <w:bCs/>
                <w:color w:val="000000"/>
              </w:rPr>
            </w:pPr>
            <w:r w:rsidRPr="00D848BC">
              <w:rPr>
                <w:rFonts w:eastAsiaTheme="minorHAnsi" w:cs="Arial"/>
                <w:bCs/>
                <w:color w:val="000000"/>
              </w:rPr>
              <w:t>Metric</w:t>
            </w:r>
          </w:p>
        </w:tc>
        <w:tc>
          <w:tcPr>
            <w:tcW w:w="2542" w:type="dxa"/>
            <w:shd w:val="solid" w:color="DEEAF6" w:themeColor="accent1" w:themeTint="33" w:fill="D5DCE4" w:themeFill="text2" w:themeFillTint="33"/>
            <w:vAlign w:val="center"/>
          </w:tcPr>
          <w:p w14:paraId="7E930DDA" w14:textId="77777777" w:rsidR="00C4032A" w:rsidRPr="00613018" w:rsidRDefault="00C4032A" w:rsidP="00C4032A">
            <w:pPr>
              <w:tabs>
                <w:tab w:val="left" w:pos="5093"/>
              </w:tabs>
              <w:spacing w:after="120"/>
              <w:jc w:val="center"/>
              <w:rPr>
                <w:rFonts w:eastAsiaTheme="minorHAnsi" w:cs="Arial"/>
                <w:bCs/>
                <w:color w:val="000000"/>
              </w:rPr>
            </w:pPr>
            <w:r>
              <w:rPr>
                <w:rFonts w:eastAsiaTheme="minorHAnsi" w:cs="Arial"/>
                <w:bCs/>
                <w:color w:val="000000"/>
              </w:rPr>
              <w:t>Baseline</w:t>
            </w:r>
          </w:p>
        </w:tc>
        <w:tc>
          <w:tcPr>
            <w:tcW w:w="2543" w:type="dxa"/>
            <w:shd w:val="solid" w:color="DEEAF6" w:themeColor="accent1" w:themeTint="33" w:fill="D5DCE4" w:themeFill="text2" w:themeFillTint="33"/>
            <w:vAlign w:val="center"/>
          </w:tcPr>
          <w:p w14:paraId="6A8763DF" w14:textId="33C4C885" w:rsidR="00C4032A" w:rsidRPr="00613018" w:rsidRDefault="00C4032A" w:rsidP="00C4032A">
            <w:pPr>
              <w:tabs>
                <w:tab w:val="left" w:pos="5093"/>
              </w:tabs>
              <w:spacing w:after="120"/>
              <w:jc w:val="center"/>
              <w:rPr>
                <w:rFonts w:eastAsiaTheme="minorHAnsi" w:cs="Arial"/>
                <w:bCs/>
                <w:color w:val="000000"/>
              </w:rPr>
            </w:pPr>
            <w:r>
              <w:rPr>
                <w:rFonts w:eastAsiaTheme="minorHAnsi" w:cs="Arial"/>
                <w:bCs/>
                <w:color w:val="000000"/>
              </w:rPr>
              <w:t>Year 1 Outcome</w:t>
            </w:r>
          </w:p>
        </w:tc>
        <w:tc>
          <w:tcPr>
            <w:tcW w:w="2542" w:type="dxa"/>
            <w:shd w:val="solid" w:color="DEEAF6" w:themeColor="accent1" w:themeTint="33" w:fill="D5DCE4" w:themeFill="text2" w:themeFillTint="33"/>
            <w:vAlign w:val="center"/>
          </w:tcPr>
          <w:p w14:paraId="6903C75B" w14:textId="77777777" w:rsidR="00C4032A" w:rsidRDefault="00C4032A" w:rsidP="00C4032A">
            <w:pPr>
              <w:tabs>
                <w:tab w:val="left" w:pos="5093"/>
              </w:tabs>
              <w:spacing w:after="120"/>
              <w:jc w:val="center"/>
              <w:rPr>
                <w:rFonts w:eastAsiaTheme="minorHAnsi" w:cs="Arial"/>
                <w:bCs/>
                <w:color w:val="000000"/>
              </w:rPr>
            </w:pPr>
            <w:r>
              <w:rPr>
                <w:rFonts w:eastAsiaTheme="minorHAnsi" w:cs="Arial"/>
                <w:bCs/>
                <w:color w:val="000000"/>
              </w:rPr>
              <w:t>Year 2 Outcome</w:t>
            </w:r>
          </w:p>
          <w:p w14:paraId="670F4FA1" w14:textId="767AE714" w:rsidR="00900B76" w:rsidRPr="00613018" w:rsidRDefault="00900B76" w:rsidP="00C4032A">
            <w:pPr>
              <w:tabs>
                <w:tab w:val="left" w:pos="5093"/>
              </w:tabs>
              <w:spacing w:after="120"/>
              <w:jc w:val="center"/>
              <w:rPr>
                <w:rFonts w:eastAsiaTheme="minorHAnsi" w:cs="Arial"/>
                <w:bCs/>
                <w:color w:val="000000"/>
              </w:rPr>
            </w:pPr>
          </w:p>
        </w:tc>
        <w:tc>
          <w:tcPr>
            <w:tcW w:w="2542" w:type="dxa"/>
            <w:shd w:val="solid" w:color="DEEAF6" w:themeColor="accent1" w:themeTint="33" w:fill="D5DCE4" w:themeFill="text2" w:themeFillTint="33"/>
            <w:vAlign w:val="center"/>
          </w:tcPr>
          <w:p w14:paraId="516EC9B9" w14:textId="278243EE" w:rsidR="00C4032A" w:rsidRPr="00613018" w:rsidRDefault="00C4032A" w:rsidP="00C4032A">
            <w:pPr>
              <w:tabs>
                <w:tab w:val="left" w:pos="5093"/>
              </w:tabs>
              <w:spacing w:after="120"/>
              <w:jc w:val="center"/>
              <w:rPr>
                <w:rFonts w:eastAsiaTheme="minorHAnsi" w:cs="Arial"/>
                <w:bCs/>
                <w:color w:val="000000"/>
              </w:rPr>
            </w:pPr>
            <w:r>
              <w:rPr>
                <w:rFonts w:eastAsiaTheme="minorHAnsi" w:cs="Arial"/>
                <w:bCs/>
                <w:color w:val="000000"/>
              </w:rPr>
              <w:t>Year 3 Outcome</w:t>
            </w:r>
          </w:p>
        </w:tc>
        <w:tc>
          <w:tcPr>
            <w:tcW w:w="2543" w:type="dxa"/>
            <w:shd w:val="solid" w:color="DEEAF6" w:themeColor="accent1" w:themeTint="33" w:fill="D5DCE4" w:themeFill="text2" w:themeFillTint="33"/>
            <w:vAlign w:val="center"/>
          </w:tcPr>
          <w:p w14:paraId="223DB02D" w14:textId="2DACDDB4" w:rsidR="00C4032A" w:rsidRPr="00613018" w:rsidRDefault="00C4032A" w:rsidP="00C4032A">
            <w:pPr>
              <w:tabs>
                <w:tab w:val="left" w:pos="5093"/>
              </w:tabs>
              <w:spacing w:after="120"/>
              <w:jc w:val="center"/>
              <w:rPr>
                <w:rFonts w:eastAsiaTheme="minorHAnsi" w:cs="Arial"/>
                <w:bCs/>
                <w:color w:val="000000"/>
              </w:rPr>
            </w:pPr>
            <w:r w:rsidRPr="00613018">
              <w:rPr>
                <w:rFonts w:eastAsiaTheme="minorHAnsi" w:cs="Arial"/>
                <w:bCs/>
                <w:color w:val="000000"/>
              </w:rPr>
              <w:t xml:space="preserve">Desired Outcome for </w:t>
            </w:r>
            <w:r w:rsidR="00EF5154" w:rsidRPr="00613018">
              <w:rPr>
                <w:rFonts w:eastAsiaTheme="minorHAnsi" w:cs="Arial"/>
                <w:bCs/>
                <w:color w:val="000000"/>
              </w:rPr>
              <w:t>202</w:t>
            </w:r>
            <w:r w:rsidR="00900B76">
              <w:rPr>
                <w:rFonts w:eastAsiaTheme="minorHAnsi" w:cs="Arial"/>
                <w:bCs/>
                <w:color w:val="000000"/>
              </w:rPr>
              <w:t>1-2022</w:t>
            </w:r>
          </w:p>
        </w:tc>
      </w:tr>
      <w:tr w:rsidR="00C4032A" w:rsidRPr="00613018" w14:paraId="64168F05" w14:textId="77777777" w:rsidTr="00900B76">
        <w:trPr>
          <w:cantSplit/>
          <w:trHeight w:val="432"/>
        </w:trPr>
        <w:tc>
          <w:tcPr>
            <w:tcW w:w="2542" w:type="dxa"/>
          </w:tcPr>
          <w:p w14:paraId="12F6FB18" w14:textId="34C5DF44" w:rsidR="005C3935" w:rsidRPr="00613018" w:rsidRDefault="005C3935" w:rsidP="00C4032A">
            <w:pPr>
              <w:tabs>
                <w:tab w:val="left" w:pos="5093"/>
              </w:tabs>
              <w:spacing w:after="120"/>
              <w:rPr>
                <w:rFonts w:eastAsiaTheme="minorHAnsi" w:cs="Arial"/>
                <w:bCs/>
                <w:color w:val="000000"/>
              </w:rPr>
            </w:pPr>
          </w:p>
        </w:tc>
        <w:tc>
          <w:tcPr>
            <w:tcW w:w="2542" w:type="dxa"/>
          </w:tcPr>
          <w:p w14:paraId="280B7521" w14:textId="0CC676BD" w:rsidR="00C4032A" w:rsidRPr="00613018" w:rsidRDefault="00C4032A" w:rsidP="00C4032A">
            <w:pPr>
              <w:tabs>
                <w:tab w:val="left" w:pos="5093"/>
              </w:tabs>
              <w:spacing w:after="120"/>
              <w:rPr>
                <w:rFonts w:eastAsia="Calibri" w:cs="Arial"/>
                <w:bCs/>
                <w:color w:val="000000"/>
              </w:rPr>
            </w:pPr>
          </w:p>
        </w:tc>
        <w:tc>
          <w:tcPr>
            <w:tcW w:w="2543" w:type="dxa"/>
          </w:tcPr>
          <w:p w14:paraId="5A99294F" w14:textId="5F236509" w:rsidR="00C4032A" w:rsidRPr="00613018" w:rsidRDefault="00C4032A" w:rsidP="00C4032A">
            <w:pPr>
              <w:tabs>
                <w:tab w:val="left" w:pos="5093"/>
              </w:tabs>
              <w:spacing w:after="120"/>
              <w:rPr>
                <w:rFonts w:eastAsiaTheme="minorHAnsi" w:cs="Arial"/>
                <w:bCs/>
                <w:color w:val="000000"/>
              </w:rPr>
            </w:pPr>
          </w:p>
        </w:tc>
        <w:tc>
          <w:tcPr>
            <w:tcW w:w="2542" w:type="dxa"/>
            <w:shd w:val="clear" w:color="auto" w:fill="A6A6A6" w:themeFill="background1" w:themeFillShade="A6"/>
          </w:tcPr>
          <w:p w14:paraId="40D2AFFD" w14:textId="441C762E" w:rsidR="00C4032A" w:rsidRPr="00613018" w:rsidRDefault="00C4032A" w:rsidP="00C4032A">
            <w:pPr>
              <w:tabs>
                <w:tab w:val="left" w:pos="5093"/>
              </w:tabs>
              <w:spacing w:after="120"/>
              <w:rPr>
                <w:rFonts w:eastAsiaTheme="minorHAnsi" w:cs="Arial"/>
                <w:bCs/>
                <w:color w:val="000000"/>
              </w:rPr>
            </w:pPr>
          </w:p>
        </w:tc>
        <w:tc>
          <w:tcPr>
            <w:tcW w:w="2542" w:type="dxa"/>
            <w:shd w:val="clear" w:color="auto" w:fill="A6A6A6" w:themeFill="background1" w:themeFillShade="A6"/>
          </w:tcPr>
          <w:p w14:paraId="6DB65326" w14:textId="76CA6C09" w:rsidR="00C4032A" w:rsidRPr="00613018" w:rsidRDefault="00C4032A" w:rsidP="00C4032A">
            <w:pPr>
              <w:tabs>
                <w:tab w:val="left" w:pos="5093"/>
              </w:tabs>
              <w:spacing w:after="120"/>
              <w:rPr>
                <w:rFonts w:eastAsiaTheme="minorHAnsi" w:cs="Arial"/>
                <w:bCs/>
                <w:color w:val="000000"/>
              </w:rPr>
            </w:pPr>
          </w:p>
        </w:tc>
        <w:tc>
          <w:tcPr>
            <w:tcW w:w="2543" w:type="dxa"/>
            <w:shd w:val="clear" w:color="auto" w:fill="auto"/>
          </w:tcPr>
          <w:p w14:paraId="06A0DBA2" w14:textId="428F413C" w:rsidR="00C4032A" w:rsidRPr="00613018" w:rsidRDefault="00C4032A" w:rsidP="00C4032A">
            <w:pPr>
              <w:tabs>
                <w:tab w:val="left" w:pos="5093"/>
              </w:tabs>
              <w:spacing w:after="120"/>
              <w:rPr>
                <w:rFonts w:eastAsia="Calibri" w:cs="Arial"/>
                <w:bCs/>
                <w:color w:val="000000"/>
              </w:rPr>
            </w:pPr>
          </w:p>
        </w:tc>
      </w:tr>
      <w:tr w:rsidR="00C4032A" w:rsidRPr="00613018" w14:paraId="6C8AEFA3" w14:textId="77777777" w:rsidTr="00900B76">
        <w:trPr>
          <w:cantSplit/>
          <w:trHeight w:val="432"/>
        </w:trPr>
        <w:tc>
          <w:tcPr>
            <w:tcW w:w="2542" w:type="dxa"/>
          </w:tcPr>
          <w:p w14:paraId="20FD1A9D" w14:textId="47F2971A" w:rsidR="00900B76" w:rsidRPr="003E7165" w:rsidRDefault="003E7165" w:rsidP="003E7165">
            <w:pPr>
              <w:tabs>
                <w:tab w:val="left" w:pos="5093"/>
              </w:tabs>
              <w:spacing w:after="120"/>
              <w:rPr>
                <w:rFonts w:eastAsia="Calibri" w:cs="Arial"/>
                <w:bCs/>
                <w:color w:val="000000"/>
              </w:rPr>
            </w:pPr>
            <w:bookmarkStart w:id="1" w:name="_Hlk75800455"/>
            <w:r w:rsidRPr="003E7165">
              <w:rPr>
                <w:rFonts w:eastAsia="Calibri" w:cs="Arial"/>
                <w:bCs/>
                <w:color w:val="000000"/>
              </w:rPr>
              <w:t>1.</w:t>
            </w:r>
            <w:r>
              <w:rPr>
                <w:rFonts w:eastAsia="Calibri" w:cs="Arial"/>
                <w:bCs/>
                <w:color w:val="000000"/>
              </w:rPr>
              <w:t xml:space="preserve"> </w:t>
            </w:r>
            <w:r w:rsidR="00900B76" w:rsidRPr="003E7165">
              <w:rPr>
                <w:rFonts w:eastAsia="Calibri" w:cs="Arial"/>
                <w:bCs/>
                <w:color w:val="000000"/>
              </w:rPr>
              <w:t xml:space="preserve">Engagement: </w:t>
            </w:r>
            <w:r w:rsidR="000B28A0" w:rsidRPr="003E7165">
              <w:rPr>
                <w:rFonts w:eastAsia="Calibri" w:cs="Arial"/>
                <w:bCs/>
                <w:color w:val="000000"/>
              </w:rPr>
              <w:t>Chronic Absenteeism</w:t>
            </w:r>
            <w:r w:rsidR="00BC030F" w:rsidRPr="003E7165">
              <w:rPr>
                <w:rFonts w:eastAsia="Calibri" w:cs="Arial"/>
                <w:bCs/>
                <w:color w:val="000000"/>
              </w:rPr>
              <w:t xml:space="preserve"> </w:t>
            </w:r>
          </w:p>
          <w:p w14:paraId="5079A35C" w14:textId="4F30DF8E" w:rsidR="00C4032A" w:rsidRPr="00613018" w:rsidRDefault="00BC030F" w:rsidP="00C4032A">
            <w:pPr>
              <w:tabs>
                <w:tab w:val="left" w:pos="5093"/>
              </w:tabs>
              <w:spacing w:after="120"/>
              <w:rPr>
                <w:rFonts w:eastAsia="Calibri" w:cs="Arial"/>
                <w:bCs/>
                <w:color w:val="000000"/>
              </w:rPr>
            </w:pPr>
            <w:r>
              <w:rPr>
                <w:rFonts w:eastAsia="Calibri" w:cs="Arial"/>
                <w:bCs/>
                <w:color w:val="000000"/>
              </w:rPr>
              <w:t>(</w:t>
            </w:r>
            <w:r w:rsidR="00900B76">
              <w:rPr>
                <w:rFonts w:eastAsia="Calibri" w:cs="Arial"/>
                <w:bCs/>
                <w:color w:val="000000"/>
              </w:rPr>
              <w:t xml:space="preserve">Data Source: California School </w:t>
            </w:r>
            <w:r>
              <w:rPr>
                <w:rFonts w:eastAsia="Calibri" w:cs="Arial"/>
                <w:bCs/>
                <w:color w:val="000000"/>
              </w:rPr>
              <w:t>Dashboard</w:t>
            </w:r>
            <w:r w:rsidR="00900B76">
              <w:rPr>
                <w:rFonts w:eastAsia="Calibri" w:cs="Arial"/>
                <w:bCs/>
                <w:color w:val="000000"/>
              </w:rPr>
              <w:t>; Chronic Absenteeism Indicator</w:t>
            </w:r>
            <w:r>
              <w:rPr>
                <w:rFonts w:eastAsia="Calibri" w:cs="Arial"/>
                <w:bCs/>
                <w:color w:val="000000"/>
              </w:rPr>
              <w:t>)</w:t>
            </w:r>
          </w:p>
        </w:tc>
        <w:tc>
          <w:tcPr>
            <w:tcW w:w="2542" w:type="dxa"/>
          </w:tcPr>
          <w:p w14:paraId="79B9B5E9" w14:textId="77777777" w:rsidR="00F766CB" w:rsidRDefault="00F766CB" w:rsidP="00C4032A">
            <w:pPr>
              <w:tabs>
                <w:tab w:val="left" w:pos="5093"/>
              </w:tabs>
              <w:spacing w:after="120"/>
              <w:rPr>
                <w:rFonts w:eastAsia="Calibri" w:cs="Arial"/>
                <w:bCs/>
                <w:color w:val="000000"/>
              </w:rPr>
            </w:pPr>
            <w:r>
              <w:rPr>
                <w:rFonts w:eastAsia="Calibri" w:cs="Arial"/>
                <w:bCs/>
                <w:color w:val="000000"/>
              </w:rPr>
              <w:t>2019:</w:t>
            </w:r>
          </w:p>
          <w:p w14:paraId="657CD384" w14:textId="63E23FE2" w:rsidR="00900B76" w:rsidRPr="00613018" w:rsidRDefault="009F64E9" w:rsidP="00C4032A">
            <w:pPr>
              <w:tabs>
                <w:tab w:val="left" w:pos="5093"/>
              </w:tabs>
              <w:spacing w:after="120"/>
              <w:rPr>
                <w:rFonts w:eastAsia="Calibri" w:cs="Arial"/>
                <w:bCs/>
                <w:color w:val="000000"/>
              </w:rPr>
            </w:pPr>
            <w:r>
              <w:rPr>
                <w:rFonts w:eastAsia="Calibri" w:cs="Arial"/>
                <w:bCs/>
                <w:color w:val="000000"/>
              </w:rPr>
              <w:t>13.3%</w:t>
            </w:r>
            <w:r w:rsidR="003E674E">
              <w:rPr>
                <w:rFonts w:eastAsia="Calibri" w:cs="Arial"/>
                <w:bCs/>
                <w:color w:val="000000"/>
              </w:rPr>
              <w:t xml:space="preserve"> //</w:t>
            </w:r>
            <w:r w:rsidR="00CC041F">
              <w:rPr>
                <w:rFonts w:eastAsia="Calibri" w:cs="Arial"/>
                <w:bCs/>
                <w:color w:val="000000"/>
              </w:rPr>
              <w:t xml:space="preserve"> maintained .4% **ORANGE**</w:t>
            </w:r>
          </w:p>
        </w:tc>
        <w:tc>
          <w:tcPr>
            <w:tcW w:w="2543" w:type="dxa"/>
          </w:tcPr>
          <w:p w14:paraId="00CB59A8" w14:textId="30CAE648" w:rsidR="00CC041F" w:rsidRPr="00613018" w:rsidRDefault="00CC041F" w:rsidP="00C4032A">
            <w:pPr>
              <w:tabs>
                <w:tab w:val="left" w:pos="5093"/>
              </w:tabs>
              <w:spacing w:after="120"/>
              <w:rPr>
                <w:rFonts w:eastAsiaTheme="minorHAnsi" w:cs="Arial"/>
                <w:bCs/>
                <w:color w:val="000000"/>
              </w:rPr>
            </w:pPr>
          </w:p>
        </w:tc>
        <w:tc>
          <w:tcPr>
            <w:tcW w:w="2542" w:type="dxa"/>
            <w:shd w:val="clear" w:color="auto" w:fill="A6A6A6" w:themeFill="background1" w:themeFillShade="A6"/>
          </w:tcPr>
          <w:p w14:paraId="143B2853" w14:textId="63FFE4C6" w:rsidR="00C4032A" w:rsidRPr="00613018" w:rsidRDefault="00900B76" w:rsidP="00C4032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3C86A4A9" w14:textId="6AF8592B" w:rsidR="00C4032A" w:rsidRPr="00613018" w:rsidRDefault="00900B76" w:rsidP="00C4032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shd w:val="clear" w:color="auto" w:fill="auto"/>
          </w:tcPr>
          <w:p w14:paraId="04971CAA" w14:textId="77777777" w:rsidR="00900B76" w:rsidRDefault="00900B76" w:rsidP="00900B76">
            <w:pPr>
              <w:tabs>
                <w:tab w:val="left" w:pos="5093"/>
              </w:tabs>
              <w:spacing w:after="120"/>
              <w:rPr>
                <w:rFonts w:eastAsiaTheme="minorHAnsi" w:cs="Arial"/>
                <w:bCs/>
                <w:color w:val="000000"/>
              </w:rPr>
            </w:pPr>
            <w:r>
              <w:rPr>
                <w:rFonts w:eastAsiaTheme="minorHAnsi" w:cs="Arial"/>
                <w:bCs/>
                <w:color w:val="000000"/>
              </w:rPr>
              <w:t>Decline .5% // 12.8%</w:t>
            </w:r>
          </w:p>
          <w:p w14:paraId="6AF3C9E9" w14:textId="77777777" w:rsidR="00C4032A" w:rsidRDefault="00900B76" w:rsidP="00900B76">
            <w:pPr>
              <w:tabs>
                <w:tab w:val="left" w:pos="5093"/>
              </w:tabs>
              <w:spacing w:after="120"/>
              <w:rPr>
                <w:rFonts w:eastAsiaTheme="minorHAnsi" w:cs="Arial"/>
                <w:bCs/>
                <w:color w:val="000000"/>
              </w:rPr>
            </w:pPr>
            <w:r>
              <w:rPr>
                <w:rFonts w:eastAsiaTheme="minorHAnsi" w:cs="Arial"/>
                <w:bCs/>
                <w:color w:val="000000"/>
              </w:rPr>
              <w:t>YELLOW</w:t>
            </w:r>
            <w:r w:rsidR="006F3B04">
              <w:rPr>
                <w:rFonts w:eastAsiaTheme="minorHAnsi" w:cs="Arial"/>
                <w:bCs/>
                <w:color w:val="000000"/>
              </w:rPr>
              <w:t xml:space="preserve"> </w:t>
            </w:r>
          </w:p>
          <w:p w14:paraId="01450A6F" w14:textId="77777777" w:rsidR="006F3B04" w:rsidRDefault="006F3B04" w:rsidP="00900B76">
            <w:pPr>
              <w:tabs>
                <w:tab w:val="left" w:pos="5093"/>
              </w:tabs>
              <w:spacing w:after="120"/>
              <w:rPr>
                <w:rFonts w:eastAsia="Calibri" w:cs="Arial"/>
                <w:bCs/>
                <w:color w:val="000000"/>
              </w:rPr>
            </w:pPr>
          </w:p>
          <w:p w14:paraId="1467C8B1" w14:textId="7378296A" w:rsidR="006F3B04" w:rsidRPr="00613018" w:rsidRDefault="006F3B04" w:rsidP="00900B76">
            <w:pPr>
              <w:tabs>
                <w:tab w:val="left" w:pos="5093"/>
              </w:tabs>
              <w:spacing w:after="120"/>
              <w:rPr>
                <w:rFonts w:eastAsia="Calibri" w:cs="Arial"/>
                <w:bCs/>
                <w:color w:val="000000"/>
              </w:rPr>
            </w:pPr>
          </w:p>
        </w:tc>
      </w:tr>
      <w:tr w:rsidR="00C4032A" w:rsidRPr="00613018" w14:paraId="663B5569" w14:textId="77777777" w:rsidTr="00900B76">
        <w:trPr>
          <w:cantSplit/>
          <w:trHeight w:val="432"/>
        </w:trPr>
        <w:tc>
          <w:tcPr>
            <w:tcW w:w="2542" w:type="dxa"/>
          </w:tcPr>
          <w:p w14:paraId="00C56FC8" w14:textId="32F5E3CB" w:rsidR="00900B76" w:rsidRDefault="003E7165" w:rsidP="00C4032A">
            <w:pPr>
              <w:tabs>
                <w:tab w:val="left" w:pos="5093"/>
              </w:tabs>
              <w:spacing w:after="120"/>
              <w:rPr>
                <w:rFonts w:eastAsia="Calibri" w:cs="Arial"/>
                <w:bCs/>
                <w:color w:val="000000"/>
              </w:rPr>
            </w:pPr>
            <w:r>
              <w:rPr>
                <w:rFonts w:eastAsia="Calibri" w:cs="Arial"/>
                <w:bCs/>
                <w:color w:val="000000"/>
              </w:rPr>
              <w:t xml:space="preserve">2. </w:t>
            </w:r>
            <w:r w:rsidR="00900B76">
              <w:rPr>
                <w:rFonts w:eastAsia="Calibri" w:cs="Arial"/>
                <w:bCs/>
                <w:color w:val="000000"/>
              </w:rPr>
              <w:t xml:space="preserve">Safety: </w:t>
            </w:r>
            <w:r w:rsidR="000B28A0">
              <w:rPr>
                <w:rFonts w:eastAsia="Calibri" w:cs="Arial"/>
                <w:bCs/>
                <w:color w:val="000000"/>
              </w:rPr>
              <w:t>Suspension Rate</w:t>
            </w:r>
            <w:r w:rsidR="009F64E9">
              <w:rPr>
                <w:rFonts w:eastAsia="Calibri" w:cs="Arial"/>
                <w:bCs/>
                <w:color w:val="000000"/>
              </w:rPr>
              <w:t xml:space="preserve"> </w:t>
            </w:r>
          </w:p>
          <w:p w14:paraId="2918290B" w14:textId="5769903A" w:rsidR="00C4032A" w:rsidRPr="00613018" w:rsidRDefault="009F64E9" w:rsidP="00C4032A">
            <w:pPr>
              <w:tabs>
                <w:tab w:val="left" w:pos="5093"/>
              </w:tabs>
              <w:spacing w:after="120"/>
              <w:rPr>
                <w:rFonts w:eastAsia="Calibri" w:cs="Arial"/>
                <w:bCs/>
                <w:color w:val="000000"/>
              </w:rPr>
            </w:pPr>
            <w:r>
              <w:rPr>
                <w:rFonts w:eastAsia="Calibri" w:cs="Arial"/>
                <w:bCs/>
                <w:color w:val="000000"/>
              </w:rPr>
              <w:t>(</w:t>
            </w:r>
            <w:r w:rsidR="00900B76">
              <w:rPr>
                <w:rFonts w:eastAsia="Calibri" w:cs="Arial"/>
                <w:bCs/>
                <w:color w:val="000000"/>
              </w:rPr>
              <w:t xml:space="preserve">Data Source: California State </w:t>
            </w:r>
            <w:r>
              <w:rPr>
                <w:rFonts w:eastAsia="Calibri" w:cs="Arial"/>
                <w:bCs/>
                <w:color w:val="000000"/>
              </w:rPr>
              <w:t>Dashboard</w:t>
            </w:r>
            <w:r w:rsidR="00900B76">
              <w:rPr>
                <w:rFonts w:eastAsia="Calibri" w:cs="Arial"/>
                <w:bCs/>
                <w:color w:val="000000"/>
              </w:rPr>
              <w:t>; Suspension Rate</w:t>
            </w:r>
            <w:r>
              <w:rPr>
                <w:rFonts w:eastAsia="Calibri" w:cs="Arial"/>
                <w:bCs/>
                <w:color w:val="000000"/>
              </w:rPr>
              <w:t>)</w:t>
            </w:r>
          </w:p>
        </w:tc>
        <w:tc>
          <w:tcPr>
            <w:tcW w:w="2542" w:type="dxa"/>
          </w:tcPr>
          <w:p w14:paraId="51C709E2" w14:textId="4D51F44E" w:rsidR="00F766CB" w:rsidRDefault="00F766CB" w:rsidP="00C4032A">
            <w:pPr>
              <w:tabs>
                <w:tab w:val="left" w:pos="5093"/>
              </w:tabs>
              <w:spacing w:after="120"/>
              <w:rPr>
                <w:rFonts w:eastAsia="Calibri" w:cs="Arial"/>
                <w:bCs/>
                <w:color w:val="000000"/>
              </w:rPr>
            </w:pPr>
            <w:r>
              <w:rPr>
                <w:rFonts w:eastAsia="Calibri" w:cs="Arial"/>
                <w:bCs/>
                <w:color w:val="000000"/>
              </w:rPr>
              <w:t>2019:</w:t>
            </w:r>
          </w:p>
          <w:p w14:paraId="30811278" w14:textId="6484B2AA" w:rsidR="00C4032A" w:rsidRDefault="00BC030F" w:rsidP="00C4032A">
            <w:pPr>
              <w:tabs>
                <w:tab w:val="left" w:pos="5093"/>
              </w:tabs>
              <w:spacing w:after="120"/>
              <w:rPr>
                <w:rFonts w:eastAsia="Calibri" w:cs="Arial"/>
                <w:bCs/>
                <w:color w:val="000000"/>
              </w:rPr>
            </w:pPr>
            <w:r>
              <w:rPr>
                <w:rFonts w:eastAsia="Calibri" w:cs="Arial"/>
                <w:bCs/>
                <w:color w:val="000000"/>
              </w:rPr>
              <w:t>.8%</w:t>
            </w:r>
            <w:r w:rsidR="00E0346B">
              <w:rPr>
                <w:rFonts w:eastAsia="Calibri" w:cs="Arial"/>
                <w:bCs/>
                <w:color w:val="000000"/>
              </w:rPr>
              <w:t xml:space="preserve"> // maintained .1</w:t>
            </w:r>
            <w:r w:rsidR="00900B76">
              <w:rPr>
                <w:rFonts w:eastAsia="Calibri" w:cs="Arial"/>
                <w:bCs/>
                <w:color w:val="000000"/>
              </w:rPr>
              <w:t>% *</w:t>
            </w:r>
            <w:r w:rsidR="00433466">
              <w:rPr>
                <w:rFonts w:eastAsia="Calibri" w:cs="Arial"/>
                <w:bCs/>
                <w:color w:val="000000"/>
              </w:rPr>
              <w:t>*</w:t>
            </w:r>
            <w:r w:rsidR="00C91AD7">
              <w:rPr>
                <w:rFonts w:eastAsia="Calibri" w:cs="Arial"/>
                <w:bCs/>
                <w:color w:val="000000"/>
              </w:rPr>
              <w:t>GREEN**</w:t>
            </w:r>
          </w:p>
          <w:p w14:paraId="5567E451" w14:textId="77777777" w:rsidR="00900B76" w:rsidRDefault="00900B76" w:rsidP="00C4032A">
            <w:pPr>
              <w:tabs>
                <w:tab w:val="left" w:pos="5093"/>
              </w:tabs>
              <w:spacing w:after="120"/>
              <w:rPr>
                <w:rFonts w:eastAsia="Calibri" w:cs="Arial"/>
                <w:bCs/>
                <w:color w:val="000000"/>
              </w:rPr>
            </w:pPr>
          </w:p>
          <w:p w14:paraId="1EEB42F8" w14:textId="51746C9B" w:rsidR="00900B76" w:rsidRPr="00613018" w:rsidRDefault="00900B76" w:rsidP="00C4032A">
            <w:pPr>
              <w:tabs>
                <w:tab w:val="left" w:pos="5093"/>
              </w:tabs>
              <w:spacing w:after="120"/>
              <w:rPr>
                <w:rFonts w:eastAsia="Calibri" w:cs="Arial"/>
                <w:bCs/>
                <w:color w:val="000000"/>
              </w:rPr>
            </w:pPr>
            <w:r>
              <w:rPr>
                <w:rFonts w:eastAsia="Calibri" w:cs="Arial"/>
                <w:bCs/>
                <w:color w:val="000000"/>
              </w:rPr>
              <w:t>California Dashboard</w:t>
            </w:r>
          </w:p>
        </w:tc>
        <w:tc>
          <w:tcPr>
            <w:tcW w:w="2543" w:type="dxa"/>
          </w:tcPr>
          <w:p w14:paraId="4274F1DF" w14:textId="6FDB85AA" w:rsidR="00C4032A" w:rsidRPr="00613018" w:rsidRDefault="00C4032A" w:rsidP="00C4032A">
            <w:pPr>
              <w:tabs>
                <w:tab w:val="left" w:pos="5093"/>
              </w:tabs>
              <w:spacing w:after="120"/>
              <w:rPr>
                <w:rFonts w:eastAsiaTheme="minorHAnsi" w:cs="Arial"/>
                <w:bCs/>
                <w:color w:val="000000"/>
              </w:rPr>
            </w:pPr>
          </w:p>
        </w:tc>
        <w:tc>
          <w:tcPr>
            <w:tcW w:w="2542" w:type="dxa"/>
            <w:shd w:val="clear" w:color="auto" w:fill="A6A6A6" w:themeFill="background1" w:themeFillShade="A6"/>
          </w:tcPr>
          <w:p w14:paraId="1B6FC052" w14:textId="5481AD46" w:rsidR="00C4032A" w:rsidRPr="00613018" w:rsidRDefault="00900B76" w:rsidP="00C4032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2931C822" w14:textId="0DE12A94" w:rsidR="00C4032A" w:rsidRPr="00613018" w:rsidRDefault="00900B76" w:rsidP="00C4032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shd w:val="clear" w:color="auto" w:fill="auto"/>
          </w:tcPr>
          <w:p w14:paraId="75D7789F" w14:textId="029F9570" w:rsidR="00C4032A" w:rsidRPr="00613018" w:rsidRDefault="00900B76" w:rsidP="00C4032A">
            <w:pPr>
              <w:tabs>
                <w:tab w:val="left" w:pos="5093"/>
              </w:tabs>
              <w:spacing w:after="120"/>
              <w:rPr>
                <w:rFonts w:eastAsia="Calibri" w:cs="Arial"/>
                <w:bCs/>
                <w:color w:val="000000"/>
              </w:rPr>
            </w:pPr>
            <w:r>
              <w:rPr>
                <w:rFonts w:eastAsiaTheme="minorHAnsi" w:cs="Arial"/>
                <w:bCs/>
                <w:color w:val="000000"/>
              </w:rPr>
              <w:t>2.8%</w:t>
            </w:r>
            <w:r w:rsidR="005C3935">
              <w:rPr>
                <w:rFonts w:eastAsiaTheme="minorHAnsi" w:cs="Arial"/>
                <w:bCs/>
                <w:color w:val="000000"/>
              </w:rPr>
              <w:t xml:space="preserve"> or less</w:t>
            </w:r>
            <w:r>
              <w:rPr>
                <w:rFonts w:eastAsiaTheme="minorHAnsi" w:cs="Arial"/>
                <w:bCs/>
                <w:color w:val="000000"/>
              </w:rPr>
              <w:t xml:space="preserve"> **YELLOW</w:t>
            </w:r>
            <w:r w:rsidR="005C3935">
              <w:rPr>
                <w:rFonts w:eastAsiaTheme="minorHAnsi" w:cs="Arial"/>
                <w:bCs/>
                <w:color w:val="000000"/>
              </w:rPr>
              <w:t xml:space="preserve"> or GREEN or BLUE</w:t>
            </w:r>
            <w:r>
              <w:rPr>
                <w:rFonts w:eastAsiaTheme="minorHAnsi" w:cs="Arial"/>
                <w:bCs/>
                <w:color w:val="000000"/>
              </w:rPr>
              <w:t>**</w:t>
            </w:r>
          </w:p>
        </w:tc>
      </w:tr>
      <w:tr w:rsidR="000B28A0" w:rsidRPr="00613018" w14:paraId="0F2B5182" w14:textId="77777777" w:rsidTr="00900B76">
        <w:trPr>
          <w:cantSplit/>
          <w:trHeight w:val="432"/>
        </w:trPr>
        <w:tc>
          <w:tcPr>
            <w:tcW w:w="2542" w:type="dxa"/>
          </w:tcPr>
          <w:p w14:paraId="44AEAF70" w14:textId="75B42609" w:rsidR="00900B76" w:rsidRPr="003E7165" w:rsidRDefault="003E7165" w:rsidP="003E7165">
            <w:pPr>
              <w:tabs>
                <w:tab w:val="left" w:pos="5093"/>
              </w:tabs>
              <w:spacing w:after="120"/>
              <w:rPr>
                <w:rFonts w:eastAsia="Calibri" w:cs="Arial"/>
                <w:bCs/>
                <w:color w:val="000000"/>
              </w:rPr>
            </w:pPr>
            <w:r w:rsidRPr="003E7165">
              <w:rPr>
                <w:rFonts w:eastAsia="Calibri" w:cs="Arial"/>
                <w:bCs/>
                <w:color w:val="000000"/>
              </w:rPr>
              <w:t>3.</w:t>
            </w:r>
            <w:r>
              <w:rPr>
                <w:rFonts w:eastAsia="Calibri" w:cs="Arial"/>
                <w:bCs/>
                <w:color w:val="000000"/>
              </w:rPr>
              <w:t xml:space="preserve"> </w:t>
            </w:r>
            <w:r w:rsidR="00900B76" w:rsidRPr="003E7165">
              <w:rPr>
                <w:rFonts w:eastAsia="Calibri" w:cs="Arial"/>
                <w:bCs/>
                <w:color w:val="000000"/>
              </w:rPr>
              <w:t>Broad Range of Study &amp; Engagement:  # students w/ STEAM Class</w:t>
            </w:r>
          </w:p>
          <w:p w14:paraId="5BA93E07" w14:textId="6493BC1C" w:rsidR="000B28A0" w:rsidRDefault="00900B76" w:rsidP="00C4032A">
            <w:pPr>
              <w:tabs>
                <w:tab w:val="left" w:pos="5093"/>
              </w:tabs>
              <w:spacing w:after="120"/>
              <w:rPr>
                <w:rFonts w:eastAsia="Calibri" w:cs="Arial"/>
                <w:bCs/>
                <w:color w:val="000000"/>
              </w:rPr>
            </w:pPr>
            <w:r>
              <w:rPr>
                <w:rFonts w:eastAsia="Calibri" w:cs="Arial"/>
                <w:bCs/>
                <w:color w:val="000000"/>
              </w:rPr>
              <w:t xml:space="preserve">(Data Source: local data) </w:t>
            </w:r>
          </w:p>
        </w:tc>
        <w:tc>
          <w:tcPr>
            <w:tcW w:w="2542" w:type="dxa"/>
          </w:tcPr>
          <w:p w14:paraId="5B0FF958" w14:textId="1B289976" w:rsidR="00F766CB" w:rsidRDefault="003E7165" w:rsidP="00C4032A">
            <w:pPr>
              <w:tabs>
                <w:tab w:val="left" w:pos="5093"/>
              </w:tabs>
              <w:spacing w:after="120"/>
              <w:rPr>
                <w:rFonts w:eastAsiaTheme="minorHAnsi" w:cs="Arial"/>
                <w:bCs/>
                <w:color w:val="000000"/>
              </w:rPr>
            </w:pPr>
            <w:r>
              <w:rPr>
                <w:rFonts w:eastAsiaTheme="minorHAnsi" w:cs="Arial"/>
                <w:bCs/>
                <w:color w:val="000000"/>
              </w:rPr>
              <w:t>2020-2021</w:t>
            </w:r>
          </w:p>
          <w:p w14:paraId="06BD8231" w14:textId="5C163584" w:rsidR="000B28A0" w:rsidRPr="00613018" w:rsidRDefault="000B5E38" w:rsidP="00C4032A">
            <w:pPr>
              <w:tabs>
                <w:tab w:val="left" w:pos="5093"/>
              </w:tabs>
              <w:spacing w:after="120"/>
              <w:rPr>
                <w:rFonts w:eastAsiaTheme="minorHAnsi" w:cs="Arial"/>
                <w:bCs/>
                <w:color w:val="000000"/>
              </w:rPr>
            </w:pPr>
            <w:r>
              <w:rPr>
                <w:rFonts w:eastAsiaTheme="minorHAnsi" w:cs="Arial"/>
                <w:bCs/>
                <w:color w:val="000000"/>
              </w:rPr>
              <w:t>100%</w:t>
            </w:r>
          </w:p>
        </w:tc>
        <w:tc>
          <w:tcPr>
            <w:tcW w:w="2543" w:type="dxa"/>
          </w:tcPr>
          <w:p w14:paraId="2F3837A4" w14:textId="74367481" w:rsidR="000B28A0" w:rsidRPr="00613018" w:rsidRDefault="000B28A0" w:rsidP="00C4032A">
            <w:pPr>
              <w:tabs>
                <w:tab w:val="left" w:pos="5093"/>
              </w:tabs>
              <w:spacing w:after="120"/>
              <w:rPr>
                <w:rFonts w:eastAsiaTheme="minorHAnsi" w:cs="Arial"/>
                <w:bCs/>
                <w:color w:val="000000"/>
              </w:rPr>
            </w:pPr>
          </w:p>
        </w:tc>
        <w:tc>
          <w:tcPr>
            <w:tcW w:w="2542" w:type="dxa"/>
            <w:shd w:val="clear" w:color="auto" w:fill="A6A6A6" w:themeFill="background1" w:themeFillShade="A6"/>
          </w:tcPr>
          <w:p w14:paraId="1ABB5E01" w14:textId="122B2292" w:rsidR="000B28A0" w:rsidRPr="00613018" w:rsidRDefault="00900B76" w:rsidP="00C4032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21121485" w14:textId="1BD9F45D" w:rsidR="000B28A0" w:rsidRPr="00613018" w:rsidRDefault="00900B76" w:rsidP="00C4032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shd w:val="clear" w:color="auto" w:fill="auto"/>
          </w:tcPr>
          <w:p w14:paraId="4DAA0915" w14:textId="68207E89" w:rsidR="000B28A0" w:rsidRPr="00613018" w:rsidRDefault="00900B76" w:rsidP="00C4032A">
            <w:pPr>
              <w:tabs>
                <w:tab w:val="left" w:pos="5093"/>
              </w:tabs>
              <w:spacing w:after="120"/>
              <w:rPr>
                <w:rFonts w:eastAsiaTheme="minorHAnsi" w:cs="Arial"/>
                <w:bCs/>
                <w:color w:val="000000"/>
              </w:rPr>
            </w:pPr>
            <w:r>
              <w:rPr>
                <w:rFonts w:eastAsiaTheme="minorHAnsi" w:cs="Arial"/>
                <w:bCs/>
                <w:color w:val="000000"/>
              </w:rPr>
              <w:t>100%</w:t>
            </w:r>
          </w:p>
        </w:tc>
      </w:tr>
      <w:bookmarkEnd w:id="1"/>
      <w:tr w:rsidR="000B28A0" w:rsidRPr="00613018" w14:paraId="2893BA18" w14:textId="77777777" w:rsidTr="005C3935">
        <w:trPr>
          <w:cantSplit/>
          <w:trHeight w:val="432"/>
        </w:trPr>
        <w:tc>
          <w:tcPr>
            <w:tcW w:w="2542" w:type="dxa"/>
          </w:tcPr>
          <w:p w14:paraId="26E2D1E4" w14:textId="4733F27A" w:rsidR="000B28A0" w:rsidRDefault="003E7165" w:rsidP="00C4032A">
            <w:pPr>
              <w:tabs>
                <w:tab w:val="left" w:pos="5093"/>
              </w:tabs>
              <w:spacing w:after="120"/>
              <w:rPr>
                <w:rFonts w:eastAsia="Calibri" w:cs="Arial"/>
                <w:bCs/>
                <w:color w:val="000000"/>
              </w:rPr>
            </w:pPr>
            <w:r>
              <w:rPr>
                <w:rFonts w:eastAsia="Calibri" w:cs="Arial"/>
                <w:bCs/>
                <w:color w:val="000000"/>
              </w:rPr>
              <w:t xml:space="preserve">4. </w:t>
            </w:r>
            <w:r w:rsidR="005C3935">
              <w:rPr>
                <w:rFonts w:eastAsia="Calibri" w:cs="Arial"/>
                <w:bCs/>
                <w:color w:val="000000"/>
              </w:rPr>
              <w:t>Safety: Expulsion Rate</w:t>
            </w:r>
          </w:p>
          <w:p w14:paraId="6B455BDE" w14:textId="03725ABE" w:rsidR="005C3935" w:rsidRDefault="005C3935" w:rsidP="00C4032A">
            <w:pPr>
              <w:tabs>
                <w:tab w:val="left" w:pos="5093"/>
              </w:tabs>
              <w:spacing w:after="120"/>
              <w:rPr>
                <w:rFonts w:eastAsia="Calibri" w:cs="Arial"/>
                <w:bCs/>
                <w:color w:val="000000"/>
              </w:rPr>
            </w:pPr>
            <w:r>
              <w:rPr>
                <w:rFonts w:eastAsia="Calibri" w:cs="Arial"/>
                <w:bCs/>
                <w:color w:val="000000"/>
              </w:rPr>
              <w:t>(Data Source: California School Dashboard)</w:t>
            </w:r>
          </w:p>
        </w:tc>
        <w:tc>
          <w:tcPr>
            <w:tcW w:w="2542" w:type="dxa"/>
          </w:tcPr>
          <w:p w14:paraId="6E788F1E" w14:textId="221752A2" w:rsidR="003E7165" w:rsidRDefault="003E7165" w:rsidP="00C4032A">
            <w:pPr>
              <w:tabs>
                <w:tab w:val="left" w:pos="5093"/>
              </w:tabs>
              <w:spacing w:after="120"/>
              <w:rPr>
                <w:rFonts w:eastAsiaTheme="minorHAnsi" w:cs="Arial"/>
                <w:bCs/>
                <w:color w:val="000000"/>
              </w:rPr>
            </w:pPr>
            <w:r>
              <w:rPr>
                <w:rFonts w:eastAsiaTheme="minorHAnsi" w:cs="Arial"/>
                <w:bCs/>
                <w:color w:val="000000"/>
              </w:rPr>
              <w:t>2020-2021</w:t>
            </w:r>
          </w:p>
          <w:p w14:paraId="5EE244B7" w14:textId="7F9411B7" w:rsidR="000B28A0" w:rsidRPr="00613018" w:rsidRDefault="005C3935" w:rsidP="00C4032A">
            <w:pPr>
              <w:tabs>
                <w:tab w:val="left" w:pos="5093"/>
              </w:tabs>
              <w:spacing w:after="120"/>
              <w:rPr>
                <w:rFonts w:eastAsiaTheme="minorHAnsi" w:cs="Arial"/>
                <w:bCs/>
                <w:color w:val="000000"/>
              </w:rPr>
            </w:pPr>
            <w:r>
              <w:rPr>
                <w:rFonts w:eastAsiaTheme="minorHAnsi" w:cs="Arial"/>
                <w:bCs/>
                <w:color w:val="000000"/>
              </w:rPr>
              <w:t>0%</w:t>
            </w:r>
          </w:p>
        </w:tc>
        <w:tc>
          <w:tcPr>
            <w:tcW w:w="2543" w:type="dxa"/>
          </w:tcPr>
          <w:p w14:paraId="2972FE11" w14:textId="77777777" w:rsidR="000B28A0" w:rsidRPr="00613018" w:rsidRDefault="000B28A0" w:rsidP="00C4032A">
            <w:pPr>
              <w:tabs>
                <w:tab w:val="left" w:pos="5093"/>
              </w:tabs>
              <w:spacing w:after="120"/>
              <w:rPr>
                <w:rFonts w:eastAsiaTheme="minorHAnsi" w:cs="Arial"/>
                <w:bCs/>
                <w:color w:val="000000"/>
              </w:rPr>
            </w:pPr>
          </w:p>
        </w:tc>
        <w:tc>
          <w:tcPr>
            <w:tcW w:w="2542" w:type="dxa"/>
            <w:shd w:val="clear" w:color="auto" w:fill="A6A6A6" w:themeFill="background1" w:themeFillShade="A6"/>
          </w:tcPr>
          <w:p w14:paraId="3B89A6FF" w14:textId="77777777" w:rsidR="000B28A0" w:rsidRPr="00613018" w:rsidRDefault="000B28A0" w:rsidP="00C4032A">
            <w:pPr>
              <w:tabs>
                <w:tab w:val="left" w:pos="5093"/>
              </w:tabs>
              <w:spacing w:after="120"/>
              <w:rPr>
                <w:rFonts w:eastAsiaTheme="minorHAnsi" w:cs="Arial"/>
                <w:bCs/>
                <w:color w:val="000000"/>
              </w:rPr>
            </w:pPr>
          </w:p>
        </w:tc>
        <w:tc>
          <w:tcPr>
            <w:tcW w:w="2542" w:type="dxa"/>
            <w:shd w:val="clear" w:color="auto" w:fill="A6A6A6" w:themeFill="background1" w:themeFillShade="A6"/>
          </w:tcPr>
          <w:p w14:paraId="2AD84FCB" w14:textId="77777777" w:rsidR="000B28A0" w:rsidRPr="00613018" w:rsidRDefault="000B28A0" w:rsidP="00C4032A">
            <w:pPr>
              <w:tabs>
                <w:tab w:val="left" w:pos="5093"/>
              </w:tabs>
              <w:spacing w:after="120"/>
              <w:rPr>
                <w:rFonts w:eastAsiaTheme="minorHAnsi" w:cs="Arial"/>
                <w:bCs/>
                <w:color w:val="000000"/>
              </w:rPr>
            </w:pPr>
          </w:p>
        </w:tc>
        <w:tc>
          <w:tcPr>
            <w:tcW w:w="2543" w:type="dxa"/>
            <w:shd w:val="clear" w:color="auto" w:fill="auto"/>
          </w:tcPr>
          <w:p w14:paraId="4779D957" w14:textId="1BE94B0C" w:rsidR="000B28A0" w:rsidRPr="00613018" w:rsidRDefault="005C3935" w:rsidP="00C4032A">
            <w:pPr>
              <w:tabs>
                <w:tab w:val="left" w:pos="5093"/>
              </w:tabs>
              <w:spacing w:after="120"/>
              <w:rPr>
                <w:rFonts w:eastAsiaTheme="minorHAnsi" w:cs="Arial"/>
                <w:bCs/>
                <w:color w:val="000000"/>
              </w:rPr>
            </w:pPr>
            <w:r>
              <w:rPr>
                <w:rFonts w:eastAsiaTheme="minorHAnsi" w:cs="Arial"/>
                <w:bCs/>
                <w:color w:val="000000"/>
              </w:rPr>
              <w:t>0%</w:t>
            </w:r>
          </w:p>
        </w:tc>
      </w:tr>
      <w:tr w:rsidR="003E7165" w:rsidRPr="00613018" w14:paraId="11701434" w14:textId="77777777" w:rsidTr="005C3935">
        <w:trPr>
          <w:cantSplit/>
          <w:trHeight w:val="432"/>
        </w:trPr>
        <w:tc>
          <w:tcPr>
            <w:tcW w:w="2542" w:type="dxa"/>
          </w:tcPr>
          <w:p w14:paraId="1CECE07E" w14:textId="190F71BE" w:rsidR="003E7165" w:rsidRPr="003E7165" w:rsidRDefault="003E7165" w:rsidP="003E7165">
            <w:pPr>
              <w:tabs>
                <w:tab w:val="left" w:pos="5093"/>
              </w:tabs>
              <w:spacing w:after="120"/>
              <w:rPr>
                <w:rFonts w:eastAsiaTheme="minorHAnsi" w:cs="Arial"/>
                <w:bCs/>
                <w:color w:val="000000"/>
              </w:rPr>
            </w:pPr>
            <w:r w:rsidRPr="003E7165">
              <w:rPr>
                <w:rFonts w:eastAsiaTheme="minorHAnsi" w:cs="Arial"/>
                <w:bCs/>
                <w:color w:val="000000"/>
              </w:rPr>
              <w:lastRenderedPageBreak/>
              <w:t>5.</w:t>
            </w:r>
            <w:r>
              <w:rPr>
                <w:rFonts w:eastAsiaTheme="minorHAnsi" w:cs="Arial"/>
                <w:bCs/>
                <w:color w:val="000000"/>
              </w:rPr>
              <w:t xml:space="preserve"> </w:t>
            </w:r>
            <w:r w:rsidRPr="003E7165">
              <w:rPr>
                <w:rFonts w:eastAsiaTheme="minorHAnsi" w:cs="Arial"/>
                <w:bCs/>
                <w:color w:val="000000"/>
              </w:rPr>
              <w:t>Other Local Measures: Students perception of safety on campus.</w:t>
            </w:r>
          </w:p>
          <w:p w14:paraId="699FB10A" w14:textId="466CF5A0" w:rsidR="003E7165" w:rsidRDefault="003E7165" w:rsidP="003E7165">
            <w:pPr>
              <w:tabs>
                <w:tab w:val="left" w:pos="5093"/>
              </w:tabs>
              <w:spacing w:after="120"/>
              <w:rPr>
                <w:rFonts w:eastAsia="Calibri" w:cs="Arial"/>
                <w:bCs/>
                <w:color w:val="000000"/>
              </w:rPr>
            </w:pPr>
            <w:r>
              <w:rPr>
                <w:rFonts w:eastAsiaTheme="minorHAnsi" w:cs="Arial"/>
                <w:bCs/>
                <w:color w:val="000000"/>
              </w:rPr>
              <w:t>(Data Source: Student Culture Survey)</w:t>
            </w:r>
          </w:p>
        </w:tc>
        <w:tc>
          <w:tcPr>
            <w:tcW w:w="2542" w:type="dxa"/>
          </w:tcPr>
          <w:p w14:paraId="5D17C946" w14:textId="77777777" w:rsidR="003E7165" w:rsidRDefault="003E7165" w:rsidP="003E7165">
            <w:pPr>
              <w:tabs>
                <w:tab w:val="left" w:pos="5093"/>
              </w:tabs>
              <w:spacing w:after="120"/>
              <w:rPr>
                <w:rFonts w:eastAsia="Calibri" w:cs="Arial"/>
                <w:bCs/>
                <w:color w:val="000000"/>
              </w:rPr>
            </w:pPr>
            <w:r>
              <w:rPr>
                <w:rFonts w:eastAsiaTheme="minorHAnsi" w:cs="Arial"/>
                <w:bCs/>
                <w:color w:val="000000"/>
              </w:rPr>
              <w:t>2020-2021</w:t>
            </w:r>
          </w:p>
          <w:p w14:paraId="2E57BCE0" w14:textId="74916D93" w:rsidR="003E7165" w:rsidRDefault="003E7165" w:rsidP="003E7165">
            <w:pPr>
              <w:tabs>
                <w:tab w:val="left" w:pos="5093"/>
              </w:tabs>
              <w:spacing w:after="120"/>
              <w:rPr>
                <w:rFonts w:eastAsiaTheme="minorHAnsi" w:cs="Arial"/>
                <w:bCs/>
                <w:color w:val="000000"/>
              </w:rPr>
            </w:pPr>
            <w:r>
              <w:rPr>
                <w:rFonts w:eastAsia="Calibri" w:cs="Arial"/>
                <w:bCs/>
                <w:color w:val="000000"/>
              </w:rPr>
              <w:t>90% of students perceive Manzanita as safe or very safe</w:t>
            </w:r>
          </w:p>
        </w:tc>
        <w:tc>
          <w:tcPr>
            <w:tcW w:w="2543" w:type="dxa"/>
          </w:tcPr>
          <w:p w14:paraId="76F5BAF5" w14:textId="77777777" w:rsidR="003E7165" w:rsidRPr="00613018" w:rsidRDefault="003E7165" w:rsidP="003E7165">
            <w:pPr>
              <w:tabs>
                <w:tab w:val="left" w:pos="5093"/>
              </w:tabs>
              <w:spacing w:after="120"/>
              <w:rPr>
                <w:rFonts w:eastAsiaTheme="minorHAnsi" w:cs="Arial"/>
                <w:bCs/>
                <w:color w:val="000000"/>
              </w:rPr>
            </w:pPr>
          </w:p>
        </w:tc>
        <w:tc>
          <w:tcPr>
            <w:tcW w:w="2542" w:type="dxa"/>
            <w:shd w:val="clear" w:color="auto" w:fill="A6A6A6" w:themeFill="background1" w:themeFillShade="A6"/>
          </w:tcPr>
          <w:p w14:paraId="4C124430" w14:textId="77777777" w:rsidR="003E7165" w:rsidRPr="00613018" w:rsidRDefault="003E7165" w:rsidP="003E7165">
            <w:pPr>
              <w:tabs>
                <w:tab w:val="left" w:pos="5093"/>
              </w:tabs>
              <w:spacing w:after="120"/>
              <w:rPr>
                <w:rFonts w:eastAsiaTheme="minorHAnsi" w:cs="Arial"/>
                <w:bCs/>
                <w:color w:val="000000"/>
              </w:rPr>
            </w:pPr>
          </w:p>
        </w:tc>
        <w:tc>
          <w:tcPr>
            <w:tcW w:w="2542" w:type="dxa"/>
            <w:shd w:val="clear" w:color="auto" w:fill="A6A6A6" w:themeFill="background1" w:themeFillShade="A6"/>
          </w:tcPr>
          <w:p w14:paraId="73CEB096" w14:textId="77777777" w:rsidR="003E7165" w:rsidRPr="00613018" w:rsidRDefault="003E7165" w:rsidP="003E7165">
            <w:pPr>
              <w:tabs>
                <w:tab w:val="left" w:pos="5093"/>
              </w:tabs>
              <w:spacing w:after="120"/>
              <w:rPr>
                <w:rFonts w:eastAsiaTheme="minorHAnsi" w:cs="Arial"/>
                <w:bCs/>
                <w:color w:val="000000"/>
              </w:rPr>
            </w:pPr>
          </w:p>
        </w:tc>
        <w:tc>
          <w:tcPr>
            <w:tcW w:w="2543" w:type="dxa"/>
            <w:shd w:val="clear" w:color="auto" w:fill="auto"/>
          </w:tcPr>
          <w:p w14:paraId="5B5971D0" w14:textId="0A2596DE" w:rsidR="003E7165" w:rsidRDefault="003E7165" w:rsidP="003E7165">
            <w:pPr>
              <w:tabs>
                <w:tab w:val="left" w:pos="5093"/>
              </w:tabs>
              <w:spacing w:after="120"/>
              <w:rPr>
                <w:rFonts w:eastAsiaTheme="minorHAnsi" w:cs="Arial"/>
                <w:bCs/>
                <w:color w:val="000000"/>
              </w:rPr>
            </w:pPr>
            <w:r>
              <w:rPr>
                <w:rFonts w:eastAsia="Calibri" w:cs="Arial"/>
                <w:bCs/>
                <w:color w:val="000000"/>
              </w:rPr>
              <w:t>Maintain 90% or more of students indicating that they perceive Manzanita as safe or very safe on student survey.</w:t>
            </w:r>
          </w:p>
        </w:tc>
      </w:tr>
    </w:tbl>
    <w:p w14:paraId="0D487B7C" w14:textId="77777777" w:rsidR="00AF6C7A" w:rsidRPr="00242744" w:rsidRDefault="00AF6C7A" w:rsidP="00AF6C7A">
      <w:pPr>
        <w:pStyle w:val="Heading3"/>
        <w:rPr>
          <w:strike/>
          <w:sz w:val="36"/>
          <w:szCs w:val="36"/>
        </w:rPr>
      </w:pPr>
      <w:r w:rsidRPr="00613018">
        <w:rPr>
          <w:sz w:val="36"/>
          <w:szCs w:val="36"/>
        </w:rPr>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AF6C7A" w:rsidRPr="00613018" w14:paraId="525C701F" w14:textId="77777777" w:rsidTr="005C3935">
        <w:trPr>
          <w:cantSplit/>
          <w:tblHeader/>
        </w:trPr>
        <w:tc>
          <w:tcPr>
            <w:tcW w:w="1255" w:type="dxa"/>
            <w:shd w:val="clear" w:color="auto" w:fill="DEEAF6" w:themeFill="accent1" w:themeFillTint="33"/>
            <w:vAlign w:val="bottom"/>
          </w:tcPr>
          <w:p w14:paraId="30B5EB76"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Action #</w:t>
            </w:r>
          </w:p>
        </w:tc>
        <w:tc>
          <w:tcPr>
            <w:tcW w:w="3448" w:type="dxa"/>
            <w:shd w:val="clear" w:color="auto" w:fill="DEEAF6" w:themeFill="accent1" w:themeFillTint="33"/>
            <w:vAlign w:val="bottom"/>
          </w:tcPr>
          <w:p w14:paraId="4E16D62C"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 xml:space="preserve">Title </w:t>
            </w:r>
          </w:p>
        </w:tc>
        <w:tc>
          <w:tcPr>
            <w:tcW w:w="7802" w:type="dxa"/>
            <w:shd w:val="clear" w:color="auto" w:fill="DEEAF6" w:themeFill="accent1" w:themeFillTint="33"/>
            <w:vAlign w:val="bottom"/>
          </w:tcPr>
          <w:p w14:paraId="5D233AB0"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Description</w:t>
            </w:r>
          </w:p>
        </w:tc>
        <w:tc>
          <w:tcPr>
            <w:tcW w:w="1396" w:type="dxa"/>
            <w:shd w:val="clear" w:color="auto" w:fill="DEEAF6" w:themeFill="accent1" w:themeFillTint="33"/>
            <w:vAlign w:val="bottom"/>
          </w:tcPr>
          <w:p w14:paraId="2B8F5093" w14:textId="77777777" w:rsidR="00AF6C7A" w:rsidRPr="00613018" w:rsidRDefault="00AF6C7A" w:rsidP="00C92D1D">
            <w:pPr>
              <w:tabs>
                <w:tab w:val="left" w:pos="5093"/>
              </w:tabs>
              <w:spacing w:after="120"/>
              <w:rPr>
                <w:rFonts w:eastAsiaTheme="minorHAnsi" w:cs="Arial"/>
                <w:bCs/>
                <w:color w:val="000000"/>
              </w:rPr>
            </w:pPr>
            <w:r w:rsidRPr="00613018">
              <w:rPr>
                <w:rFonts w:eastAsiaTheme="minorHAnsi" w:cs="Arial"/>
                <w:bCs/>
                <w:color w:val="000000"/>
              </w:rPr>
              <w:t xml:space="preserve">Total Funds </w:t>
            </w:r>
          </w:p>
        </w:tc>
        <w:tc>
          <w:tcPr>
            <w:tcW w:w="1353" w:type="dxa"/>
            <w:shd w:val="clear" w:color="auto" w:fill="DEEAF6" w:themeFill="accent1" w:themeFillTint="33"/>
          </w:tcPr>
          <w:p w14:paraId="3412DAB0" w14:textId="77777777" w:rsidR="00AF6C7A" w:rsidRPr="00613018" w:rsidRDefault="00AF6C7A" w:rsidP="00C92D1D">
            <w:pPr>
              <w:tabs>
                <w:tab w:val="left" w:pos="5093"/>
              </w:tabs>
              <w:spacing w:after="120"/>
              <w:jc w:val="center"/>
              <w:rPr>
                <w:rFonts w:eastAsiaTheme="minorHAnsi" w:cs="Arial"/>
                <w:bCs/>
                <w:color w:val="000000"/>
              </w:rPr>
            </w:pPr>
            <w:r w:rsidRPr="00613018">
              <w:rPr>
                <w:rFonts w:eastAsiaTheme="minorHAnsi" w:cs="Arial"/>
                <w:bCs/>
                <w:color w:val="000000"/>
              </w:rPr>
              <w:t>Contributing</w:t>
            </w:r>
          </w:p>
        </w:tc>
      </w:tr>
      <w:tr w:rsidR="00AF6C7A" w:rsidRPr="00613018" w14:paraId="4381C7A3" w14:textId="77777777" w:rsidTr="001D29E0">
        <w:trPr>
          <w:cantSplit/>
        </w:trPr>
        <w:tc>
          <w:tcPr>
            <w:tcW w:w="1255" w:type="dxa"/>
            <w:shd w:val="clear" w:color="auto" w:fill="auto"/>
            <w:vAlign w:val="center"/>
          </w:tcPr>
          <w:p w14:paraId="3F463B77" w14:textId="1CA70F04" w:rsidR="00AF6C7A" w:rsidRPr="00613018" w:rsidRDefault="00C33037" w:rsidP="00C92D1D">
            <w:pPr>
              <w:tabs>
                <w:tab w:val="left" w:pos="5093"/>
              </w:tabs>
              <w:spacing w:after="120"/>
              <w:jc w:val="center"/>
              <w:rPr>
                <w:rFonts w:eastAsiaTheme="minorHAnsi" w:cs="Arial"/>
                <w:bCs/>
                <w:color w:val="000000"/>
              </w:rPr>
            </w:pPr>
            <w:r>
              <w:rPr>
                <w:rFonts w:eastAsiaTheme="minorHAnsi" w:cs="Arial"/>
                <w:bCs/>
                <w:color w:val="000000"/>
              </w:rPr>
              <w:t>1</w:t>
            </w:r>
          </w:p>
        </w:tc>
        <w:tc>
          <w:tcPr>
            <w:tcW w:w="3448" w:type="dxa"/>
            <w:shd w:val="clear" w:color="auto" w:fill="auto"/>
            <w:vAlign w:val="center"/>
          </w:tcPr>
          <w:p w14:paraId="046414C8" w14:textId="1F645124" w:rsidR="00AF6C7A" w:rsidRPr="00613018" w:rsidRDefault="00001FC1" w:rsidP="00C92D1D">
            <w:pPr>
              <w:tabs>
                <w:tab w:val="left" w:pos="5093"/>
              </w:tabs>
              <w:spacing w:after="120"/>
              <w:rPr>
                <w:rFonts w:eastAsiaTheme="minorHAnsi" w:cs="Arial"/>
                <w:bCs/>
                <w:color w:val="000000"/>
              </w:rPr>
            </w:pPr>
            <w:r>
              <w:rPr>
                <w:rFonts w:eastAsiaTheme="minorHAnsi" w:cs="Arial"/>
                <w:bCs/>
                <w:color w:val="000000"/>
              </w:rPr>
              <w:t>Increase enrichment and extracurricular activities</w:t>
            </w:r>
          </w:p>
        </w:tc>
        <w:tc>
          <w:tcPr>
            <w:tcW w:w="7802" w:type="dxa"/>
            <w:shd w:val="clear" w:color="auto" w:fill="auto"/>
          </w:tcPr>
          <w:p w14:paraId="0E7DFA40" w14:textId="229CADDE" w:rsidR="00AF6C7A" w:rsidRPr="00613018" w:rsidRDefault="00A723B7" w:rsidP="00C92D1D">
            <w:pPr>
              <w:tabs>
                <w:tab w:val="left" w:pos="5093"/>
              </w:tabs>
              <w:spacing w:after="120"/>
              <w:rPr>
                <w:rFonts w:eastAsiaTheme="minorHAnsi" w:cs="Arial"/>
                <w:bCs/>
                <w:color w:val="000000"/>
              </w:rPr>
            </w:pPr>
            <w:r>
              <w:rPr>
                <w:rFonts w:eastAsiaTheme="minorHAnsi" w:cs="Arial"/>
                <w:bCs/>
                <w:color w:val="000000"/>
              </w:rPr>
              <w:t xml:space="preserve">We will increase activities that engage students, such as lunch games, incentives, Manzy Money </w:t>
            </w:r>
            <w:r w:rsidR="00C91AD7">
              <w:rPr>
                <w:rFonts w:eastAsiaTheme="minorHAnsi" w:cs="Arial"/>
                <w:bCs/>
                <w:color w:val="000000"/>
              </w:rPr>
              <w:t>(</w:t>
            </w:r>
            <w:r>
              <w:rPr>
                <w:rFonts w:eastAsiaTheme="minorHAnsi" w:cs="Arial"/>
                <w:bCs/>
                <w:color w:val="000000"/>
              </w:rPr>
              <w:t>privileges</w:t>
            </w:r>
            <w:r w:rsidR="00C91AD7">
              <w:rPr>
                <w:rFonts w:eastAsiaTheme="minorHAnsi" w:cs="Arial"/>
                <w:bCs/>
                <w:color w:val="000000"/>
              </w:rPr>
              <w:t xml:space="preserve"> &amp; prizes)</w:t>
            </w:r>
            <w:r>
              <w:rPr>
                <w:rFonts w:eastAsiaTheme="minorHAnsi" w:cs="Arial"/>
                <w:bCs/>
                <w:color w:val="000000"/>
              </w:rPr>
              <w:t xml:space="preserve">, sports and clubs, guest speakers, study trips, dances, etc. </w:t>
            </w:r>
          </w:p>
        </w:tc>
        <w:tc>
          <w:tcPr>
            <w:tcW w:w="1396" w:type="dxa"/>
            <w:shd w:val="clear" w:color="auto" w:fill="auto"/>
          </w:tcPr>
          <w:p w14:paraId="11F62891" w14:textId="06DC699D" w:rsidR="00AF6C7A" w:rsidRPr="001D29E0" w:rsidRDefault="001D29E0" w:rsidP="00C92D1D">
            <w:pPr>
              <w:tabs>
                <w:tab w:val="left" w:pos="5093"/>
              </w:tabs>
              <w:spacing w:after="120"/>
              <w:rPr>
                <w:rFonts w:eastAsiaTheme="minorHAnsi" w:cs="Arial"/>
                <w:bCs/>
                <w:color w:val="000000"/>
              </w:rPr>
            </w:pPr>
            <w:r w:rsidRPr="001D29E0">
              <w:rPr>
                <w:rFonts w:eastAsiaTheme="minorHAnsi" w:cs="Arial"/>
                <w:bCs/>
                <w:color w:val="000000"/>
              </w:rPr>
              <w:t>$3,000</w:t>
            </w:r>
          </w:p>
        </w:tc>
        <w:tc>
          <w:tcPr>
            <w:tcW w:w="1353" w:type="dxa"/>
            <w:shd w:val="clear" w:color="auto" w:fill="auto"/>
          </w:tcPr>
          <w:p w14:paraId="2B7F08CF" w14:textId="48A9AAD3" w:rsidR="00AF6C7A" w:rsidRPr="001D29E0" w:rsidRDefault="009B3FB2" w:rsidP="00C92D1D">
            <w:pPr>
              <w:tabs>
                <w:tab w:val="left" w:pos="5093"/>
              </w:tabs>
              <w:spacing w:after="120"/>
              <w:jc w:val="center"/>
              <w:rPr>
                <w:rFonts w:eastAsiaTheme="minorHAnsi" w:cs="Arial"/>
                <w:bCs/>
                <w:color w:val="000000"/>
              </w:rPr>
            </w:pPr>
            <w:r w:rsidRPr="001D29E0">
              <w:rPr>
                <w:rFonts w:eastAsiaTheme="minorHAnsi" w:cs="Arial"/>
                <w:bCs/>
                <w:color w:val="000000"/>
              </w:rPr>
              <w:t>No</w:t>
            </w:r>
          </w:p>
        </w:tc>
      </w:tr>
      <w:tr w:rsidR="009C6417" w:rsidRPr="00613018" w14:paraId="6E0F999B" w14:textId="77777777" w:rsidTr="001D29E0">
        <w:trPr>
          <w:cantSplit/>
        </w:trPr>
        <w:tc>
          <w:tcPr>
            <w:tcW w:w="1255" w:type="dxa"/>
            <w:shd w:val="clear" w:color="auto" w:fill="auto"/>
            <w:vAlign w:val="center"/>
          </w:tcPr>
          <w:p w14:paraId="64D49B45" w14:textId="7259534A" w:rsidR="009C6417" w:rsidRPr="00613018" w:rsidRDefault="009C6417" w:rsidP="009C6417">
            <w:pPr>
              <w:tabs>
                <w:tab w:val="left" w:pos="5093"/>
              </w:tabs>
              <w:spacing w:after="120"/>
              <w:jc w:val="center"/>
              <w:rPr>
                <w:rFonts w:eastAsiaTheme="minorHAnsi" w:cs="Arial"/>
                <w:bCs/>
                <w:color w:val="000000"/>
              </w:rPr>
            </w:pPr>
            <w:r>
              <w:rPr>
                <w:rFonts w:eastAsiaTheme="minorHAnsi" w:cs="Arial"/>
                <w:bCs/>
                <w:color w:val="000000"/>
              </w:rPr>
              <w:t>2</w:t>
            </w:r>
          </w:p>
        </w:tc>
        <w:tc>
          <w:tcPr>
            <w:tcW w:w="3448" w:type="dxa"/>
            <w:shd w:val="clear" w:color="auto" w:fill="auto"/>
            <w:vAlign w:val="center"/>
          </w:tcPr>
          <w:p w14:paraId="4B5584DA" w14:textId="7541C3D0" w:rsidR="009C6417" w:rsidRPr="00613018" w:rsidRDefault="009C6417" w:rsidP="009C6417">
            <w:pPr>
              <w:tabs>
                <w:tab w:val="left" w:pos="5093"/>
              </w:tabs>
              <w:spacing w:after="120"/>
              <w:rPr>
                <w:rFonts w:eastAsiaTheme="minorHAnsi" w:cs="Arial"/>
                <w:bCs/>
                <w:color w:val="000000"/>
              </w:rPr>
            </w:pPr>
            <w:r>
              <w:rPr>
                <w:rFonts w:eastAsiaTheme="minorHAnsi" w:cs="Arial"/>
                <w:bCs/>
                <w:color w:val="000000"/>
              </w:rPr>
              <w:t>SEL</w:t>
            </w:r>
          </w:p>
        </w:tc>
        <w:tc>
          <w:tcPr>
            <w:tcW w:w="7802" w:type="dxa"/>
            <w:shd w:val="clear" w:color="auto" w:fill="auto"/>
          </w:tcPr>
          <w:p w14:paraId="2AD6706B" w14:textId="1EBE6422" w:rsidR="009C6417" w:rsidRPr="00613018" w:rsidRDefault="003E674E" w:rsidP="009C6417">
            <w:pPr>
              <w:tabs>
                <w:tab w:val="left" w:pos="5093"/>
              </w:tabs>
              <w:spacing w:after="120"/>
              <w:rPr>
                <w:rFonts w:eastAsiaTheme="minorHAnsi" w:cs="Arial"/>
                <w:bCs/>
                <w:color w:val="000000"/>
              </w:rPr>
            </w:pPr>
            <w:r>
              <w:rPr>
                <w:rFonts w:eastAsiaTheme="minorHAnsi" w:cs="Arial"/>
                <w:bCs/>
                <w:color w:val="000000"/>
              </w:rPr>
              <w:t>Increase support through updated EL ELA curriculum and increase structured social activities (Nobody Eats Alone, lunch activities, clubs, etc</w:t>
            </w:r>
            <w:r w:rsidR="00E0346B">
              <w:rPr>
                <w:rFonts w:eastAsiaTheme="minorHAnsi" w:cs="Arial"/>
                <w:bCs/>
                <w:color w:val="000000"/>
              </w:rPr>
              <w:t>.</w:t>
            </w:r>
            <w:r>
              <w:rPr>
                <w:rFonts w:eastAsiaTheme="minorHAnsi" w:cs="Arial"/>
                <w:bCs/>
                <w:color w:val="000000"/>
              </w:rPr>
              <w:t>)</w:t>
            </w:r>
            <w:r w:rsidR="00A723B7">
              <w:rPr>
                <w:rFonts w:eastAsiaTheme="minorHAnsi" w:cs="Arial"/>
                <w:bCs/>
                <w:color w:val="000000"/>
              </w:rPr>
              <w:t xml:space="preserve">. </w:t>
            </w:r>
            <w:r w:rsidR="009B3FB2">
              <w:rPr>
                <w:rFonts w:eastAsiaTheme="minorHAnsi" w:cs="Arial"/>
                <w:bCs/>
                <w:color w:val="000000"/>
              </w:rPr>
              <w:t xml:space="preserve"> Also, provide professional development on SEL and trauma-informed teaching practices. </w:t>
            </w:r>
          </w:p>
        </w:tc>
        <w:tc>
          <w:tcPr>
            <w:tcW w:w="1396" w:type="dxa"/>
            <w:shd w:val="clear" w:color="auto" w:fill="auto"/>
          </w:tcPr>
          <w:p w14:paraId="7FA38ECF" w14:textId="1E06CFAE" w:rsidR="009C6417" w:rsidRPr="001D29E0" w:rsidRDefault="001D29E0" w:rsidP="009C6417">
            <w:pPr>
              <w:tabs>
                <w:tab w:val="left" w:pos="5093"/>
              </w:tabs>
              <w:spacing w:after="120"/>
              <w:rPr>
                <w:rFonts w:eastAsiaTheme="minorHAnsi" w:cs="Arial"/>
                <w:bCs/>
                <w:color w:val="000000"/>
              </w:rPr>
            </w:pPr>
            <w:r w:rsidRPr="001D29E0">
              <w:rPr>
                <w:rFonts w:eastAsiaTheme="minorHAnsi" w:cs="Arial"/>
                <w:bCs/>
                <w:color w:val="000000"/>
              </w:rPr>
              <w:t>$15,000</w:t>
            </w:r>
            <w:r w:rsidR="009C6417" w:rsidRPr="001D29E0">
              <w:rPr>
                <w:rFonts w:eastAsiaTheme="minorHAnsi" w:cs="Arial"/>
                <w:bCs/>
                <w:color w:val="000000"/>
              </w:rPr>
              <w:t>]</w:t>
            </w:r>
          </w:p>
        </w:tc>
        <w:tc>
          <w:tcPr>
            <w:tcW w:w="1353" w:type="dxa"/>
            <w:shd w:val="clear" w:color="auto" w:fill="auto"/>
          </w:tcPr>
          <w:p w14:paraId="40AAA884" w14:textId="672EED34" w:rsidR="009C6417" w:rsidRPr="001D29E0" w:rsidRDefault="009B3FB2" w:rsidP="009C6417">
            <w:pPr>
              <w:tabs>
                <w:tab w:val="left" w:pos="5093"/>
              </w:tabs>
              <w:spacing w:after="120"/>
              <w:jc w:val="center"/>
              <w:rPr>
                <w:rFonts w:eastAsiaTheme="minorHAnsi" w:cs="Arial"/>
                <w:bCs/>
                <w:color w:val="000000"/>
              </w:rPr>
            </w:pPr>
            <w:r w:rsidRPr="001D29E0">
              <w:rPr>
                <w:rFonts w:eastAsiaTheme="minorHAnsi" w:cs="Arial"/>
                <w:bCs/>
                <w:color w:val="000000"/>
              </w:rPr>
              <w:t>No</w:t>
            </w:r>
          </w:p>
        </w:tc>
      </w:tr>
      <w:tr w:rsidR="009C6417" w:rsidRPr="00613018" w14:paraId="53861A72" w14:textId="77777777" w:rsidTr="001D29E0">
        <w:trPr>
          <w:cantSplit/>
        </w:trPr>
        <w:tc>
          <w:tcPr>
            <w:tcW w:w="1255" w:type="dxa"/>
            <w:shd w:val="clear" w:color="auto" w:fill="auto"/>
            <w:vAlign w:val="center"/>
          </w:tcPr>
          <w:p w14:paraId="6784BE5A" w14:textId="2B2E1FFD" w:rsidR="009C6417" w:rsidRPr="00613018" w:rsidRDefault="009C6417" w:rsidP="009C6417">
            <w:pPr>
              <w:tabs>
                <w:tab w:val="left" w:pos="5093"/>
              </w:tabs>
              <w:spacing w:after="120"/>
              <w:jc w:val="center"/>
              <w:rPr>
                <w:rFonts w:eastAsiaTheme="minorHAnsi" w:cs="Arial"/>
                <w:bCs/>
                <w:color w:val="000000"/>
              </w:rPr>
            </w:pPr>
            <w:r>
              <w:rPr>
                <w:rFonts w:eastAsiaTheme="minorHAnsi" w:cs="Arial"/>
                <w:bCs/>
                <w:color w:val="000000"/>
              </w:rPr>
              <w:t>3</w:t>
            </w:r>
          </w:p>
        </w:tc>
        <w:tc>
          <w:tcPr>
            <w:tcW w:w="3448" w:type="dxa"/>
            <w:shd w:val="clear" w:color="auto" w:fill="auto"/>
            <w:vAlign w:val="center"/>
          </w:tcPr>
          <w:p w14:paraId="6A876406" w14:textId="7701FE7E" w:rsidR="009C6417" w:rsidRPr="00613018" w:rsidRDefault="009C6417" w:rsidP="009C6417">
            <w:pPr>
              <w:tabs>
                <w:tab w:val="left" w:pos="5093"/>
              </w:tabs>
              <w:spacing w:after="120"/>
              <w:rPr>
                <w:rFonts w:eastAsiaTheme="minorHAnsi" w:cs="Arial"/>
                <w:bCs/>
                <w:color w:val="000000"/>
              </w:rPr>
            </w:pPr>
            <w:r>
              <w:rPr>
                <w:rFonts w:eastAsiaTheme="minorHAnsi" w:cs="Arial"/>
                <w:bCs/>
                <w:color w:val="000000"/>
              </w:rPr>
              <w:t>School Climate</w:t>
            </w:r>
          </w:p>
        </w:tc>
        <w:tc>
          <w:tcPr>
            <w:tcW w:w="7802" w:type="dxa"/>
            <w:shd w:val="clear" w:color="auto" w:fill="auto"/>
          </w:tcPr>
          <w:p w14:paraId="67153882" w14:textId="78719232" w:rsidR="009C6417" w:rsidRPr="00613018" w:rsidRDefault="009C6417" w:rsidP="009C6417">
            <w:pPr>
              <w:tabs>
                <w:tab w:val="left" w:pos="5093"/>
              </w:tabs>
              <w:spacing w:after="120"/>
              <w:rPr>
                <w:rFonts w:eastAsiaTheme="minorHAnsi" w:cs="Arial"/>
                <w:bCs/>
                <w:color w:val="000000"/>
              </w:rPr>
            </w:pPr>
            <w:r>
              <w:rPr>
                <w:rFonts w:eastAsiaTheme="minorHAnsi" w:cs="Arial"/>
                <w:bCs/>
                <w:color w:val="000000"/>
              </w:rPr>
              <w:t xml:space="preserve">Next year, the master schedule will be created to have </w:t>
            </w:r>
            <w:r w:rsidR="003E674E">
              <w:rPr>
                <w:rFonts w:eastAsiaTheme="minorHAnsi" w:cs="Arial"/>
                <w:bCs/>
                <w:color w:val="000000"/>
              </w:rPr>
              <w:t xml:space="preserve">our PE teacher/Athletic Director take on the additional role of Assistant Principal. He will </w:t>
            </w:r>
            <w:r>
              <w:rPr>
                <w:rFonts w:eastAsiaTheme="minorHAnsi" w:cs="Arial"/>
                <w:bCs/>
                <w:color w:val="000000"/>
              </w:rPr>
              <w:t>support administratio</w:t>
            </w:r>
            <w:r w:rsidR="003E674E">
              <w:rPr>
                <w:rFonts w:eastAsiaTheme="minorHAnsi" w:cs="Arial"/>
                <w:bCs/>
                <w:color w:val="000000"/>
              </w:rPr>
              <w:t xml:space="preserve">n with daily operational logistics, </w:t>
            </w:r>
            <w:r w:rsidR="00A723B7">
              <w:rPr>
                <w:rFonts w:eastAsiaTheme="minorHAnsi" w:cs="Arial"/>
                <w:bCs/>
                <w:color w:val="000000"/>
              </w:rPr>
              <w:t xml:space="preserve">as well as </w:t>
            </w:r>
            <w:r>
              <w:rPr>
                <w:rFonts w:eastAsiaTheme="minorHAnsi" w:cs="Arial"/>
                <w:bCs/>
                <w:color w:val="000000"/>
              </w:rPr>
              <w:t xml:space="preserve">support implementation and monitoring of our alternative discipline </w:t>
            </w:r>
            <w:r w:rsidR="00A723B7">
              <w:rPr>
                <w:rFonts w:eastAsiaTheme="minorHAnsi" w:cs="Arial"/>
                <w:bCs/>
                <w:color w:val="000000"/>
              </w:rPr>
              <w:t>program</w:t>
            </w:r>
            <w:r w:rsidR="003E674E">
              <w:rPr>
                <w:rFonts w:eastAsiaTheme="minorHAnsi" w:cs="Arial"/>
                <w:bCs/>
                <w:color w:val="000000"/>
              </w:rPr>
              <w:t>.</w:t>
            </w:r>
          </w:p>
        </w:tc>
        <w:tc>
          <w:tcPr>
            <w:tcW w:w="1396" w:type="dxa"/>
            <w:shd w:val="clear" w:color="auto" w:fill="auto"/>
          </w:tcPr>
          <w:p w14:paraId="3425B682" w14:textId="2F674C79" w:rsidR="009C6417" w:rsidRPr="001D29E0" w:rsidRDefault="001D29E0" w:rsidP="009C6417">
            <w:pPr>
              <w:tabs>
                <w:tab w:val="left" w:pos="5093"/>
              </w:tabs>
              <w:spacing w:after="120"/>
              <w:rPr>
                <w:rFonts w:eastAsiaTheme="minorHAnsi" w:cs="Arial"/>
                <w:bCs/>
                <w:color w:val="000000"/>
              </w:rPr>
            </w:pPr>
            <w:r w:rsidRPr="001D29E0">
              <w:rPr>
                <w:rFonts w:eastAsiaTheme="minorHAnsi" w:cs="Arial"/>
                <w:bCs/>
                <w:color w:val="000000"/>
              </w:rPr>
              <w:t>$10,000</w:t>
            </w:r>
          </w:p>
        </w:tc>
        <w:tc>
          <w:tcPr>
            <w:tcW w:w="1353" w:type="dxa"/>
            <w:shd w:val="clear" w:color="auto" w:fill="auto"/>
          </w:tcPr>
          <w:p w14:paraId="25D7668E" w14:textId="03FF29B4" w:rsidR="009C6417" w:rsidRPr="001D29E0" w:rsidRDefault="009B3FB2" w:rsidP="009C6417">
            <w:pPr>
              <w:tabs>
                <w:tab w:val="left" w:pos="5093"/>
              </w:tabs>
              <w:spacing w:after="120"/>
              <w:jc w:val="center"/>
              <w:rPr>
                <w:rFonts w:eastAsiaTheme="minorHAnsi" w:cs="Arial"/>
                <w:bCs/>
                <w:color w:val="000000"/>
              </w:rPr>
            </w:pPr>
            <w:r w:rsidRPr="001D29E0">
              <w:rPr>
                <w:rFonts w:eastAsiaTheme="minorHAnsi" w:cs="Arial"/>
                <w:bCs/>
                <w:color w:val="000000"/>
              </w:rPr>
              <w:t>No</w:t>
            </w:r>
          </w:p>
        </w:tc>
      </w:tr>
      <w:tr w:rsidR="009C6417" w:rsidRPr="00613018" w14:paraId="01AA0810" w14:textId="77777777" w:rsidTr="001D29E0">
        <w:trPr>
          <w:cantSplit/>
        </w:trPr>
        <w:tc>
          <w:tcPr>
            <w:tcW w:w="1255" w:type="dxa"/>
            <w:shd w:val="clear" w:color="auto" w:fill="auto"/>
            <w:vAlign w:val="center"/>
          </w:tcPr>
          <w:p w14:paraId="680E9BD9" w14:textId="666D66E9" w:rsidR="009C6417" w:rsidRDefault="009C6417" w:rsidP="009C6417">
            <w:pPr>
              <w:tabs>
                <w:tab w:val="left" w:pos="5093"/>
              </w:tabs>
              <w:spacing w:after="120"/>
              <w:jc w:val="center"/>
              <w:rPr>
                <w:rFonts w:eastAsiaTheme="minorHAnsi" w:cs="Arial"/>
                <w:bCs/>
                <w:color w:val="000000"/>
              </w:rPr>
            </w:pPr>
            <w:r>
              <w:rPr>
                <w:rFonts w:eastAsiaTheme="minorHAnsi" w:cs="Arial"/>
                <w:bCs/>
                <w:color w:val="000000"/>
              </w:rPr>
              <w:t>4</w:t>
            </w:r>
          </w:p>
        </w:tc>
        <w:tc>
          <w:tcPr>
            <w:tcW w:w="3448" w:type="dxa"/>
            <w:shd w:val="clear" w:color="auto" w:fill="auto"/>
            <w:vAlign w:val="center"/>
          </w:tcPr>
          <w:p w14:paraId="137DC128" w14:textId="190798D1" w:rsidR="009C6417" w:rsidRPr="00613018" w:rsidRDefault="009C6417" w:rsidP="009C6417">
            <w:pPr>
              <w:tabs>
                <w:tab w:val="left" w:pos="5093"/>
              </w:tabs>
              <w:spacing w:after="120"/>
              <w:rPr>
                <w:rFonts w:eastAsiaTheme="minorHAnsi" w:cs="Arial"/>
                <w:bCs/>
                <w:color w:val="000000"/>
              </w:rPr>
            </w:pPr>
            <w:r>
              <w:rPr>
                <w:rFonts w:eastAsiaTheme="minorHAnsi" w:cs="Arial"/>
                <w:bCs/>
                <w:color w:val="000000"/>
              </w:rPr>
              <w:t>Course Access/Broad Range of Study</w:t>
            </w:r>
          </w:p>
        </w:tc>
        <w:tc>
          <w:tcPr>
            <w:tcW w:w="7802" w:type="dxa"/>
            <w:shd w:val="clear" w:color="auto" w:fill="auto"/>
          </w:tcPr>
          <w:p w14:paraId="5A67CF88" w14:textId="71E91E29" w:rsidR="009C6417" w:rsidRPr="00613018" w:rsidRDefault="009C6417" w:rsidP="009C6417">
            <w:pPr>
              <w:tabs>
                <w:tab w:val="left" w:pos="5093"/>
              </w:tabs>
              <w:spacing w:after="120"/>
              <w:rPr>
                <w:rFonts w:eastAsiaTheme="minorHAnsi" w:cs="Arial"/>
                <w:bCs/>
                <w:color w:val="000000"/>
              </w:rPr>
            </w:pPr>
            <w:r>
              <w:rPr>
                <w:rFonts w:eastAsiaTheme="minorHAnsi" w:cs="Arial"/>
                <w:bCs/>
                <w:color w:val="000000"/>
              </w:rPr>
              <w:t xml:space="preserve"> We will provide each student with enrichment opportunities in a daily STEAM class.</w:t>
            </w:r>
          </w:p>
        </w:tc>
        <w:tc>
          <w:tcPr>
            <w:tcW w:w="1396" w:type="dxa"/>
            <w:shd w:val="clear" w:color="auto" w:fill="auto"/>
          </w:tcPr>
          <w:p w14:paraId="5B91707E" w14:textId="35739D53" w:rsidR="009C6417" w:rsidRPr="001D29E0" w:rsidRDefault="001D29E0" w:rsidP="009C6417">
            <w:pPr>
              <w:tabs>
                <w:tab w:val="left" w:pos="5093"/>
              </w:tabs>
              <w:spacing w:after="120"/>
              <w:rPr>
                <w:rFonts w:eastAsiaTheme="minorHAnsi" w:cs="Arial"/>
                <w:bCs/>
                <w:color w:val="000000"/>
              </w:rPr>
            </w:pPr>
            <w:r w:rsidRPr="001D29E0">
              <w:rPr>
                <w:rFonts w:eastAsiaTheme="minorHAnsi" w:cs="Arial"/>
                <w:bCs/>
                <w:color w:val="000000"/>
              </w:rPr>
              <w:t>$10,000</w:t>
            </w:r>
          </w:p>
        </w:tc>
        <w:tc>
          <w:tcPr>
            <w:tcW w:w="1353" w:type="dxa"/>
            <w:shd w:val="clear" w:color="auto" w:fill="auto"/>
          </w:tcPr>
          <w:p w14:paraId="759574AD" w14:textId="6311FE81" w:rsidR="009C6417" w:rsidRPr="001D29E0" w:rsidRDefault="009B3FB2" w:rsidP="009C6417">
            <w:pPr>
              <w:tabs>
                <w:tab w:val="left" w:pos="5093"/>
              </w:tabs>
              <w:spacing w:after="120"/>
              <w:jc w:val="center"/>
              <w:rPr>
                <w:rFonts w:eastAsiaTheme="minorHAnsi" w:cs="Arial"/>
                <w:bCs/>
                <w:color w:val="000000"/>
              </w:rPr>
            </w:pPr>
            <w:r w:rsidRPr="001D29E0">
              <w:rPr>
                <w:rFonts w:eastAsiaTheme="minorHAnsi" w:cs="Arial"/>
                <w:bCs/>
                <w:color w:val="000000"/>
              </w:rPr>
              <w:t>No</w:t>
            </w:r>
          </w:p>
        </w:tc>
      </w:tr>
      <w:tr w:rsidR="009C6417" w:rsidRPr="00613018" w14:paraId="569B55C4" w14:textId="77777777" w:rsidTr="001D29E0">
        <w:trPr>
          <w:cantSplit/>
        </w:trPr>
        <w:tc>
          <w:tcPr>
            <w:tcW w:w="1255" w:type="dxa"/>
            <w:shd w:val="clear" w:color="auto" w:fill="auto"/>
            <w:vAlign w:val="center"/>
          </w:tcPr>
          <w:p w14:paraId="3BE51C01" w14:textId="4A4178AE" w:rsidR="009C6417" w:rsidRDefault="00A723B7" w:rsidP="009C6417">
            <w:pPr>
              <w:tabs>
                <w:tab w:val="left" w:pos="5093"/>
              </w:tabs>
              <w:spacing w:after="120"/>
              <w:jc w:val="center"/>
              <w:rPr>
                <w:rFonts w:eastAsiaTheme="minorHAnsi" w:cs="Arial"/>
                <w:bCs/>
                <w:color w:val="000000"/>
              </w:rPr>
            </w:pPr>
            <w:r>
              <w:rPr>
                <w:rFonts w:eastAsiaTheme="minorHAnsi" w:cs="Arial"/>
                <w:bCs/>
                <w:color w:val="000000"/>
              </w:rPr>
              <w:t>5</w:t>
            </w:r>
          </w:p>
        </w:tc>
        <w:tc>
          <w:tcPr>
            <w:tcW w:w="3448" w:type="dxa"/>
            <w:shd w:val="clear" w:color="auto" w:fill="auto"/>
            <w:vAlign w:val="center"/>
          </w:tcPr>
          <w:p w14:paraId="5F7026E1" w14:textId="4EBA51D3" w:rsidR="009C6417" w:rsidRPr="00613018" w:rsidRDefault="00A723B7" w:rsidP="009C6417">
            <w:pPr>
              <w:tabs>
                <w:tab w:val="left" w:pos="5093"/>
              </w:tabs>
              <w:spacing w:after="120"/>
              <w:rPr>
                <w:rFonts w:eastAsiaTheme="minorHAnsi" w:cs="Arial"/>
                <w:bCs/>
                <w:color w:val="000000"/>
              </w:rPr>
            </w:pPr>
            <w:r>
              <w:rPr>
                <w:rFonts w:eastAsiaTheme="minorHAnsi" w:cs="Arial"/>
                <w:bCs/>
                <w:color w:val="000000"/>
              </w:rPr>
              <w:t>Parent Involvement and Outreach</w:t>
            </w:r>
          </w:p>
        </w:tc>
        <w:tc>
          <w:tcPr>
            <w:tcW w:w="7802" w:type="dxa"/>
            <w:shd w:val="clear" w:color="auto" w:fill="auto"/>
          </w:tcPr>
          <w:p w14:paraId="6C9081BE" w14:textId="731759D5" w:rsidR="009C6417" w:rsidRPr="00613018" w:rsidRDefault="00A723B7" w:rsidP="009C6417">
            <w:pPr>
              <w:tabs>
                <w:tab w:val="left" w:pos="5093"/>
              </w:tabs>
              <w:spacing w:after="120"/>
              <w:rPr>
                <w:rFonts w:eastAsiaTheme="minorHAnsi" w:cs="Arial"/>
                <w:bCs/>
                <w:color w:val="000000"/>
              </w:rPr>
            </w:pPr>
            <w:r>
              <w:rPr>
                <w:rFonts w:eastAsiaTheme="minorHAnsi" w:cs="Arial"/>
                <w:bCs/>
                <w:color w:val="000000"/>
              </w:rPr>
              <w:t xml:space="preserve">We will build on PD provided in 2020-2021 regarding chronic absenteeism </w:t>
            </w:r>
            <w:r w:rsidR="00E0346B">
              <w:rPr>
                <w:rFonts w:eastAsiaTheme="minorHAnsi" w:cs="Arial"/>
                <w:bCs/>
                <w:color w:val="000000"/>
              </w:rPr>
              <w:t xml:space="preserve">by creating a proactive, preventive approach. At our annual orientation and Back-to-School events, we will begin by </w:t>
            </w:r>
            <w:r>
              <w:rPr>
                <w:rFonts w:eastAsiaTheme="minorHAnsi" w:cs="Arial"/>
                <w:bCs/>
                <w:color w:val="000000"/>
              </w:rPr>
              <w:t xml:space="preserve">informing parents </w:t>
            </w:r>
            <w:r w:rsidR="00E0346B">
              <w:rPr>
                <w:rFonts w:eastAsiaTheme="minorHAnsi" w:cs="Arial"/>
                <w:bCs/>
                <w:color w:val="000000"/>
              </w:rPr>
              <w:t>of the</w:t>
            </w:r>
            <w:r>
              <w:rPr>
                <w:rFonts w:eastAsiaTheme="minorHAnsi" w:cs="Arial"/>
                <w:bCs/>
                <w:color w:val="000000"/>
              </w:rPr>
              <w:t xml:space="preserve"> significant impact chronic absenteeism has on academic performance.</w:t>
            </w:r>
            <w:r w:rsidR="00E0346B">
              <w:rPr>
                <w:rFonts w:eastAsiaTheme="minorHAnsi" w:cs="Arial"/>
                <w:bCs/>
                <w:color w:val="000000"/>
              </w:rPr>
              <w:t xml:space="preserve"> Additionally,</w:t>
            </w:r>
            <w:r>
              <w:rPr>
                <w:rFonts w:eastAsiaTheme="minorHAnsi" w:cs="Arial"/>
                <w:bCs/>
                <w:color w:val="000000"/>
              </w:rPr>
              <w:t xml:space="preserve"> we will be diligent about notifying parents of cumulative absences once students reach 5 in the year and initiating an SST </w:t>
            </w:r>
            <w:r w:rsidR="00E0346B">
              <w:rPr>
                <w:rFonts w:eastAsiaTheme="minorHAnsi" w:cs="Arial"/>
                <w:bCs/>
                <w:color w:val="000000"/>
              </w:rPr>
              <w:t>for any student with 10 absences.</w:t>
            </w:r>
          </w:p>
        </w:tc>
        <w:tc>
          <w:tcPr>
            <w:tcW w:w="1396" w:type="dxa"/>
            <w:shd w:val="clear" w:color="auto" w:fill="auto"/>
          </w:tcPr>
          <w:p w14:paraId="7ECE4776" w14:textId="04B1D637" w:rsidR="009C6417" w:rsidRPr="001D29E0" w:rsidRDefault="001D29E0" w:rsidP="009C6417">
            <w:pPr>
              <w:tabs>
                <w:tab w:val="left" w:pos="5093"/>
              </w:tabs>
              <w:spacing w:after="120"/>
              <w:rPr>
                <w:rFonts w:eastAsiaTheme="minorHAnsi" w:cs="Arial"/>
                <w:bCs/>
                <w:color w:val="000000"/>
              </w:rPr>
            </w:pPr>
            <w:r w:rsidRPr="001D29E0">
              <w:rPr>
                <w:rFonts w:eastAsiaTheme="minorHAnsi" w:cs="Arial"/>
                <w:bCs/>
                <w:color w:val="000000"/>
              </w:rPr>
              <w:t>$8,000</w:t>
            </w:r>
          </w:p>
        </w:tc>
        <w:tc>
          <w:tcPr>
            <w:tcW w:w="1353" w:type="dxa"/>
            <w:shd w:val="clear" w:color="auto" w:fill="auto"/>
          </w:tcPr>
          <w:p w14:paraId="4A987A5E" w14:textId="525B37A7" w:rsidR="009C6417" w:rsidRPr="001D29E0" w:rsidRDefault="009B3FB2" w:rsidP="009C6417">
            <w:pPr>
              <w:tabs>
                <w:tab w:val="left" w:pos="5093"/>
              </w:tabs>
              <w:spacing w:after="120"/>
              <w:jc w:val="center"/>
              <w:rPr>
                <w:rFonts w:eastAsiaTheme="minorHAnsi" w:cs="Arial"/>
                <w:bCs/>
                <w:color w:val="000000"/>
              </w:rPr>
            </w:pPr>
            <w:r w:rsidRPr="001D29E0">
              <w:rPr>
                <w:rFonts w:eastAsiaTheme="minorHAnsi" w:cs="Arial"/>
                <w:bCs/>
                <w:color w:val="000000"/>
              </w:rPr>
              <w:t>No</w:t>
            </w:r>
          </w:p>
        </w:tc>
      </w:tr>
      <w:tr w:rsidR="009C6417" w:rsidRPr="00613018" w14:paraId="452DEFD5" w14:textId="77777777" w:rsidTr="001D29E0">
        <w:trPr>
          <w:cantSplit/>
        </w:trPr>
        <w:tc>
          <w:tcPr>
            <w:tcW w:w="1255" w:type="dxa"/>
            <w:shd w:val="clear" w:color="auto" w:fill="auto"/>
            <w:vAlign w:val="center"/>
          </w:tcPr>
          <w:p w14:paraId="1874129A" w14:textId="180F98B5" w:rsidR="009C6417" w:rsidRDefault="00DA498A" w:rsidP="009C6417">
            <w:pPr>
              <w:tabs>
                <w:tab w:val="left" w:pos="5093"/>
              </w:tabs>
              <w:spacing w:after="120"/>
              <w:jc w:val="center"/>
              <w:rPr>
                <w:rFonts w:eastAsiaTheme="minorHAnsi" w:cs="Arial"/>
                <w:bCs/>
                <w:color w:val="000000"/>
              </w:rPr>
            </w:pPr>
            <w:r>
              <w:rPr>
                <w:rFonts w:eastAsiaTheme="minorHAnsi" w:cs="Arial"/>
                <w:bCs/>
                <w:color w:val="000000"/>
              </w:rPr>
              <w:lastRenderedPageBreak/>
              <w:t>6</w:t>
            </w:r>
          </w:p>
        </w:tc>
        <w:tc>
          <w:tcPr>
            <w:tcW w:w="3448" w:type="dxa"/>
            <w:shd w:val="clear" w:color="auto" w:fill="auto"/>
            <w:vAlign w:val="center"/>
          </w:tcPr>
          <w:p w14:paraId="37FA67C0" w14:textId="6856D78C" w:rsidR="009C6417" w:rsidRPr="00613018" w:rsidRDefault="00DA498A" w:rsidP="009C6417">
            <w:pPr>
              <w:tabs>
                <w:tab w:val="left" w:pos="5093"/>
              </w:tabs>
              <w:spacing w:after="120"/>
              <w:rPr>
                <w:rFonts w:eastAsiaTheme="minorHAnsi" w:cs="Arial"/>
                <w:bCs/>
                <w:color w:val="000000"/>
              </w:rPr>
            </w:pPr>
            <w:r>
              <w:rPr>
                <w:rFonts w:eastAsiaTheme="minorHAnsi" w:cs="Arial"/>
                <w:bCs/>
                <w:color w:val="000000"/>
              </w:rPr>
              <w:t>STEAM</w:t>
            </w:r>
          </w:p>
        </w:tc>
        <w:tc>
          <w:tcPr>
            <w:tcW w:w="7802" w:type="dxa"/>
            <w:shd w:val="clear" w:color="auto" w:fill="auto"/>
          </w:tcPr>
          <w:p w14:paraId="1C6B075F" w14:textId="1E9A1475" w:rsidR="009C6417" w:rsidRPr="00613018" w:rsidRDefault="00DA498A" w:rsidP="009C6417">
            <w:pPr>
              <w:tabs>
                <w:tab w:val="left" w:pos="5093"/>
              </w:tabs>
              <w:spacing w:after="120"/>
              <w:rPr>
                <w:rFonts w:eastAsiaTheme="minorHAnsi" w:cs="Arial"/>
                <w:bCs/>
                <w:color w:val="000000"/>
              </w:rPr>
            </w:pPr>
            <w:r>
              <w:rPr>
                <w:rFonts w:eastAsiaTheme="minorHAnsi" w:cs="Arial"/>
                <w:bCs/>
                <w:color w:val="000000"/>
              </w:rPr>
              <w:t>Full-time FTE for STEAM, curriculum, and materials.</w:t>
            </w:r>
          </w:p>
        </w:tc>
        <w:tc>
          <w:tcPr>
            <w:tcW w:w="1396" w:type="dxa"/>
            <w:shd w:val="clear" w:color="auto" w:fill="auto"/>
          </w:tcPr>
          <w:p w14:paraId="51067A16" w14:textId="60785DC2" w:rsidR="009C6417" w:rsidRPr="001D29E0" w:rsidRDefault="001D29E0" w:rsidP="009C6417">
            <w:pPr>
              <w:tabs>
                <w:tab w:val="left" w:pos="5093"/>
              </w:tabs>
              <w:spacing w:after="120"/>
              <w:rPr>
                <w:rFonts w:eastAsiaTheme="minorHAnsi" w:cs="Arial"/>
                <w:bCs/>
                <w:color w:val="000000"/>
              </w:rPr>
            </w:pPr>
            <w:r w:rsidRPr="001D29E0">
              <w:rPr>
                <w:rFonts w:eastAsiaTheme="minorHAnsi" w:cs="Arial"/>
                <w:bCs/>
                <w:color w:val="000000"/>
              </w:rPr>
              <w:t>$95,000</w:t>
            </w:r>
          </w:p>
        </w:tc>
        <w:tc>
          <w:tcPr>
            <w:tcW w:w="1353" w:type="dxa"/>
            <w:shd w:val="clear" w:color="auto" w:fill="auto"/>
          </w:tcPr>
          <w:p w14:paraId="00868F23" w14:textId="77777777" w:rsidR="009C6417" w:rsidRPr="001D29E0" w:rsidRDefault="009C6417" w:rsidP="009C6417">
            <w:pPr>
              <w:tabs>
                <w:tab w:val="left" w:pos="5093"/>
              </w:tabs>
              <w:spacing w:after="120"/>
              <w:jc w:val="center"/>
              <w:rPr>
                <w:rFonts w:eastAsiaTheme="minorHAnsi" w:cs="Arial"/>
                <w:bCs/>
                <w:color w:val="000000"/>
              </w:rPr>
            </w:pPr>
          </w:p>
        </w:tc>
      </w:tr>
      <w:tr w:rsidR="005C3935" w:rsidRPr="00613018" w14:paraId="197FAA85" w14:textId="77777777" w:rsidTr="001D29E0">
        <w:trPr>
          <w:cantSplit/>
        </w:trPr>
        <w:tc>
          <w:tcPr>
            <w:tcW w:w="1255" w:type="dxa"/>
            <w:shd w:val="clear" w:color="auto" w:fill="auto"/>
            <w:vAlign w:val="center"/>
          </w:tcPr>
          <w:p w14:paraId="5B93F472" w14:textId="5FF7BE22" w:rsidR="005C3935" w:rsidRDefault="005C3935" w:rsidP="009C6417">
            <w:pPr>
              <w:tabs>
                <w:tab w:val="left" w:pos="5093"/>
              </w:tabs>
              <w:spacing w:after="120"/>
              <w:jc w:val="center"/>
              <w:rPr>
                <w:rFonts w:eastAsiaTheme="minorHAnsi" w:cs="Arial"/>
                <w:bCs/>
                <w:color w:val="000000"/>
              </w:rPr>
            </w:pPr>
            <w:r>
              <w:rPr>
                <w:rFonts w:eastAsiaTheme="minorHAnsi" w:cs="Arial"/>
                <w:bCs/>
                <w:color w:val="000000"/>
              </w:rPr>
              <w:t>7</w:t>
            </w:r>
          </w:p>
        </w:tc>
        <w:tc>
          <w:tcPr>
            <w:tcW w:w="3448" w:type="dxa"/>
            <w:shd w:val="clear" w:color="auto" w:fill="auto"/>
            <w:vAlign w:val="center"/>
          </w:tcPr>
          <w:p w14:paraId="5615A2D6" w14:textId="4CE18467" w:rsidR="005C3935" w:rsidRDefault="005C3935" w:rsidP="009C6417">
            <w:pPr>
              <w:tabs>
                <w:tab w:val="left" w:pos="5093"/>
              </w:tabs>
              <w:spacing w:after="120"/>
              <w:rPr>
                <w:rFonts w:eastAsiaTheme="minorHAnsi" w:cs="Arial"/>
                <w:bCs/>
                <w:color w:val="000000"/>
              </w:rPr>
            </w:pPr>
            <w:r>
              <w:rPr>
                <w:rFonts w:eastAsiaTheme="minorHAnsi" w:cs="Arial"/>
                <w:bCs/>
                <w:color w:val="000000"/>
              </w:rPr>
              <w:t>Community Partnerships</w:t>
            </w:r>
          </w:p>
        </w:tc>
        <w:tc>
          <w:tcPr>
            <w:tcW w:w="7802" w:type="dxa"/>
            <w:shd w:val="clear" w:color="auto" w:fill="auto"/>
          </w:tcPr>
          <w:p w14:paraId="1714DB63" w14:textId="5926CED9" w:rsidR="005C3935" w:rsidRDefault="005C3935" w:rsidP="009C6417">
            <w:pPr>
              <w:tabs>
                <w:tab w:val="left" w:pos="5093"/>
              </w:tabs>
              <w:spacing w:after="120"/>
              <w:rPr>
                <w:rFonts w:eastAsiaTheme="minorHAnsi" w:cs="Arial"/>
                <w:bCs/>
                <w:color w:val="000000"/>
              </w:rPr>
            </w:pPr>
            <w:r>
              <w:rPr>
                <w:rFonts w:eastAsiaTheme="minorHAnsi" w:cs="Arial"/>
                <w:bCs/>
                <w:color w:val="000000"/>
              </w:rPr>
              <w:t xml:space="preserve">Continue to build relationships within the community to provide families with </w:t>
            </w:r>
            <w:r w:rsidR="009B3FB2">
              <w:rPr>
                <w:rFonts w:eastAsiaTheme="minorHAnsi" w:cs="Arial"/>
                <w:bCs/>
                <w:color w:val="000000"/>
              </w:rPr>
              <w:t xml:space="preserve">resources for mental health, parenting support, etc. </w:t>
            </w:r>
          </w:p>
        </w:tc>
        <w:tc>
          <w:tcPr>
            <w:tcW w:w="1396" w:type="dxa"/>
            <w:shd w:val="clear" w:color="auto" w:fill="auto"/>
          </w:tcPr>
          <w:p w14:paraId="1631312B" w14:textId="2919DE78" w:rsidR="005C3935" w:rsidRPr="001D29E0" w:rsidRDefault="001D29E0" w:rsidP="009C6417">
            <w:pPr>
              <w:tabs>
                <w:tab w:val="left" w:pos="5093"/>
              </w:tabs>
              <w:spacing w:after="120"/>
              <w:rPr>
                <w:rFonts w:eastAsiaTheme="minorHAnsi" w:cs="Arial"/>
                <w:bCs/>
                <w:color w:val="000000"/>
              </w:rPr>
            </w:pPr>
            <w:r w:rsidRPr="001D29E0">
              <w:rPr>
                <w:rFonts w:eastAsiaTheme="minorHAnsi" w:cs="Arial"/>
                <w:bCs/>
                <w:color w:val="000000"/>
              </w:rPr>
              <w:t>$3,000</w:t>
            </w:r>
          </w:p>
        </w:tc>
        <w:tc>
          <w:tcPr>
            <w:tcW w:w="1353" w:type="dxa"/>
            <w:shd w:val="clear" w:color="auto" w:fill="auto"/>
          </w:tcPr>
          <w:p w14:paraId="78380E0B" w14:textId="77777777" w:rsidR="005C3935" w:rsidRPr="001D29E0" w:rsidRDefault="005C3935" w:rsidP="009C6417">
            <w:pPr>
              <w:tabs>
                <w:tab w:val="left" w:pos="5093"/>
              </w:tabs>
              <w:spacing w:after="120"/>
              <w:jc w:val="center"/>
              <w:rPr>
                <w:rFonts w:eastAsiaTheme="minorHAnsi" w:cs="Arial"/>
                <w:bCs/>
                <w:color w:val="000000"/>
              </w:rPr>
            </w:pPr>
          </w:p>
        </w:tc>
      </w:tr>
      <w:tr w:rsidR="009B3FB2" w:rsidRPr="00613018" w14:paraId="759EDD8F" w14:textId="77777777" w:rsidTr="001D29E0">
        <w:trPr>
          <w:cantSplit/>
        </w:trPr>
        <w:tc>
          <w:tcPr>
            <w:tcW w:w="1255" w:type="dxa"/>
            <w:shd w:val="clear" w:color="auto" w:fill="auto"/>
            <w:vAlign w:val="center"/>
          </w:tcPr>
          <w:p w14:paraId="3D7283F8" w14:textId="6AA6B833" w:rsidR="009B3FB2" w:rsidRDefault="009B3FB2" w:rsidP="009C6417">
            <w:pPr>
              <w:tabs>
                <w:tab w:val="left" w:pos="5093"/>
              </w:tabs>
              <w:spacing w:after="120"/>
              <w:jc w:val="center"/>
              <w:rPr>
                <w:rFonts w:eastAsiaTheme="minorHAnsi" w:cs="Arial"/>
                <w:bCs/>
                <w:color w:val="000000"/>
              </w:rPr>
            </w:pPr>
            <w:r>
              <w:rPr>
                <w:rFonts w:eastAsiaTheme="minorHAnsi" w:cs="Arial"/>
                <w:bCs/>
                <w:color w:val="000000"/>
              </w:rPr>
              <w:t>8</w:t>
            </w:r>
          </w:p>
        </w:tc>
        <w:tc>
          <w:tcPr>
            <w:tcW w:w="3448" w:type="dxa"/>
            <w:shd w:val="clear" w:color="auto" w:fill="auto"/>
            <w:vAlign w:val="center"/>
          </w:tcPr>
          <w:p w14:paraId="6D3DA007" w14:textId="51304D51" w:rsidR="009B3FB2" w:rsidRDefault="009B3FB2" w:rsidP="009C6417">
            <w:pPr>
              <w:tabs>
                <w:tab w:val="left" w:pos="5093"/>
              </w:tabs>
              <w:spacing w:after="120"/>
              <w:rPr>
                <w:rFonts w:eastAsiaTheme="minorHAnsi" w:cs="Arial"/>
                <w:bCs/>
                <w:color w:val="000000"/>
              </w:rPr>
            </w:pPr>
            <w:r>
              <w:rPr>
                <w:rFonts w:eastAsiaTheme="minorHAnsi" w:cs="Arial"/>
                <w:bCs/>
                <w:color w:val="000000"/>
              </w:rPr>
              <w:t>Counseling Services/Mental Health</w:t>
            </w:r>
          </w:p>
        </w:tc>
        <w:tc>
          <w:tcPr>
            <w:tcW w:w="7802" w:type="dxa"/>
            <w:shd w:val="clear" w:color="auto" w:fill="auto"/>
          </w:tcPr>
          <w:p w14:paraId="70310BB3" w14:textId="5C807226" w:rsidR="009B3FB2" w:rsidRDefault="009B3FB2" w:rsidP="009C6417">
            <w:pPr>
              <w:tabs>
                <w:tab w:val="left" w:pos="5093"/>
              </w:tabs>
              <w:spacing w:after="120"/>
              <w:rPr>
                <w:rFonts w:eastAsiaTheme="minorHAnsi" w:cs="Arial"/>
                <w:bCs/>
                <w:color w:val="000000"/>
              </w:rPr>
            </w:pPr>
            <w:r>
              <w:rPr>
                <w:rFonts w:eastAsiaTheme="minorHAnsi" w:cs="Arial"/>
                <w:bCs/>
                <w:color w:val="000000"/>
              </w:rPr>
              <w:t>Provide at-risk students with counseling services.</w:t>
            </w:r>
          </w:p>
        </w:tc>
        <w:tc>
          <w:tcPr>
            <w:tcW w:w="1396" w:type="dxa"/>
            <w:shd w:val="clear" w:color="auto" w:fill="auto"/>
          </w:tcPr>
          <w:p w14:paraId="249AC63E" w14:textId="3EB38489" w:rsidR="009B3FB2" w:rsidRPr="001D29E0" w:rsidRDefault="001D29E0" w:rsidP="009C6417">
            <w:pPr>
              <w:tabs>
                <w:tab w:val="left" w:pos="5093"/>
              </w:tabs>
              <w:spacing w:after="120"/>
              <w:rPr>
                <w:rFonts w:eastAsiaTheme="minorHAnsi" w:cs="Arial"/>
                <w:bCs/>
                <w:color w:val="000000"/>
              </w:rPr>
            </w:pPr>
            <w:r w:rsidRPr="001D29E0">
              <w:rPr>
                <w:rFonts w:eastAsiaTheme="minorHAnsi" w:cs="Arial"/>
                <w:bCs/>
                <w:color w:val="000000"/>
              </w:rPr>
              <w:t>$10,000</w:t>
            </w:r>
          </w:p>
        </w:tc>
        <w:tc>
          <w:tcPr>
            <w:tcW w:w="1353" w:type="dxa"/>
            <w:shd w:val="clear" w:color="auto" w:fill="auto"/>
          </w:tcPr>
          <w:p w14:paraId="60B407DF" w14:textId="77777777" w:rsidR="009B3FB2" w:rsidRPr="001D29E0" w:rsidRDefault="009B3FB2" w:rsidP="009C6417">
            <w:pPr>
              <w:tabs>
                <w:tab w:val="left" w:pos="5093"/>
              </w:tabs>
              <w:spacing w:after="120"/>
              <w:jc w:val="center"/>
              <w:rPr>
                <w:rFonts w:eastAsiaTheme="minorHAnsi" w:cs="Arial"/>
                <w:bCs/>
                <w:color w:val="000000"/>
              </w:rPr>
            </w:pPr>
          </w:p>
        </w:tc>
      </w:tr>
      <w:tr w:rsidR="003E7165" w:rsidRPr="00613018" w14:paraId="45964DAD" w14:textId="77777777" w:rsidTr="001D29E0">
        <w:trPr>
          <w:cantSplit/>
        </w:trPr>
        <w:tc>
          <w:tcPr>
            <w:tcW w:w="1255" w:type="dxa"/>
            <w:shd w:val="clear" w:color="auto" w:fill="auto"/>
            <w:vAlign w:val="center"/>
          </w:tcPr>
          <w:p w14:paraId="49C88CE7" w14:textId="322EC3E2" w:rsidR="003E7165" w:rsidRDefault="003E7165" w:rsidP="009C6417">
            <w:pPr>
              <w:tabs>
                <w:tab w:val="left" w:pos="5093"/>
              </w:tabs>
              <w:spacing w:after="120"/>
              <w:jc w:val="center"/>
              <w:rPr>
                <w:rFonts w:eastAsiaTheme="minorHAnsi" w:cs="Arial"/>
                <w:bCs/>
                <w:color w:val="000000"/>
              </w:rPr>
            </w:pPr>
            <w:r>
              <w:rPr>
                <w:rFonts w:eastAsiaTheme="minorHAnsi" w:cs="Arial"/>
                <w:bCs/>
                <w:color w:val="000000"/>
              </w:rPr>
              <w:t>9</w:t>
            </w:r>
          </w:p>
        </w:tc>
        <w:tc>
          <w:tcPr>
            <w:tcW w:w="3448" w:type="dxa"/>
            <w:shd w:val="clear" w:color="auto" w:fill="auto"/>
            <w:vAlign w:val="center"/>
          </w:tcPr>
          <w:p w14:paraId="2DD266CA" w14:textId="7CE88A8E" w:rsidR="003E7165" w:rsidRDefault="003E7165" w:rsidP="009C6417">
            <w:pPr>
              <w:tabs>
                <w:tab w:val="left" w:pos="5093"/>
              </w:tabs>
              <w:spacing w:after="120"/>
              <w:rPr>
                <w:rFonts w:eastAsiaTheme="minorHAnsi" w:cs="Arial"/>
                <w:bCs/>
                <w:color w:val="000000"/>
              </w:rPr>
            </w:pPr>
            <w:r>
              <w:rPr>
                <w:rFonts w:eastAsiaTheme="minorHAnsi" w:cs="Arial"/>
                <w:bCs/>
                <w:color w:val="000000"/>
              </w:rPr>
              <w:t>Small Class Sizes</w:t>
            </w:r>
          </w:p>
        </w:tc>
        <w:tc>
          <w:tcPr>
            <w:tcW w:w="7802" w:type="dxa"/>
            <w:shd w:val="clear" w:color="auto" w:fill="auto"/>
          </w:tcPr>
          <w:p w14:paraId="7BBE2A4C" w14:textId="3B63E6E4" w:rsidR="003E7165" w:rsidRDefault="003E7165" w:rsidP="009C6417">
            <w:pPr>
              <w:tabs>
                <w:tab w:val="left" w:pos="5093"/>
              </w:tabs>
              <w:spacing w:after="120"/>
              <w:rPr>
                <w:rFonts w:eastAsiaTheme="minorHAnsi" w:cs="Arial"/>
                <w:bCs/>
                <w:color w:val="000000"/>
              </w:rPr>
            </w:pPr>
            <w:r>
              <w:rPr>
                <w:rFonts w:eastAsiaTheme="minorHAnsi" w:cs="Arial"/>
                <w:bCs/>
                <w:color w:val="000000"/>
              </w:rPr>
              <w:t xml:space="preserve">Smaller classes </w:t>
            </w:r>
            <w:r w:rsidR="005817EF">
              <w:rPr>
                <w:rFonts w:eastAsiaTheme="minorHAnsi" w:cs="Arial"/>
                <w:bCs/>
                <w:color w:val="000000"/>
              </w:rPr>
              <w:t>allow</w:t>
            </w:r>
            <w:r>
              <w:rPr>
                <w:rFonts w:eastAsiaTheme="minorHAnsi" w:cs="Arial"/>
                <w:bCs/>
                <w:color w:val="000000"/>
              </w:rPr>
              <w:t xml:space="preserve"> for teachers to establish a safe learning environment as well as more frequent opportunities for student engagement and personalized support.</w:t>
            </w:r>
          </w:p>
        </w:tc>
        <w:tc>
          <w:tcPr>
            <w:tcW w:w="1396" w:type="dxa"/>
            <w:shd w:val="clear" w:color="auto" w:fill="auto"/>
          </w:tcPr>
          <w:p w14:paraId="49699A6C" w14:textId="371FE0FE" w:rsidR="003E7165" w:rsidRPr="001D29E0" w:rsidRDefault="001D29E0" w:rsidP="009C6417">
            <w:pPr>
              <w:tabs>
                <w:tab w:val="left" w:pos="5093"/>
              </w:tabs>
              <w:spacing w:after="120"/>
              <w:rPr>
                <w:rFonts w:eastAsiaTheme="minorHAnsi" w:cs="Arial"/>
                <w:bCs/>
                <w:color w:val="000000"/>
              </w:rPr>
            </w:pPr>
            <w:r w:rsidRPr="001D29E0">
              <w:rPr>
                <w:rFonts w:eastAsiaTheme="minorHAnsi" w:cs="Arial"/>
                <w:bCs/>
                <w:color w:val="000000"/>
              </w:rPr>
              <w:t>$10,000</w:t>
            </w:r>
          </w:p>
        </w:tc>
        <w:tc>
          <w:tcPr>
            <w:tcW w:w="1353" w:type="dxa"/>
            <w:shd w:val="clear" w:color="auto" w:fill="auto"/>
          </w:tcPr>
          <w:p w14:paraId="735601F7" w14:textId="77777777" w:rsidR="003E7165" w:rsidRPr="001D29E0" w:rsidRDefault="003E7165" w:rsidP="009C6417">
            <w:pPr>
              <w:tabs>
                <w:tab w:val="left" w:pos="5093"/>
              </w:tabs>
              <w:spacing w:after="120"/>
              <w:jc w:val="center"/>
              <w:rPr>
                <w:rFonts w:eastAsiaTheme="minorHAnsi" w:cs="Arial"/>
                <w:bCs/>
                <w:color w:val="000000"/>
              </w:rPr>
            </w:pPr>
          </w:p>
        </w:tc>
      </w:tr>
    </w:tbl>
    <w:p w14:paraId="61827112" w14:textId="5D51D45D" w:rsidR="00AF6C7A" w:rsidRPr="00613018" w:rsidRDefault="00AF6C7A" w:rsidP="00C4032A">
      <w:pPr>
        <w:pStyle w:val="Heading3"/>
        <w:spacing w:before="360"/>
        <w:rPr>
          <w:sz w:val="36"/>
          <w:szCs w:val="36"/>
        </w:rPr>
      </w:pPr>
      <w:r w:rsidRPr="00613018">
        <w:rPr>
          <w:sz w:val="36"/>
          <w:szCs w:val="36"/>
        </w:rPr>
        <w:t>Goal Analysis</w:t>
      </w:r>
      <w:r w:rsidR="00C4032A">
        <w:rPr>
          <w:sz w:val="36"/>
          <w:szCs w:val="36"/>
        </w:rPr>
        <w:t xml:space="preserve"> </w:t>
      </w:r>
      <w:r w:rsidR="00C4032A" w:rsidRPr="00C4032A">
        <w:rPr>
          <w:sz w:val="36"/>
          <w:szCs w:val="36"/>
        </w:rPr>
        <w:t>[</w:t>
      </w:r>
      <w:r w:rsidR="00B0466D">
        <w:rPr>
          <w:sz w:val="36"/>
          <w:szCs w:val="36"/>
        </w:rPr>
        <w:t>21-22</w:t>
      </w:r>
      <w:r w:rsidR="00C4032A" w:rsidRPr="00C4032A">
        <w:rPr>
          <w:sz w:val="36"/>
          <w:szCs w:val="36"/>
        </w:rPr>
        <w:t>]</w:t>
      </w:r>
    </w:p>
    <w:p w14:paraId="643897F4" w14:textId="77777777" w:rsidR="00AF6C7A" w:rsidRPr="00613018" w:rsidRDefault="00AF6C7A" w:rsidP="00AF6C7A">
      <w:pPr>
        <w:spacing w:before="120" w:after="120"/>
        <w:rPr>
          <w:rFonts w:eastAsiaTheme="minorHAnsi" w:cs="Arial"/>
          <w:color w:val="000000"/>
          <w:szCs w:val="20"/>
        </w:rPr>
      </w:pPr>
      <w:r w:rsidRPr="00613018">
        <w:rPr>
          <w:rFonts w:eastAsiaTheme="minorHAnsi" w:cs="Arial"/>
          <w:color w:val="000000"/>
          <w:szCs w:val="20"/>
        </w:rPr>
        <w:t>An analysis of how this goal was ca</w:t>
      </w:r>
      <w:r>
        <w:rPr>
          <w:rFonts w:eastAsiaTheme="minorHAnsi" w:cs="Arial"/>
          <w:color w:val="000000"/>
          <w:szCs w:val="20"/>
        </w:rPr>
        <w:t>rried out in the previous year.</w:t>
      </w:r>
    </w:p>
    <w:p w14:paraId="6A2A525D" w14:textId="77777777" w:rsidR="00AF6C7A" w:rsidRDefault="00AF6C7A" w:rsidP="00AF6C7A">
      <w:pPr>
        <w:shd w:val="clear" w:color="auto" w:fill="DEEAF6" w:themeFill="accent1" w:themeFillTint="33"/>
        <w:spacing w:before="60" w:after="120"/>
        <w:rPr>
          <w:rFonts w:eastAsiaTheme="minorHAnsi" w:cs="Arial"/>
          <w:color w:val="000000"/>
          <w:szCs w:val="20"/>
        </w:rPr>
      </w:pPr>
      <w:r>
        <w:rPr>
          <w:rFonts w:eastAsiaTheme="minorHAnsi" w:cs="Arial"/>
          <w:color w:val="000000"/>
          <w:szCs w:val="20"/>
        </w:rPr>
        <w:t>A description of any substantive differences in planned actions and actual implementation of these actions.</w:t>
      </w:r>
    </w:p>
    <w:p w14:paraId="74A6BB1C" w14:textId="758B7E29" w:rsidR="00AF6C7A" w:rsidRPr="00613018" w:rsidRDefault="00B0466D"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3B650EA5"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EEF91F4" w14:textId="77777777" w:rsidR="00AF6C7A" w:rsidRPr="00613018" w:rsidRDefault="00AF6C7A" w:rsidP="00AF6C7A">
      <w:pPr>
        <w:shd w:val="solid" w:color="DEEAF6" w:themeColor="accent1" w:themeTint="33" w:fill="auto"/>
        <w:spacing w:before="240" w:after="60"/>
        <w:rPr>
          <w:rFonts w:eastAsiaTheme="minorHAnsi" w:cs="Arial"/>
          <w:color w:val="000000"/>
          <w:szCs w:val="20"/>
        </w:rPr>
      </w:pPr>
      <w:r w:rsidRPr="00613018">
        <w:rPr>
          <w:rFonts w:eastAsia="Calibri" w:cs="Arial"/>
          <w:color w:val="000000"/>
        </w:rPr>
        <w:t>An explanation of material differences between</w:t>
      </w:r>
      <w:r>
        <w:rPr>
          <w:rFonts w:eastAsia="Calibri" w:cs="Arial"/>
          <w:color w:val="000000"/>
        </w:rPr>
        <w:t xml:space="preserve"> </w:t>
      </w:r>
      <w:r w:rsidRPr="00613018">
        <w:rPr>
          <w:rFonts w:eastAsia="Calibri" w:cs="Arial"/>
          <w:color w:val="000000"/>
        </w:rPr>
        <w:t>Budgeted Expenditures and Estimated Actual Expenditures.</w:t>
      </w:r>
    </w:p>
    <w:p w14:paraId="37BF1874" w14:textId="463F4A4A" w:rsidR="00AF6C7A" w:rsidRPr="00613018" w:rsidRDefault="00B0466D"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3919F9AD"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48C2C07" w14:textId="77777777" w:rsidR="00AF6C7A" w:rsidRPr="00613018" w:rsidRDefault="00AF6C7A" w:rsidP="00AF6C7A">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An explanation of how effective the specific actions were in m</w:t>
      </w:r>
      <w:r>
        <w:rPr>
          <w:rFonts w:eastAsiaTheme="minorHAnsi" w:cs="Arial"/>
          <w:color w:val="000000"/>
          <w:szCs w:val="20"/>
        </w:rPr>
        <w:t>aking progress toward the goal.</w:t>
      </w:r>
    </w:p>
    <w:p w14:paraId="0081DBA5" w14:textId="1FB6E876" w:rsidR="00AF6C7A" w:rsidRPr="00613018" w:rsidRDefault="00B0466D"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10D3E6EA"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C4E6BAA" w14:textId="77777777" w:rsidR="00AF6C7A" w:rsidRPr="00613018" w:rsidRDefault="00AF6C7A" w:rsidP="00AF6C7A">
      <w:pPr>
        <w:shd w:val="solid" w:color="DEEAF6" w:themeColor="accent1" w:themeTint="33" w:fill="auto"/>
        <w:spacing w:before="240" w:after="60"/>
        <w:rPr>
          <w:rFonts w:eastAsia="Calibri" w:cs="Arial"/>
          <w:color w:val="000000"/>
        </w:rPr>
      </w:pPr>
      <w:bookmarkStart w:id="2" w:name="_Hlk21441873"/>
      <w:r w:rsidRPr="00613018">
        <w:rPr>
          <w:rFonts w:eastAsiaTheme="minorHAnsi" w:cs="Arial"/>
          <w:color w:val="000000"/>
          <w:szCs w:val="20"/>
        </w:rPr>
        <w:t xml:space="preserve">A description of any </w:t>
      </w:r>
      <w:r w:rsidRPr="00456D67">
        <w:rPr>
          <w:rFonts w:eastAsiaTheme="minorHAnsi" w:cs="Arial"/>
          <w:color w:val="000000"/>
          <w:szCs w:val="20"/>
        </w:rPr>
        <w:t>changes made to the</w:t>
      </w:r>
      <w:r>
        <w:rPr>
          <w:rFonts w:eastAsiaTheme="minorHAnsi" w:cs="Arial"/>
          <w:color w:val="000000"/>
          <w:szCs w:val="20"/>
        </w:rPr>
        <w:t xml:space="preserve"> planned</w:t>
      </w:r>
      <w:r w:rsidRPr="00613018">
        <w:rPr>
          <w:rFonts w:eastAsiaTheme="minorHAnsi" w:cs="Arial"/>
          <w:color w:val="000000"/>
          <w:szCs w:val="20"/>
        </w:rPr>
        <w:t xml:space="preserve"> goal</w:t>
      </w:r>
      <w:r>
        <w:rPr>
          <w:rFonts w:eastAsiaTheme="minorHAnsi" w:cs="Arial"/>
          <w:color w:val="000000"/>
          <w:szCs w:val="20"/>
        </w:rPr>
        <w:t>, metrics, desired outcomes, or actions</w:t>
      </w:r>
      <w:r w:rsidRPr="00613018">
        <w:rPr>
          <w:rFonts w:eastAsiaTheme="minorHAnsi" w:cs="Arial"/>
          <w:color w:val="000000"/>
          <w:szCs w:val="20"/>
        </w:rPr>
        <w:t xml:space="preserve"> </w:t>
      </w:r>
      <w:r>
        <w:rPr>
          <w:rFonts w:eastAsiaTheme="minorHAnsi" w:cs="Arial"/>
          <w:color w:val="000000"/>
          <w:szCs w:val="20"/>
        </w:rPr>
        <w:t>for</w:t>
      </w:r>
      <w:r w:rsidRPr="00613018">
        <w:rPr>
          <w:rFonts w:eastAsiaTheme="minorHAnsi" w:cs="Arial"/>
          <w:color w:val="000000"/>
          <w:szCs w:val="20"/>
        </w:rPr>
        <w:t xml:space="preserve"> the coming year</w:t>
      </w:r>
      <w:r>
        <w:rPr>
          <w:rFonts w:eastAsiaTheme="minorHAnsi" w:cs="Arial"/>
          <w:color w:val="000000"/>
          <w:szCs w:val="20"/>
        </w:rPr>
        <w:t xml:space="preserve"> that resulted from reflections on prior practice.</w:t>
      </w:r>
    </w:p>
    <w:bookmarkEnd w:id="2"/>
    <w:p w14:paraId="578510C4" w14:textId="529EC80A" w:rsidR="00AF6C7A" w:rsidRPr="00613018" w:rsidRDefault="00B0466D"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26E113A5" w14:textId="77777777" w:rsidR="00AF6C7A" w:rsidRPr="00613018" w:rsidRDefault="00AF6C7A" w:rsidP="00AF6C7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A53BCF9" w14:textId="290199BA" w:rsidR="00AF6C7A" w:rsidRPr="00AF6C7A" w:rsidRDefault="00AF6C7A" w:rsidP="00AF6C7A">
      <w:pPr>
        <w:spacing w:before="120" w:after="240"/>
        <w:rPr>
          <w:rFonts w:eastAsiaTheme="minorHAnsi" w:cs="Arial"/>
          <w:b/>
          <w:color w:val="000000"/>
          <w:szCs w:val="20"/>
        </w:rPr>
      </w:pPr>
      <w:r w:rsidRPr="00613018">
        <w:rPr>
          <w:rFonts w:eastAsiaTheme="minorHAnsi" w:cs="Arial"/>
          <w:b/>
          <w:color w:val="000000"/>
          <w:szCs w:val="20"/>
        </w:rPr>
        <w:t>A report of the Estimated Actual Expenditures for last year’s actions may be found in the Annual Update Ex</w:t>
      </w:r>
      <w:r w:rsidR="0099574E">
        <w:rPr>
          <w:rFonts w:eastAsiaTheme="minorHAnsi" w:cs="Arial"/>
          <w:b/>
          <w:color w:val="000000"/>
          <w:szCs w:val="20"/>
        </w:rPr>
        <w:t>penditures</w:t>
      </w:r>
      <w:r w:rsidRPr="00613018">
        <w:rPr>
          <w:rFonts w:eastAsiaTheme="minorHAnsi" w:cs="Arial"/>
          <w:b/>
          <w:color w:val="000000"/>
          <w:szCs w:val="20"/>
        </w:rPr>
        <w:t xml:space="preserve"> Table.</w:t>
      </w:r>
      <w:r>
        <w:rPr>
          <w:rFonts w:eastAsiaTheme="majorEastAsia" w:cstheme="majorBidi"/>
          <w:b/>
          <w:color w:val="000000"/>
          <w:sz w:val="40"/>
          <w:szCs w:val="26"/>
        </w:rPr>
        <w:br w:type="page"/>
      </w:r>
    </w:p>
    <w:p w14:paraId="34AB5CBE" w14:textId="77777777" w:rsidR="009573DF" w:rsidRPr="00613018" w:rsidRDefault="00E04CB4" w:rsidP="009573DF">
      <w:pPr>
        <w:pStyle w:val="Heading3"/>
        <w:spacing w:before="240" w:after="60"/>
        <w:rPr>
          <w:color w:val="000000"/>
          <w:sz w:val="36"/>
          <w:szCs w:val="20"/>
        </w:rPr>
      </w:pPr>
      <w:hyperlink w:anchor="_Goal_2" w:history="1">
        <w:r w:rsidR="009573DF" w:rsidRPr="00613018">
          <w:rPr>
            <w:sz w:val="36"/>
            <w:szCs w:val="20"/>
          </w:rPr>
          <w:t>Goal</w:t>
        </w:r>
      </w:hyperlink>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w:tblPr>
      <w:tblGrid>
        <w:gridCol w:w="1975"/>
        <w:gridCol w:w="13279"/>
      </w:tblGrid>
      <w:tr w:rsidR="009573DF" w:rsidRPr="00613018" w14:paraId="3027DBE4" w14:textId="77777777" w:rsidTr="008F3E88">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2D11B7AC" w14:textId="77777777" w:rsidR="009573DF" w:rsidRPr="00613018" w:rsidRDefault="009573DF" w:rsidP="008F3E88">
            <w:pPr>
              <w:tabs>
                <w:tab w:val="left" w:pos="5093"/>
              </w:tabs>
              <w:spacing w:after="120"/>
              <w:jc w:val="center"/>
              <w:rPr>
                <w:rFonts w:eastAsiaTheme="minorHAnsi" w:cs="Arial"/>
                <w:color w:val="000000"/>
              </w:rPr>
            </w:pPr>
            <w:r w:rsidRPr="00613018">
              <w:rPr>
                <w:rFonts w:eastAsiaTheme="minorHAnsi" w:cs="Arial"/>
                <w:color w:val="000000"/>
              </w:rPr>
              <w:t>Goal #</w:t>
            </w:r>
          </w:p>
        </w:tc>
        <w:tc>
          <w:tcPr>
            <w:tcW w:w="13279" w:type="dxa"/>
            <w:shd w:val="clear" w:color="auto" w:fill="DEEAF6" w:themeFill="accent1" w:themeFillTint="33"/>
            <w:vAlign w:val="bottom"/>
          </w:tcPr>
          <w:p w14:paraId="1BC00260" w14:textId="77777777" w:rsidR="009573DF" w:rsidRPr="00613018" w:rsidRDefault="009573DF" w:rsidP="008F3E88">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613018">
              <w:rPr>
                <w:rFonts w:eastAsiaTheme="minorHAnsi" w:cs="Arial"/>
                <w:color w:val="000000"/>
              </w:rPr>
              <w:t>Description</w:t>
            </w:r>
          </w:p>
        </w:tc>
      </w:tr>
      <w:tr w:rsidR="009573DF" w:rsidRPr="00613018" w14:paraId="4FD0DC95" w14:textId="77777777" w:rsidTr="008F3E88">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042B8A74" w14:textId="611AADE9" w:rsidR="009573DF" w:rsidRPr="00FB7433" w:rsidRDefault="00B0466D" w:rsidP="008F3E88">
            <w:pPr>
              <w:tabs>
                <w:tab w:val="left" w:pos="5093"/>
              </w:tabs>
              <w:spacing w:after="120"/>
              <w:jc w:val="center"/>
              <w:rPr>
                <w:rFonts w:eastAsiaTheme="minorHAnsi" w:cs="Arial"/>
                <w:b w:val="0"/>
                <w:color w:val="000000"/>
              </w:rPr>
            </w:pPr>
            <w:r>
              <w:rPr>
                <w:rFonts w:eastAsiaTheme="minorHAnsi" w:cs="Arial"/>
                <w:color w:val="000000"/>
              </w:rPr>
              <w:t>2</w:t>
            </w:r>
          </w:p>
        </w:tc>
        <w:tc>
          <w:tcPr>
            <w:tcW w:w="13279" w:type="dxa"/>
            <w:shd w:val="clear" w:color="auto" w:fill="auto"/>
            <w:vAlign w:val="center"/>
          </w:tcPr>
          <w:p w14:paraId="156B48B4" w14:textId="50F9829D" w:rsidR="009573DF" w:rsidRPr="00613018" w:rsidRDefault="000B28A0" w:rsidP="008F3E88">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bookmarkStart w:id="3" w:name="_Hlk75875843"/>
            <w:r>
              <w:rPr>
                <w:rFonts w:eastAsiaTheme="minorHAnsi" w:cs="Arial"/>
                <w:bCs/>
                <w:color w:val="000000"/>
              </w:rPr>
              <w:t>Support students academically, specifically in ELA and mathematics.</w:t>
            </w:r>
            <w:r w:rsidR="009573DF" w:rsidRPr="00613018">
              <w:rPr>
                <w:rFonts w:eastAsiaTheme="minorHAnsi" w:cs="Arial"/>
                <w:bCs/>
                <w:color w:val="000000"/>
              </w:rPr>
              <w:t xml:space="preserve"> </w:t>
            </w:r>
            <w:bookmarkEnd w:id="3"/>
          </w:p>
        </w:tc>
      </w:tr>
    </w:tbl>
    <w:p w14:paraId="1AAB2D01" w14:textId="77777777" w:rsidR="009573DF" w:rsidRPr="00613018" w:rsidRDefault="009573DF" w:rsidP="009573DF">
      <w:pPr>
        <w:shd w:val="clear" w:color="auto" w:fill="DEEAF6" w:themeFill="accent1" w:themeFillTint="33"/>
        <w:spacing w:before="60" w:after="120"/>
        <w:rPr>
          <w:rFonts w:eastAsiaTheme="minorHAnsi" w:cs="Arial"/>
          <w:b/>
          <w:color w:val="000000"/>
          <w:szCs w:val="20"/>
        </w:rPr>
      </w:pPr>
      <w:r w:rsidRPr="00613018">
        <w:rPr>
          <w:rFonts w:eastAsiaTheme="minorHAnsi" w:cs="Arial"/>
          <w:color w:val="000000"/>
          <w:szCs w:val="20"/>
        </w:rPr>
        <w:t>An explanation of why the LEA</w:t>
      </w:r>
      <w:r>
        <w:rPr>
          <w:rFonts w:eastAsiaTheme="minorHAnsi" w:cs="Arial"/>
          <w:color w:val="000000"/>
          <w:szCs w:val="20"/>
        </w:rPr>
        <w:t xml:space="preserve"> has developed this goal</w:t>
      </w:r>
      <w:r w:rsidRPr="00613018">
        <w:rPr>
          <w:rFonts w:eastAsiaTheme="minorHAnsi" w:cs="Arial"/>
          <w:color w:val="000000"/>
          <w:szCs w:val="20"/>
        </w:rPr>
        <w:t>.</w:t>
      </w:r>
    </w:p>
    <w:p w14:paraId="33EA2FEB" w14:textId="4045B227" w:rsidR="009573DF" w:rsidRDefault="000B28A0" w:rsidP="000B28A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color w:val="000000"/>
          <w:szCs w:val="20"/>
        </w:rPr>
      </w:pPr>
      <w:r>
        <w:rPr>
          <w:rFonts w:eastAsiaTheme="minorHAnsi" w:cs="Arial"/>
          <w:color w:val="000000"/>
          <w:szCs w:val="20"/>
        </w:rPr>
        <w:t>Even though this is a goal every year at Manzanita, we believe that following a year of distance learning caused by mandated COVID school closures we will need to increase our supports to mitigate any potential loss of learning and/or instruction.</w:t>
      </w:r>
    </w:p>
    <w:p w14:paraId="4CD06C0B" w14:textId="76C98D32" w:rsid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color w:val="000000"/>
          <w:szCs w:val="20"/>
        </w:rPr>
      </w:pPr>
      <w:r w:rsidRPr="004B1D53">
        <w:rPr>
          <w:rFonts w:eastAsiaTheme="minorHAnsi" w:cs="Arial"/>
          <w:color w:val="000000"/>
          <w:szCs w:val="20"/>
        </w:rPr>
        <w:t>1.</w:t>
      </w:r>
      <w:r>
        <w:rPr>
          <w:rFonts w:eastAsiaTheme="minorHAnsi" w:cs="Arial"/>
          <w:color w:val="000000"/>
          <w:szCs w:val="20"/>
        </w:rPr>
        <w:t xml:space="preserve"> </w:t>
      </w:r>
      <w:r w:rsidRPr="004B1D53">
        <w:rPr>
          <w:rFonts w:eastAsiaTheme="minorHAnsi" w:cs="Arial"/>
          <w:color w:val="000000"/>
          <w:szCs w:val="20"/>
        </w:rPr>
        <w:t>The percentage of current EL students who progressed at least one ELPI level, maintained ELPI level 4, maintained lower ELPI levels (i.e, levels 1, 2L, 2H, 3L, or 3H), or decreased at least one ELPI Level.</w:t>
      </w:r>
    </w:p>
    <w:p w14:paraId="2D3A9EDE" w14:textId="296E6A0F" w:rsid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color w:val="000000"/>
          <w:szCs w:val="20"/>
        </w:rPr>
      </w:pPr>
      <w:r>
        <w:rPr>
          <w:rFonts w:eastAsiaTheme="minorHAnsi" w:cs="Arial"/>
          <w:noProof/>
          <w:color w:val="000000"/>
          <w:szCs w:val="20"/>
        </w:rPr>
        <w:drawing>
          <wp:inline distT="0" distB="0" distL="0" distR="0" wp14:anchorId="0BE794B3" wp14:editId="0EC5774D">
            <wp:extent cx="5160455" cy="2505075"/>
            <wp:effectExtent l="0" t="0" r="254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3288" cy="2511305"/>
                    </a:xfrm>
                    <a:prstGeom prst="rect">
                      <a:avLst/>
                    </a:prstGeom>
                    <a:noFill/>
                    <a:ln>
                      <a:noFill/>
                    </a:ln>
                  </pic:spPr>
                </pic:pic>
              </a:graphicData>
            </a:graphic>
          </wp:inline>
        </w:drawing>
      </w:r>
    </w:p>
    <w:p w14:paraId="7B7FA96E" w14:textId="3BA67896" w:rsidR="004B1D53" w:rsidRPr="004B1D53" w:rsidRDefault="00AD2F4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color w:val="000000"/>
          <w:szCs w:val="20"/>
        </w:rPr>
      </w:pPr>
      <w:r>
        <w:rPr>
          <w:rFonts w:eastAsiaTheme="minorHAnsi" w:cs="Arial"/>
          <w:color w:val="000000"/>
          <w:szCs w:val="20"/>
        </w:rPr>
        <w:t>Manzanita has historically demonstrated a strength in supporting English Learners and will continue to add support accordingly as almost half of our students are currently classified as English Learners. Since we did not have an ELPAC last year and we do not have the results for this year’s ELPAC (and not all students took the assessment, despite our best efforts), we will be using our universal screening and progress monitoring assessments to measure progress.</w:t>
      </w:r>
    </w:p>
    <w:p w14:paraId="6768F2F0" w14:textId="77777777" w:rsidR="004B1D53" w:rsidRPr="004B1D53" w:rsidRDefault="004B1D53" w:rsidP="004B1D53">
      <w:pPr>
        <w:rPr>
          <w:rFonts w:eastAsiaTheme="minorHAnsi"/>
        </w:rPr>
      </w:pPr>
    </w:p>
    <w:p w14:paraId="31D40D00" w14:textId="3192A443" w:rsidR="004B1D53" w:rsidRPr="00AD2F4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cs="Arial"/>
          <w:color w:val="000000"/>
          <w:szCs w:val="20"/>
        </w:rPr>
      </w:pPr>
      <w:r>
        <w:rPr>
          <w:rFonts w:eastAsiaTheme="minorHAnsi" w:cs="Arial"/>
          <w:color w:val="000000"/>
          <w:szCs w:val="20"/>
        </w:rPr>
        <w:t>2</w:t>
      </w:r>
      <w:r w:rsidR="00AD2F43">
        <w:rPr>
          <w:rFonts w:eastAsiaTheme="minorHAnsi" w:cs="Arial"/>
          <w:color w:val="000000"/>
          <w:szCs w:val="20"/>
        </w:rPr>
        <w:t xml:space="preserve"> &amp; 3</w:t>
      </w:r>
      <w:r>
        <w:rPr>
          <w:rFonts w:eastAsiaTheme="minorHAnsi" w:cs="Arial"/>
          <w:color w:val="000000"/>
          <w:szCs w:val="20"/>
        </w:rPr>
        <w:t>.</w:t>
      </w:r>
      <w:r w:rsidRPr="004B1D53">
        <w:rPr>
          <w:rFonts w:ascii="Segoe UI" w:hAnsi="Segoe UI" w:cs="Segoe UI"/>
          <w:b/>
          <w:color w:val="354052"/>
          <w:sz w:val="15"/>
          <w:szCs w:val="15"/>
        </w:rPr>
        <w:t xml:space="preserve"> </w:t>
      </w:r>
      <w:r w:rsidRPr="004B1D53">
        <w:rPr>
          <w:rFonts w:cs="Arial"/>
          <w:b/>
          <w:bCs/>
          <w:color w:val="000000"/>
          <w:szCs w:val="20"/>
        </w:rPr>
        <w:t>English Language Arts</w:t>
      </w:r>
      <w:r w:rsidR="00AD2F43">
        <w:rPr>
          <w:rFonts w:cs="Arial"/>
          <w:b/>
          <w:bCs/>
          <w:color w:val="000000"/>
          <w:szCs w:val="20"/>
        </w:rPr>
        <w:t>—</w:t>
      </w:r>
      <w:r w:rsidR="00AD2F43">
        <w:rPr>
          <w:rFonts w:cs="Arial"/>
          <w:color w:val="000000"/>
          <w:szCs w:val="20"/>
        </w:rPr>
        <w:t>Since the most recent data is from the 2018-2019 school year of students no longer at Manzanita, Manzanita will instead use a local assessment to measure progress in academic achievement. Prior years indicate that students at Manzanita needed increased support to meet grade level standards. In addition, the recent COVID school closures may have impacted progress, so an emphasis on added support in ELA and math is imperative.</w:t>
      </w:r>
    </w:p>
    <w:p w14:paraId="3630BEC5" w14:textId="1105502C" w:rsidR="004B1D53" w:rsidRP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color w:val="000000"/>
          <w:sz w:val="18"/>
          <w:szCs w:val="14"/>
        </w:rPr>
      </w:pPr>
      <w:r w:rsidRPr="004B1D53">
        <w:rPr>
          <w:rFonts w:eastAsiaTheme="minorHAnsi" w:cs="Arial"/>
          <w:noProof/>
          <w:color w:val="000000"/>
          <w:sz w:val="18"/>
          <w:szCs w:val="14"/>
        </w:rPr>
        <w:drawing>
          <wp:inline distT="0" distB="0" distL="0" distR="0" wp14:anchorId="4DB4F2D1" wp14:editId="3AD222ED">
            <wp:extent cx="954795" cy="528320"/>
            <wp:effectExtent l="0" t="0" r="0" b="5080"/>
            <wp:docPr id="10" name="Picture 10" descr="Orange performance color gauge, level 2 o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range performance color gauge, level 2 of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399" cy="532528"/>
                    </a:xfrm>
                    <a:prstGeom prst="rect">
                      <a:avLst/>
                    </a:prstGeom>
                    <a:noFill/>
                    <a:ln>
                      <a:noFill/>
                    </a:ln>
                  </pic:spPr>
                </pic:pic>
              </a:graphicData>
            </a:graphic>
          </wp:inline>
        </w:drawing>
      </w:r>
    </w:p>
    <w:p w14:paraId="071369FB" w14:textId="77777777" w:rsidR="004B1D53" w:rsidRP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color w:val="000000"/>
          <w:sz w:val="18"/>
          <w:szCs w:val="14"/>
        </w:rPr>
      </w:pPr>
      <w:r w:rsidRPr="004B1D53">
        <w:rPr>
          <w:rFonts w:eastAsiaTheme="minorHAnsi" w:cs="Arial"/>
          <w:color w:val="000000"/>
          <w:sz w:val="18"/>
          <w:szCs w:val="14"/>
        </w:rPr>
        <w:lastRenderedPageBreak/>
        <w:t>Orange</w:t>
      </w:r>
    </w:p>
    <w:p w14:paraId="0ED57091" w14:textId="77777777" w:rsidR="004B1D53" w:rsidRP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color w:val="000000"/>
          <w:sz w:val="14"/>
          <w:szCs w:val="10"/>
        </w:rPr>
      </w:pPr>
      <w:r w:rsidRPr="004B1D53">
        <w:rPr>
          <w:rFonts w:eastAsiaTheme="minorHAnsi" w:cs="Arial"/>
          <w:b/>
          <w:bCs/>
          <w:color w:val="000000"/>
          <w:sz w:val="14"/>
          <w:szCs w:val="10"/>
        </w:rPr>
        <w:t xml:space="preserve">48.5 points below standard </w:t>
      </w:r>
    </w:p>
    <w:p w14:paraId="2D4C2EDD" w14:textId="131F6D07" w:rsid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sz w:val="14"/>
          <w:szCs w:val="10"/>
        </w:rPr>
      </w:pPr>
      <w:r w:rsidRPr="004B1D53">
        <w:rPr>
          <w:rFonts w:eastAsiaTheme="minorHAnsi" w:cs="Arial"/>
          <w:b/>
          <w:bCs/>
          <w:color w:val="000000"/>
          <w:sz w:val="14"/>
          <w:szCs w:val="10"/>
        </w:rPr>
        <w:t>Maintained -0.9 Points</w:t>
      </w:r>
    </w:p>
    <w:p w14:paraId="1288D074" w14:textId="00E09A18" w:rsidR="004B1D53" w:rsidRPr="001E1DFA"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sz w:val="28"/>
          <w:szCs w:val="22"/>
        </w:rPr>
      </w:pPr>
      <w:r w:rsidRPr="001E1DFA">
        <w:rPr>
          <w:rFonts w:eastAsiaTheme="minorHAnsi" w:cs="Arial"/>
          <w:b/>
          <w:bCs/>
          <w:color w:val="000000"/>
          <w:sz w:val="28"/>
          <w:szCs w:val="22"/>
        </w:rPr>
        <w:t>3.Math</w:t>
      </w:r>
    </w:p>
    <w:p w14:paraId="4056BABA" w14:textId="7A7283E8" w:rsid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sz w:val="22"/>
          <w:szCs w:val="18"/>
        </w:rPr>
      </w:pPr>
      <w:r>
        <w:rPr>
          <w:noProof/>
        </w:rPr>
        <w:drawing>
          <wp:inline distT="0" distB="0" distL="0" distR="0" wp14:anchorId="33E303A2" wp14:editId="75167AD0">
            <wp:extent cx="1009650" cy="558673"/>
            <wp:effectExtent l="0" t="0" r="0" b="0"/>
            <wp:docPr id="11" name="Picture 11" descr="Orange performance color gauge, level 2 o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Orange performance color gauge, level 2 of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3928" cy="561040"/>
                    </a:xfrm>
                    <a:prstGeom prst="rect">
                      <a:avLst/>
                    </a:prstGeom>
                    <a:noFill/>
                    <a:ln>
                      <a:noFill/>
                    </a:ln>
                  </pic:spPr>
                </pic:pic>
              </a:graphicData>
            </a:graphic>
          </wp:inline>
        </w:drawing>
      </w:r>
    </w:p>
    <w:p w14:paraId="0F84BC35" w14:textId="77777777" w:rsidR="004B1D53" w:rsidRP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sz w:val="14"/>
          <w:szCs w:val="10"/>
        </w:rPr>
      </w:pPr>
      <w:r w:rsidRPr="004B1D53">
        <w:rPr>
          <w:rFonts w:eastAsiaTheme="minorHAnsi" w:cs="Arial"/>
          <w:b/>
          <w:bCs/>
          <w:color w:val="000000"/>
          <w:sz w:val="14"/>
          <w:szCs w:val="10"/>
        </w:rPr>
        <w:t xml:space="preserve">91.3 points below standard </w:t>
      </w:r>
    </w:p>
    <w:p w14:paraId="7234E7E3" w14:textId="77777777" w:rsidR="004B1D53" w:rsidRPr="004B1D53"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sz w:val="14"/>
          <w:szCs w:val="10"/>
        </w:rPr>
      </w:pPr>
      <w:r w:rsidRPr="004B1D53">
        <w:rPr>
          <w:rFonts w:eastAsiaTheme="minorHAnsi" w:cs="Arial"/>
          <w:b/>
          <w:bCs/>
          <w:color w:val="000000"/>
          <w:sz w:val="14"/>
          <w:szCs w:val="10"/>
        </w:rPr>
        <w:t>Maintained 2.9 Points</w:t>
      </w:r>
    </w:p>
    <w:p w14:paraId="163B4F59" w14:textId="73C21135" w:rsidR="004B1D53" w:rsidRDefault="001E1DFA" w:rsidP="001E1DF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rPr>
      </w:pPr>
      <w:r>
        <w:rPr>
          <w:rFonts w:eastAsiaTheme="minorHAnsi" w:cs="Arial"/>
          <w:b/>
          <w:bCs/>
          <w:color w:val="000000"/>
        </w:rPr>
        <w:t>4. n/a</w:t>
      </w:r>
    </w:p>
    <w:p w14:paraId="771B1C94" w14:textId="03373EB5" w:rsidR="001E1DFA" w:rsidRDefault="001E1DFA" w:rsidP="001E1DF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rPr>
      </w:pPr>
      <w:r>
        <w:rPr>
          <w:rFonts w:eastAsiaTheme="minorHAnsi" w:cs="Arial"/>
          <w:b/>
          <w:bCs/>
          <w:color w:val="000000"/>
        </w:rPr>
        <w:t xml:space="preserve">5. Teachers credentialed for core classes and teachers appropriately assigned: </w:t>
      </w:r>
    </w:p>
    <w:p w14:paraId="796D54F5" w14:textId="1CFED5AB" w:rsidR="001E1DFA" w:rsidRDefault="001E1DFA" w:rsidP="001E1DF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rPr>
      </w:pPr>
      <w:r>
        <w:rPr>
          <w:rFonts w:eastAsiaTheme="minorHAnsi" w:cs="Arial"/>
          <w:b/>
          <w:bCs/>
          <w:color w:val="000000"/>
        </w:rPr>
        <w:t>6. Standards Aligned Materials for each student:</w:t>
      </w:r>
    </w:p>
    <w:p w14:paraId="7757CA40" w14:textId="76E2AC30" w:rsidR="001E1DFA" w:rsidRPr="004B1D53" w:rsidRDefault="001E1DFA" w:rsidP="001E1DFA">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rPr>
          <w:rFonts w:eastAsiaTheme="minorHAnsi" w:cs="Arial"/>
          <w:b/>
          <w:bCs/>
          <w:color w:val="000000"/>
        </w:rPr>
      </w:pPr>
      <w:r>
        <w:rPr>
          <w:rFonts w:eastAsiaTheme="minorHAnsi" w:cs="Arial"/>
          <w:b/>
          <w:bCs/>
          <w:color w:val="000000"/>
        </w:rPr>
        <w:t>7. School Facilities:</w:t>
      </w:r>
    </w:p>
    <w:p w14:paraId="672B232A" w14:textId="5EAE9300" w:rsidR="004B1D53" w:rsidRPr="00613018" w:rsidRDefault="004B1D53" w:rsidP="004B1D53">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right="144"/>
        <w:jc w:val="center"/>
        <w:rPr>
          <w:rFonts w:eastAsiaTheme="minorHAnsi" w:cs="Arial"/>
          <w:color w:val="000000"/>
          <w:szCs w:val="20"/>
        </w:rPr>
      </w:pPr>
    </w:p>
    <w:p w14:paraId="3A3D18D2" w14:textId="77777777" w:rsidR="009573DF" w:rsidRPr="00613018" w:rsidRDefault="009573DF" w:rsidP="009573DF">
      <w:pPr>
        <w:pStyle w:val="Heading3"/>
        <w:rPr>
          <w:sz w:val="36"/>
          <w:szCs w:val="36"/>
        </w:rPr>
      </w:pPr>
      <w:r w:rsidRPr="00613018">
        <w:rPr>
          <w:sz w:val="36"/>
          <w:szCs w:val="36"/>
        </w:rPr>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Progress by year for identified metrics/indicators."/>
      </w:tblPr>
      <w:tblGrid>
        <w:gridCol w:w="2542"/>
        <w:gridCol w:w="2542"/>
        <w:gridCol w:w="2543"/>
        <w:gridCol w:w="2542"/>
        <w:gridCol w:w="2542"/>
        <w:gridCol w:w="2543"/>
      </w:tblGrid>
      <w:tr w:rsidR="009573DF" w:rsidRPr="00613018" w14:paraId="2ED22386" w14:textId="77777777" w:rsidTr="00AD2F43">
        <w:trPr>
          <w:cantSplit/>
          <w:trHeight w:val="296"/>
          <w:tblHeader/>
        </w:trPr>
        <w:tc>
          <w:tcPr>
            <w:tcW w:w="2542" w:type="dxa"/>
            <w:shd w:val="solid" w:color="DEEAF6" w:themeColor="accent1" w:themeTint="33" w:fill="D5DCE4" w:themeFill="text2" w:themeFillTint="33"/>
            <w:vAlign w:val="center"/>
          </w:tcPr>
          <w:p w14:paraId="54EE10F2" w14:textId="77777777" w:rsidR="009573DF" w:rsidRPr="00613018" w:rsidRDefault="009573DF" w:rsidP="008F3E88">
            <w:pPr>
              <w:tabs>
                <w:tab w:val="left" w:pos="5093"/>
              </w:tabs>
              <w:spacing w:after="120"/>
              <w:jc w:val="center"/>
              <w:rPr>
                <w:rFonts w:eastAsiaTheme="minorHAnsi" w:cs="Arial"/>
                <w:bCs/>
                <w:color w:val="000000"/>
              </w:rPr>
            </w:pPr>
            <w:r w:rsidRPr="00D848BC">
              <w:rPr>
                <w:rFonts w:eastAsiaTheme="minorHAnsi" w:cs="Arial"/>
                <w:bCs/>
                <w:color w:val="000000"/>
              </w:rPr>
              <w:t>Metric</w:t>
            </w:r>
          </w:p>
        </w:tc>
        <w:tc>
          <w:tcPr>
            <w:tcW w:w="2542" w:type="dxa"/>
            <w:shd w:val="solid" w:color="DEEAF6" w:themeColor="accent1" w:themeTint="33" w:fill="D5DCE4" w:themeFill="text2" w:themeFillTint="33"/>
            <w:vAlign w:val="center"/>
          </w:tcPr>
          <w:p w14:paraId="4C0CF9E4" w14:textId="77777777" w:rsidR="009573DF" w:rsidRPr="00613018" w:rsidRDefault="009573DF" w:rsidP="008F3E88">
            <w:pPr>
              <w:tabs>
                <w:tab w:val="left" w:pos="5093"/>
              </w:tabs>
              <w:spacing w:after="120"/>
              <w:jc w:val="center"/>
              <w:rPr>
                <w:rFonts w:eastAsiaTheme="minorHAnsi" w:cs="Arial"/>
                <w:bCs/>
                <w:color w:val="000000"/>
              </w:rPr>
            </w:pPr>
            <w:r>
              <w:rPr>
                <w:rFonts w:eastAsiaTheme="minorHAnsi" w:cs="Arial"/>
                <w:bCs/>
                <w:color w:val="000000"/>
              </w:rPr>
              <w:t>Baseline</w:t>
            </w:r>
          </w:p>
        </w:tc>
        <w:tc>
          <w:tcPr>
            <w:tcW w:w="2543" w:type="dxa"/>
            <w:shd w:val="solid" w:color="DEEAF6" w:themeColor="accent1" w:themeTint="33" w:fill="D5DCE4" w:themeFill="text2" w:themeFillTint="33"/>
            <w:vAlign w:val="center"/>
          </w:tcPr>
          <w:p w14:paraId="28DB81D6" w14:textId="77777777" w:rsidR="009573DF" w:rsidRPr="00613018" w:rsidRDefault="009573DF" w:rsidP="008F3E88">
            <w:pPr>
              <w:tabs>
                <w:tab w:val="left" w:pos="5093"/>
              </w:tabs>
              <w:spacing w:after="120"/>
              <w:jc w:val="center"/>
              <w:rPr>
                <w:rFonts w:eastAsiaTheme="minorHAnsi" w:cs="Arial"/>
                <w:bCs/>
                <w:color w:val="000000"/>
              </w:rPr>
            </w:pPr>
            <w:r>
              <w:rPr>
                <w:rFonts w:eastAsiaTheme="minorHAnsi" w:cs="Arial"/>
                <w:bCs/>
                <w:color w:val="000000"/>
              </w:rPr>
              <w:t>Year 1 Outcome</w:t>
            </w:r>
          </w:p>
        </w:tc>
        <w:tc>
          <w:tcPr>
            <w:tcW w:w="2542" w:type="dxa"/>
            <w:shd w:val="solid" w:color="DEEAF6" w:themeColor="accent1" w:themeTint="33" w:fill="D5DCE4" w:themeFill="text2" w:themeFillTint="33"/>
            <w:vAlign w:val="center"/>
          </w:tcPr>
          <w:p w14:paraId="0810B8B3" w14:textId="77777777" w:rsidR="009573DF" w:rsidRPr="00613018" w:rsidRDefault="009573DF" w:rsidP="008F3E88">
            <w:pPr>
              <w:tabs>
                <w:tab w:val="left" w:pos="5093"/>
              </w:tabs>
              <w:spacing w:after="120"/>
              <w:jc w:val="center"/>
              <w:rPr>
                <w:rFonts w:eastAsiaTheme="minorHAnsi" w:cs="Arial"/>
                <w:bCs/>
                <w:color w:val="000000"/>
              </w:rPr>
            </w:pPr>
            <w:r>
              <w:rPr>
                <w:rFonts w:eastAsiaTheme="minorHAnsi" w:cs="Arial"/>
                <w:bCs/>
                <w:color w:val="000000"/>
              </w:rPr>
              <w:t>Year 2 Outcome</w:t>
            </w:r>
          </w:p>
        </w:tc>
        <w:tc>
          <w:tcPr>
            <w:tcW w:w="2542" w:type="dxa"/>
            <w:shd w:val="solid" w:color="DEEAF6" w:themeColor="accent1" w:themeTint="33" w:fill="D5DCE4" w:themeFill="text2" w:themeFillTint="33"/>
            <w:vAlign w:val="center"/>
          </w:tcPr>
          <w:p w14:paraId="048A6939" w14:textId="77777777" w:rsidR="009573DF" w:rsidRPr="00613018" w:rsidRDefault="009573DF" w:rsidP="008F3E88">
            <w:pPr>
              <w:tabs>
                <w:tab w:val="left" w:pos="5093"/>
              </w:tabs>
              <w:spacing w:after="120"/>
              <w:jc w:val="center"/>
              <w:rPr>
                <w:rFonts w:eastAsiaTheme="minorHAnsi" w:cs="Arial"/>
                <w:bCs/>
                <w:color w:val="000000"/>
              </w:rPr>
            </w:pPr>
            <w:r>
              <w:rPr>
                <w:rFonts w:eastAsiaTheme="minorHAnsi" w:cs="Arial"/>
                <w:bCs/>
                <w:color w:val="000000"/>
              </w:rPr>
              <w:t>Year 3 Outcome</w:t>
            </w:r>
          </w:p>
        </w:tc>
        <w:tc>
          <w:tcPr>
            <w:tcW w:w="2543" w:type="dxa"/>
            <w:shd w:val="solid" w:color="DEEAF6" w:themeColor="accent1" w:themeTint="33" w:fill="D5DCE4" w:themeFill="text2" w:themeFillTint="33"/>
            <w:vAlign w:val="center"/>
          </w:tcPr>
          <w:p w14:paraId="4CF35A0B" w14:textId="4F699E18" w:rsidR="009573DF" w:rsidRPr="00613018" w:rsidRDefault="009573DF" w:rsidP="008F3E88">
            <w:pPr>
              <w:tabs>
                <w:tab w:val="left" w:pos="5093"/>
              </w:tabs>
              <w:spacing w:after="120"/>
              <w:jc w:val="center"/>
              <w:rPr>
                <w:rFonts w:eastAsiaTheme="minorHAnsi" w:cs="Arial"/>
                <w:bCs/>
                <w:color w:val="000000"/>
              </w:rPr>
            </w:pPr>
            <w:r w:rsidRPr="00613018">
              <w:rPr>
                <w:rFonts w:eastAsiaTheme="minorHAnsi" w:cs="Arial"/>
                <w:bCs/>
                <w:color w:val="000000"/>
              </w:rPr>
              <w:t>Desired Outcome for 202</w:t>
            </w:r>
            <w:r w:rsidR="001E6132">
              <w:rPr>
                <w:rFonts w:eastAsiaTheme="minorHAnsi" w:cs="Arial"/>
                <w:bCs/>
                <w:color w:val="000000"/>
              </w:rPr>
              <w:t>1-2022</w:t>
            </w:r>
          </w:p>
        </w:tc>
      </w:tr>
      <w:tr w:rsidR="00DB326A" w:rsidRPr="00613018" w14:paraId="3EDD49A6" w14:textId="77777777" w:rsidTr="00AD2F43">
        <w:trPr>
          <w:cantSplit/>
          <w:trHeight w:val="432"/>
        </w:trPr>
        <w:tc>
          <w:tcPr>
            <w:tcW w:w="2542" w:type="dxa"/>
          </w:tcPr>
          <w:p w14:paraId="30124AB3" w14:textId="7B0ADD4B" w:rsidR="00DB326A" w:rsidRPr="004B1D53" w:rsidRDefault="00DB326A" w:rsidP="00DB326A">
            <w:pPr>
              <w:tabs>
                <w:tab w:val="left" w:pos="5093"/>
              </w:tabs>
              <w:spacing w:after="120"/>
              <w:rPr>
                <w:rFonts w:eastAsiaTheme="minorHAnsi" w:cs="Arial"/>
                <w:bCs/>
                <w:color w:val="000000"/>
              </w:rPr>
            </w:pPr>
            <w:r w:rsidRPr="004B1D53">
              <w:rPr>
                <w:rFonts w:eastAsiaTheme="minorHAnsi" w:cs="Arial"/>
                <w:bCs/>
                <w:color w:val="000000"/>
              </w:rPr>
              <w:t>1.</w:t>
            </w:r>
            <w:r>
              <w:rPr>
                <w:rFonts w:eastAsiaTheme="minorHAnsi" w:cs="Arial"/>
                <w:bCs/>
                <w:color w:val="000000"/>
              </w:rPr>
              <w:t xml:space="preserve"> </w:t>
            </w:r>
            <w:r w:rsidRPr="004B1D53">
              <w:rPr>
                <w:rFonts w:eastAsiaTheme="minorHAnsi" w:cs="Arial"/>
                <w:bCs/>
                <w:color w:val="000000"/>
              </w:rPr>
              <w:t>English Learner Progress</w:t>
            </w:r>
          </w:p>
          <w:p w14:paraId="43056479" w14:textId="372F533F" w:rsidR="00DB326A" w:rsidRDefault="00DB326A" w:rsidP="00DB326A">
            <w:pPr>
              <w:tabs>
                <w:tab w:val="left" w:pos="5093"/>
              </w:tabs>
              <w:spacing w:after="120"/>
              <w:rPr>
                <w:rFonts w:eastAsiaTheme="minorHAnsi" w:cs="Arial"/>
                <w:bCs/>
                <w:color w:val="000000"/>
              </w:rPr>
            </w:pPr>
            <w:r>
              <w:rPr>
                <w:rFonts w:eastAsiaTheme="minorHAnsi" w:cs="Arial"/>
                <w:bCs/>
                <w:color w:val="000000"/>
              </w:rPr>
              <w:t xml:space="preserve">(Data Source: </w:t>
            </w:r>
            <w:r w:rsidR="00AD2F43">
              <w:rPr>
                <w:rFonts w:eastAsiaTheme="minorHAnsi" w:cs="Arial"/>
                <w:bCs/>
                <w:color w:val="000000"/>
              </w:rPr>
              <w:t>Galileo or Reading Inventory)</w:t>
            </w:r>
          </w:p>
          <w:p w14:paraId="4EA9A91D" w14:textId="1575724E" w:rsidR="00DB326A" w:rsidRPr="00613018" w:rsidRDefault="00DB326A" w:rsidP="00DB326A">
            <w:pPr>
              <w:tabs>
                <w:tab w:val="left" w:pos="5093"/>
              </w:tabs>
              <w:spacing w:after="120"/>
              <w:rPr>
                <w:rFonts w:eastAsiaTheme="minorHAnsi" w:cs="Arial"/>
                <w:bCs/>
                <w:color w:val="000000"/>
              </w:rPr>
            </w:pPr>
          </w:p>
        </w:tc>
        <w:tc>
          <w:tcPr>
            <w:tcW w:w="2542" w:type="dxa"/>
          </w:tcPr>
          <w:p w14:paraId="5DC9AAC7" w14:textId="34374DFD" w:rsidR="00DB326A" w:rsidRPr="00613018" w:rsidRDefault="00AD2F43" w:rsidP="00DB326A">
            <w:pPr>
              <w:tabs>
                <w:tab w:val="left" w:pos="5093"/>
              </w:tabs>
              <w:spacing w:after="120"/>
              <w:rPr>
                <w:rFonts w:eastAsia="Calibri" w:cs="Arial"/>
                <w:bCs/>
                <w:color w:val="000000"/>
              </w:rPr>
            </w:pPr>
            <w:r>
              <w:rPr>
                <w:rFonts w:eastAsia="Calibri" w:cs="Arial"/>
                <w:bCs/>
                <w:color w:val="000000"/>
              </w:rPr>
              <w:t>TBD by BOY Imagine Learning Galileo or HMH Reading Inventory—Universal Screening and Progress Monitoring Assessments</w:t>
            </w:r>
          </w:p>
        </w:tc>
        <w:tc>
          <w:tcPr>
            <w:tcW w:w="2543" w:type="dxa"/>
          </w:tcPr>
          <w:p w14:paraId="1CA98E0E" w14:textId="6B6E56A7" w:rsidR="00DB326A" w:rsidRPr="00613018" w:rsidRDefault="00DB326A" w:rsidP="00DB326A">
            <w:pPr>
              <w:tabs>
                <w:tab w:val="left" w:pos="5093"/>
              </w:tabs>
              <w:spacing w:after="120"/>
              <w:rPr>
                <w:rFonts w:eastAsiaTheme="minorHAnsi" w:cs="Arial"/>
                <w:bCs/>
                <w:color w:val="000000"/>
              </w:rPr>
            </w:pPr>
          </w:p>
        </w:tc>
        <w:tc>
          <w:tcPr>
            <w:tcW w:w="2542" w:type="dxa"/>
            <w:shd w:val="clear" w:color="auto" w:fill="A6A6A6" w:themeFill="background1" w:themeFillShade="A6"/>
          </w:tcPr>
          <w:p w14:paraId="2FBB68EF" w14:textId="003C92A2" w:rsidR="00DB326A" w:rsidRPr="00613018" w:rsidRDefault="00DB326A"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43B554FE" w14:textId="4BC307C1" w:rsidR="00DB326A" w:rsidRPr="00613018" w:rsidRDefault="00DB326A"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tcPr>
          <w:p w14:paraId="1E8A68A5" w14:textId="28998852" w:rsidR="00DB326A" w:rsidRPr="00613018" w:rsidRDefault="00AD2F43" w:rsidP="00DB326A">
            <w:pPr>
              <w:tabs>
                <w:tab w:val="left" w:pos="5093"/>
              </w:tabs>
              <w:spacing w:after="120"/>
              <w:rPr>
                <w:rFonts w:eastAsia="Calibri" w:cs="Arial"/>
                <w:bCs/>
                <w:color w:val="000000"/>
              </w:rPr>
            </w:pPr>
            <w:r>
              <w:rPr>
                <w:rFonts w:eastAsia="Calibri" w:cs="Arial"/>
                <w:bCs/>
                <w:color w:val="000000"/>
              </w:rPr>
              <w:t>45%-55% demonstrate progress (metric for “progress” TBD based on assessment)</w:t>
            </w:r>
          </w:p>
        </w:tc>
      </w:tr>
      <w:tr w:rsidR="00AD2F43" w:rsidRPr="00613018" w14:paraId="4899F56C" w14:textId="77777777" w:rsidTr="00AD2F43">
        <w:trPr>
          <w:cantSplit/>
          <w:trHeight w:val="432"/>
        </w:trPr>
        <w:tc>
          <w:tcPr>
            <w:tcW w:w="2542" w:type="dxa"/>
          </w:tcPr>
          <w:p w14:paraId="0D92D728" w14:textId="343FCE59" w:rsidR="00AD2F43" w:rsidRDefault="00AD2F43" w:rsidP="00DB326A">
            <w:pPr>
              <w:tabs>
                <w:tab w:val="left" w:pos="5093"/>
              </w:tabs>
              <w:spacing w:after="120"/>
              <w:rPr>
                <w:rFonts w:eastAsia="Calibri" w:cs="Arial"/>
                <w:bCs/>
                <w:color w:val="000000"/>
              </w:rPr>
            </w:pPr>
            <w:r>
              <w:rPr>
                <w:rFonts w:eastAsia="Calibri" w:cs="Arial"/>
                <w:bCs/>
                <w:color w:val="000000"/>
              </w:rPr>
              <w:t xml:space="preserve">2. Other Local Indicator: ELA </w:t>
            </w:r>
          </w:p>
          <w:p w14:paraId="5554DB2B" w14:textId="77777777" w:rsidR="00AD2F43" w:rsidRDefault="00AD2F43" w:rsidP="00DB326A">
            <w:pPr>
              <w:tabs>
                <w:tab w:val="left" w:pos="5093"/>
              </w:tabs>
              <w:spacing w:after="120"/>
              <w:rPr>
                <w:rFonts w:eastAsia="Calibri" w:cs="Arial"/>
                <w:bCs/>
                <w:color w:val="000000"/>
              </w:rPr>
            </w:pPr>
            <w:r>
              <w:rPr>
                <w:rFonts w:eastAsia="Calibri" w:cs="Arial"/>
                <w:bCs/>
                <w:color w:val="000000"/>
              </w:rPr>
              <w:t>Students showing improvement</w:t>
            </w:r>
          </w:p>
          <w:p w14:paraId="3368DEF5" w14:textId="77777777" w:rsidR="00AD2F43" w:rsidRDefault="00AD2F43" w:rsidP="00DB326A">
            <w:pPr>
              <w:tabs>
                <w:tab w:val="left" w:pos="5093"/>
              </w:tabs>
              <w:spacing w:after="120"/>
              <w:rPr>
                <w:rFonts w:eastAsia="Calibri" w:cs="Arial"/>
                <w:bCs/>
                <w:color w:val="000000"/>
              </w:rPr>
            </w:pPr>
          </w:p>
          <w:p w14:paraId="4A5F38A0" w14:textId="593E2AC7" w:rsidR="00AD2F43" w:rsidRPr="00613018" w:rsidRDefault="00AD2F43" w:rsidP="00DB326A">
            <w:pPr>
              <w:tabs>
                <w:tab w:val="left" w:pos="5093"/>
              </w:tabs>
              <w:spacing w:after="120"/>
              <w:rPr>
                <w:rFonts w:eastAsia="Calibri" w:cs="Arial"/>
                <w:bCs/>
                <w:color w:val="000000"/>
              </w:rPr>
            </w:pPr>
            <w:r>
              <w:rPr>
                <w:rFonts w:eastAsia="Calibri" w:cs="Arial"/>
                <w:bCs/>
                <w:color w:val="000000"/>
              </w:rPr>
              <w:t>(Data Source: either Galileo or Reading Inventory)</w:t>
            </w:r>
          </w:p>
        </w:tc>
        <w:tc>
          <w:tcPr>
            <w:tcW w:w="2542" w:type="dxa"/>
          </w:tcPr>
          <w:p w14:paraId="420C2B5D" w14:textId="1F0A7C13" w:rsidR="00AD2F43" w:rsidRPr="00613018" w:rsidRDefault="00AD2F43" w:rsidP="00DB326A">
            <w:pPr>
              <w:tabs>
                <w:tab w:val="left" w:pos="5093"/>
              </w:tabs>
              <w:spacing w:after="120"/>
              <w:rPr>
                <w:rFonts w:eastAsia="Calibri" w:cs="Arial"/>
                <w:bCs/>
                <w:color w:val="000000"/>
              </w:rPr>
            </w:pPr>
            <w:r>
              <w:rPr>
                <w:rFonts w:eastAsia="Calibri" w:cs="Arial"/>
                <w:bCs/>
                <w:color w:val="000000"/>
              </w:rPr>
              <w:t>TBD with beginning of year screening assessment</w:t>
            </w:r>
          </w:p>
        </w:tc>
        <w:tc>
          <w:tcPr>
            <w:tcW w:w="2543" w:type="dxa"/>
          </w:tcPr>
          <w:p w14:paraId="67E8756F" w14:textId="5B912CBE" w:rsidR="00AD2F43" w:rsidRPr="00613018" w:rsidRDefault="00AD2F43" w:rsidP="00DB326A">
            <w:pPr>
              <w:tabs>
                <w:tab w:val="left" w:pos="5093"/>
              </w:tabs>
              <w:spacing w:after="120"/>
              <w:rPr>
                <w:rFonts w:eastAsiaTheme="minorHAnsi" w:cs="Arial"/>
                <w:bCs/>
                <w:color w:val="000000"/>
              </w:rPr>
            </w:pPr>
          </w:p>
        </w:tc>
        <w:tc>
          <w:tcPr>
            <w:tcW w:w="2542" w:type="dxa"/>
            <w:shd w:val="clear" w:color="auto" w:fill="A6A6A6" w:themeFill="background1" w:themeFillShade="A6"/>
          </w:tcPr>
          <w:p w14:paraId="5BEE1DAE" w14:textId="60088AA2"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58F58DCD" w14:textId="25A6CA37"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tcPr>
          <w:p w14:paraId="5F4DD966" w14:textId="0AA8684A" w:rsidR="00AD2F43" w:rsidRPr="00613018" w:rsidRDefault="00AD2F43" w:rsidP="00DB326A">
            <w:pPr>
              <w:tabs>
                <w:tab w:val="left" w:pos="5093"/>
              </w:tabs>
              <w:spacing w:after="120"/>
              <w:rPr>
                <w:rFonts w:eastAsia="Calibri" w:cs="Arial"/>
                <w:bCs/>
                <w:color w:val="000000"/>
              </w:rPr>
            </w:pPr>
            <w:r>
              <w:rPr>
                <w:rFonts w:eastAsiaTheme="minorHAnsi" w:cs="Arial"/>
                <w:bCs/>
                <w:color w:val="000000"/>
              </w:rPr>
              <w:t>Imagine Reading’s Galileo or HMH’s Reading Inventory End of Year Student Assessment Data: metric to TBD based on assessment chosen.</w:t>
            </w:r>
          </w:p>
        </w:tc>
      </w:tr>
      <w:tr w:rsidR="00AD2F43" w:rsidRPr="00613018" w14:paraId="631B145C" w14:textId="77777777" w:rsidTr="00AD2F43">
        <w:trPr>
          <w:cantSplit/>
          <w:trHeight w:val="432"/>
        </w:trPr>
        <w:tc>
          <w:tcPr>
            <w:tcW w:w="2542" w:type="dxa"/>
          </w:tcPr>
          <w:p w14:paraId="220C0C48" w14:textId="0EDBEF9F" w:rsidR="00AD2F43" w:rsidRDefault="00AD2F43" w:rsidP="00DB326A">
            <w:pPr>
              <w:tabs>
                <w:tab w:val="left" w:pos="5093"/>
              </w:tabs>
              <w:spacing w:after="120"/>
              <w:rPr>
                <w:rFonts w:eastAsia="Calibri" w:cs="Arial"/>
                <w:bCs/>
                <w:color w:val="000000"/>
              </w:rPr>
            </w:pPr>
            <w:r>
              <w:rPr>
                <w:rFonts w:eastAsia="Calibri" w:cs="Arial"/>
                <w:bCs/>
                <w:color w:val="000000"/>
              </w:rPr>
              <w:lastRenderedPageBreak/>
              <w:t>3. Other Local Indicator: math assessments</w:t>
            </w:r>
          </w:p>
          <w:p w14:paraId="433FF80E" w14:textId="77777777" w:rsidR="00AD2F43" w:rsidRDefault="00AD2F43" w:rsidP="00DB326A">
            <w:pPr>
              <w:tabs>
                <w:tab w:val="left" w:pos="5093"/>
              </w:tabs>
              <w:spacing w:after="120"/>
              <w:rPr>
                <w:rFonts w:eastAsia="Calibri" w:cs="Arial"/>
                <w:bCs/>
                <w:color w:val="000000"/>
              </w:rPr>
            </w:pPr>
            <w:r>
              <w:rPr>
                <w:rFonts w:eastAsia="Calibri" w:cs="Arial"/>
                <w:bCs/>
                <w:color w:val="000000"/>
              </w:rPr>
              <w:t>Students showing improvement</w:t>
            </w:r>
          </w:p>
          <w:p w14:paraId="48767A3A" w14:textId="081BF905" w:rsidR="00AD2F43" w:rsidRDefault="00AD2F43" w:rsidP="00DB326A">
            <w:pPr>
              <w:tabs>
                <w:tab w:val="left" w:pos="5093"/>
              </w:tabs>
              <w:spacing w:after="120"/>
              <w:rPr>
                <w:rFonts w:eastAsia="Calibri" w:cs="Arial"/>
                <w:bCs/>
                <w:color w:val="000000"/>
              </w:rPr>
            </w:pPr>
            <w:r>
              <w:rPr>
                <w:rFonts w:eastAsia="Calibri" w:cs="Arial"/>
                <w:bCs/>
                <w:color w:val="000000"/>
              </w:rPr>
              <w:t>(Data Source: Imagine Math)</w:t>
            </w:r>
          </w:p>
        </w:tc>
        <w:tc>
          <w:tcPr>
            <w:tcW w:w="2542" w:type="dxa"/>
          </w:tcPr>
          <w:p w14:paraId="043BE6CE" w14:textId="3C003E17" w:rsidR="00AD2F43" w:rsidRPr="00613018" w:rsidRDefault="00AD2F43" w:rsidP="00DB326A">
            <w:pPr>
              <w:tabs>
                <w:tab w:val="left" w:pos="5093"/>
              </w:tabs>
              <w:spacing w:after="120"/>
              <w:rPr>
                <w:rFonts w:eastAsia="Calibri" w:cs="Arial"/>
                <w:bCs/>
                <w:color w:val="000000"/>
              </w:rPr>
            </w:pPr>
            <w:r>
              <w:rPr>
                <w:rFonts w:eastAsiaTheme="minorHAnsi" w:cs="Arial"/>
                <w:bCs/>
                <w:color w:val="000000"/>
              </w:rPr>
              <w:t>TBD with beginning of the year screening assessment</w:t>
            </w:r>
          </w:p>
        </w:tc>
        <w:tc>
          <w:tcPr>
            <w:tcW w:w="2543" w:type="dxa"/>
          </w:tcPr>
          <w:p w14:paraId="09121740" w14:textId="77777777" w:rsidR="00AD2F43" w:rsidRPr="00613018" w:rsidRDefault="00AD2F43" w:rsidP="00DB326A">
            <w:pPr>
              <w:tabs>
                <w:tab w:val="left" w:pos="5093"/>
              </w:tabs>
              <w:spacing w:after="120"/>
              <w:rPr>
                <w:rFonts w:eastAsiaTheme="minorHAnsi" w:cs="Arial"/>
                <w:bCs/>
                <w:color w:val="000000"/>
              </w:rPr>
            </w:pPr>
          </w:p>
        </w:tc>
        <w:tc>
          <w:tcPr>
            <w:tcW w:w="2542" w:type="dxa"/>
            <w:shd w:val="clear" w:color="auto" w:fill="A6A6A6" w:themeFill="background1" w:themeFillShade="A6"/>
          </w:tcPr>
          <w:p w14:paraId="16129E63" w14:textId="639583FF"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6352EEEA" w14:textId="60324479"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tcPr>
          <w:p w14:paraId="7FA474A0" w14:textId="7195D188"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End of year Imagine Math Assessment Results</w:t>
            </w:r>
          </w:p>
        </w:tc>
      </w:tr>
      <w:tr w:rsidR="00AD2F43" w:rsidRPr="00613018" w14:paraId="448BE3BB" w14:textId="77777777" w:rsidTr="00AD2F43">
        <w:trPr>
          <w:cantSplit/>
          <w:trHeight w:val="432"/>
        </w:trPr>
        <w:tc>
          <w:tcPr>
            <w:tcW w:w="2542" w:type="dxa"/>
          </w:tcPr>
          <w:p w14:paraId="23E3450F" w14:textId="77777777" w:rsidR="00AD2F43" w:rsidRDefault="00AD2F43" w:rsidP="00DB326A">
            <w:pPr>
              <w:tabs>
                <w:tab w:val="left" w:pos="5093"/>
              </w:tabs>
              <w:spacing w:after="120"/>
              <w:rPr>
                <w:rFonts w:eastAsia="Calibri" w:cs="Arial"/>
                <w:bCs/>
                <w:color w:val="000000"/>
              </w:rPr>
            </w:pPr>
            <w:r>
              <w:rPr>
                <w:rFonts w:eastAsia="Calibri" w:cs="Arial"/>
                <w:bCs/>
                <w:color w:val="000000"/>
              </w:rPr>
              <w:t xml:space="preserve">4. The following metrics do not apply to Manzanita Middle School: </w:t>
            </w:r>
          </w:p>
          <w:p w14:paraId="55690221" w14:textId="60DD1262" w:rsidR="00AD2F43" w:rsidRPr="00613018" w:rsidRDefault="00AD2F43" w:rsidP="00DB326A">
            <w:pPr>
              <w:tabs>
                <w:tab w:val="left" w:pos="5093"/>
              </w:tabs>
              <w:spacing w:after="120"/>
              <w:rPr>
                <w:rFonts w:eastAsia="Calibri" w:cs="Arial"/>
                <w:bCs/>
                <w:color w:val="000000"/>
              </w:rPr>
            </w:pPr>
            <w:r>
              <w:rPr>
                <w:rFonts w:eastAsia="Calibri" w:cs="Arial"/>
                <w:bCs/>
                <w:color w:val="000000"/>
              </w:rPr>
              <w:t>High School Dropout Rates &amp; High School Graduation Rates</w:t>
            </w:r>
          </w:p>
        </w:tc>
        <w:tc>
          <w:tcPr>
            <w:tcW w:w="2542" w:type="dxa"/>
          </w:tcPr>
          <w:p w14:paraId="38839A49" w14:textId="412B6FDB" w:rsidR="00AD2F43" w:rsidRPr="00613018" w:rsidRDefault="00AD2F43" w:rsidP="00DB326A">
            <w:pPr>
              <w:tabs>
                <w:tab w:val="left" w:pos="5093"/>
              </w:tabs>
              <w:spacing w:after="120"/>
              <w:rPr>
                <w:rFonts w:eastAsia="Calibri" w:cs="Arial"/>
                <w:bCs/>
                <w:color w:val="000000"/>
              </w:rPr>
            </w:pPr>
            <w:r>
              <w:rPr>
                <w:rFonts w:eastAsiaTheme="minorHAnsi" w:cs="Arial"/>
                <w:bCs/>
                <w:color w:val="000000"/>
              </w:rPr>
              <w:t>n/a (serve only grades 6-8)</w:t>
            </w:r>
          </w:p>
        </w:tc>
        <w:tc>
          <w:tcPr>
            <w:tcW w:w="2543" w:type="dxa"/>
          </w:tcPr>
          <w:p w14:paraId="2BC2A462" w14:textId="29D809AB" w:rsidR="00AD2F43" w:rsidRPr="00613018" w:rsidRDefault="00AD2F43" w:rsidP="00DB326A">
            <w:pPr>
              <w:tabs>
                <w:tab w:val="left" w:pos="5093"/>
              </w:tabs>
              <w:spacing w:after="120"/>
              <w:rPr>
                <w:rFonts w:eastAsiaTheme="minorHAnsi" w:cs="Arial"/>
                <w:bCs/>
                <w:color w:val="000000"/>
              </w:rPr>
            </w:pPr>
          </w:p>
        </w:tc>
        <w:tc>
          <w:tcPr>
            <w:tcW w:w="2542" w:type="dxa"/>
            <w:shd w:val="clear" w:color="auto" w:fill="A6A6A6" w:themeFill="background1" w:themeFillShade="A6"/>
          </w:tcPr>
          <w:p w14:paraId="6529107A" w14:textId="4CBB3C67"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736A0018" w14:textId="655ED833"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tcPr>
          <w:p w14:paraId="44928883" w14:textId="42C87375" w:rsidR="00AD2F43" w:rsidRPr="00613018" w:rsidRDefault="00AD2F43" w:rsidP="00DB326A">
            <w:pPr>
              <w:tabs>
                <w:tab w:val="left" w:pos="5093"/>
              </w:tabs>
              <w:spacing w:after="120"/>
              <w:rPr>
                <w:rFonts w:eastAsia="Calibri" w:cs="Arial"/>
                <w:bCs/>
                <w:color w:val="000000"/>
              </w:rPr>
            </w:pPr>
            <w:r>
              <w:rPr>
                <w:rFonts w:eastAsiaTheme="minorHAnsi" w:cs="Arial"/>
                <w:bCs/>
                <w:color w:val="000000"/>
              </w:rPr>
              <w:t>n/a</w:t>
            </w:r>
          </w:p>
        </w:tc>
      </w:tr>
      <w:tr w:rsidR="00AD2F43" w:rsidRPr="00613018" w14:paraId="1EA381B8" w14:textId="77777777" w:rsidTr="00AD2F43">
        <w:trPr>
          <w:cantSplit/>
          <w:trHeight w:val="432"/>
        </w:trPr>
        <w:tc>
          <w:tcPr>
            <w:tcW w:w="2542" w:type="dxa"/>
          </w:tcPr>
          <w:p w14:paraId="2F720F3C" w14:textId="77777777" w:rsidR="00AD2F43" w:rsidRPr="004B1D53" w:rsidRDefault="00AD2F43" w:rsidP="00DB326A">
            <w:pPr>
              <w:tabs>
                <w:tab w:val="left" w:pos="5093"/>
              </w:tabs>
              <w:spacing w:after="120"/>
              <w:rPr>
                <w:rFonts w:eastAsia="Calibri" w:cs="Arial"/>
                <w:bCs/>
                <w:color w:val="000000"/>
              </w:rPr>
            </w:pPr>
            <w:r w:rsidRPr="004B1D53">
              <w:rPr>
                <w:rFonts w:eastAsia="Calibri" w:cs="Arial"/>
                <w:bCs/>
                <w:color w:val="000000"/>
              </w:rPr>
              <w:t>5.</w:t>
            </w:r>
            <w:r>
              <w:rPr>
                <w:rFonts w:eastAsia="Calibri" w:cs="Arial"/>
                <w:bCs/>
                <w:color w:val="000000"/>
              </w:rPr>
              <w:t xml:space="preserve"> </w:t>
            </w:r>
            <w:r w:rsidRPr="004B1D53">
              <w:rPr>
                <w:rFonts w:eastAsia="Calibri" w:cs="Arial"/>
                <w:bCs/>
                <w:color w:val="000000"/>
              </w:rPr>
              <w:t>Credentialed Teachers (in core classes) and Appropriately Assigned Teachers</w:t>
            </w:r>
          </w:p>
          <w:p w14:paraId="45BF3222" w14:textId="77777777" w:rsidR="00AD2F43" w:rsidRDefault="00AD2F43" w:rsidP="00DB326A">
            <w:pPr>
              <w:tabs>
                <w:tab w:val="left" w:pos="5093"/>
              </w:tabs>
              <w:spacing w:after="120"/>
              <w:rPr>
                <w:rFonts w:eastAsia="Calibri" w:cs="Arial"/>
                <w:bCs/>
                <w:color w:val="000000"/>
              </w:rPr>
            </w:pPr>
          </w:p>
          <w:p w14:paraId="52F32B2D" w14:textId="77777777" w:rsidR="00AD2F43" w:rsidRDefault="00AD2F43" w:rsidP="00DB326A">
            <w:pPr>
              <w:tabs>
                <w:tab w:val="left" w:pos="5093"/>
              </w:tabs>
              <w:spacing w:after="120"/>
              <w:rPr>
                <w:rFonts w:eastAsia="Calibri" w:cs="Arial"/>
                <w:bCs/>
                <w:color w:val="000000"/>
              </w:rPr>
            </w:pPr>
            <w:r>
              <w:rPr>
                <w:rFonts w:eastAsia="Calibri" w:cs="Arial"/>
                <w:bCs/>
                <w:color w:val="000000"/>
              </w:rPr>
              <w:t>(Data Source: SARC)</w:t>
            </w:r>
          </w:p>
          <w:p w14:paraId="7D0DE211" w14:textId="1F021F28" w:rsidR="00AD2F43" w:rsidRDefault="00AD2F43" w:rsidP="00DB326A">
            <w:pPr>
              <w:tabs>
                <w:tab w:val="left" w:pos="5093"/>
              </w:tabs>
              <w:spacing w:after="120"/>
              <w:rPr>
                <w:rFonts w:eastAsia="Calibri" w:cs="Arial"/>
                <w:bCs/>
                <w:color w:val="000000"/>
              </w:rPr>
            </w:pPr>
          </w:p>
        </w:tc>
        <w:tc>
          <w:tcPr>
            <w:tcW w:w="2542" w:type="dxa"/>
          </w:tcPr>
          <w:p w14:paraId="18A6A03D" w14:textId="1717967B"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2020-2021</w:t>
            </w:r>
          </w:p>
        </w:tc>
        <w:tc>
          <w:tcPr>
            <w:tcW w:w="2543" w:type="dxa"/>
          </w:tcPr>
          <w:p w14:paraId="4B5DF397" w14:textId="77777777" w:rsidR="00AD2F43" w:rsidRPr="00613018" w:rsidRDefault="00AD2F43" w:rsidP="00DB326A">
            <w:pPr>
              <w:tabs>
                <w:tab w:val="left" w:pos="5093"/>
              </w:tabs>
              <w:spacing w:after="120"/>
              <w:rPr>
                <w:rFonts w:eastAsiaTheme="minorHAnsi" w:cs="Arial"/>
                <w:bCs/>
                <w:color w:val="000000"/>
              </w:rPr>
            </w:pPr>
          </w:p>
        </w:tc>
        <w:tc>
          <w:tcPr>
            <w:tcW w:w="2542" w:type="dxa"/>
            <w:shd w:val="clear" w:color="auto" w:fill="A6A6A6" w:themeFill="background1" w:themeFillShade="A6"/>
          </w:tcPr>
          <w:p w14:paraId="6E56C0DE" w14:textId="0D6E4B81"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1131FCC3" w14:textId="262697CB"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tcPr>
          <w:p w14:paraId="45BA7EE9" w14:textId="00A1AF03"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100%</w:t>
            </w:r>
          </w:p>
        </w:tc>
      </w:tr>
      <w:tr w:rsidR="00AD2F43" w:rsidRPr="00613018" w14:paraId="67D0DF13" w14:textId="77777777" w:rsidTr="00AD2F43">
        <w:trPr>
          <w:cantSplit/>
          <w:trHeight w:val="432"/>
        </w:trPr>
        <w:tc>
          <w:tcPr>
            <w:tcW w:w="2542" w:type="dxa"/>
          </w:tcPr>
          <w:p w14:paraId="55C3C70D" w14:textId="77777777" w:rsidR="00AD2F43" w:rsidRPr="004B1D53" w:rsidRDefault="00AD2F43" w:rsidP="00DB326A">
            <w:pPr>
              <w:tabs>
                <w:tab w:val="left" w:pos="5093"/>
              </w:tabs>
              <w:spacing w:after="120"/>
              <w:rPr>
                <w:rFonts w:eastAsia="Calibri" w:cs="Arial"/>
                <w:bCs/>
                <w:color w:val="000000"/>
              </w:rPr>
            </w:pPr>
            <w:r w:rsidRPr="004B1D53">
              <w:rPr>
                <w:rFonts w:eastAsia="Calibri" w:cs="Arial"/>
                <w:bCs/>
                <w:color w:val="000000"/>
              </w:rPr>
              <w:t>6.</w:t>
            </w:r>
            <w:r>
              <w:rPr>
                <w:rFonts w:eastAsia="Calibri" w:cs="Arial"/>
                <w:bCs/>
                <w:color w:val="000000"/>
              </w:rPr>
              <w:t xml:space="preserve"> </w:t>
            </w:r>
            <w:r w:rsidRPr="004B1D53">
              <w:rPr>
                <w:rFonts w:eastAsia="Calibri" w:cs="Arial"/>
                <w:bCs/>
                <w:color w:val="000000"/>
              </w:rPr>
              <w:t>Standards Aligned Instructional Materials</w:t>
            </w:r>
          </w:p>
          <w:p w14:paraId="52B82A12" w14:textId="77777777" w:rsidR="00AD2F43" w:rsidRDefault="00AD2F43" w:rsidP="00DB326A">
            <w:pPr>
              <w:tabs>
                <w:tab w:val="left" w:pos="5093"/>
              </w:tabs>
              <w:spacing w:after="120"/>
              <w:rPr>
                <w:rFonts w:eastAsia="Calibri" w:cs="Arial"/>
                <w:bCs/>
                <w:color w:val="000000"/>
              </w:rPr>
            </w:pPr>
            <w:r>
              <w:rPr>
                <w:rFonts w:eastAsia="Calibri" w:cs="Arial"/>
                <w:bCs/>
                <w:color w:val="000000"/>
              </w:rPr>
              <w:t>% of students with access to their own standards-aligned instructional materials</w:t>
            </w:r>
          </w:p>
          <w:p w14:paraId="53092B41" w14:textId="7E32CC80" w:rsidR="00AD2F43" w:rsidRDefault="00AD2F43" w:rsidP="00DB326A">
            <w:pPr>
              <w:tabs>
                <w:tab w:val="left" w:pos="5093"/>
              </w:tabs>
              <w:spacing w:after="120"/>
              <w:rPr>
                <w:rFonts w:eastAsia="Calibri" w:cs="Arial"/>
                <w:bCs/>
                <w:color w:val="000000"/>
              </w:rPr>
            </w:pPr>
            <w:r>
              <w:rPr>
                <w:rFonts w:eastAsia="Calibri" w:cs="Arial"/>
                <w:bCs/>
                <w:color w:val="000000"/>
              </w:rPr>
              <w:t>(Data Source: SARC)</w:t>
            </w:r>
          </w:p>
        </w:tc>
        <w:tc>
          <w:tcPr>
            <w:tcW w:w="2542" w:type="dxa"/>
          </w:tcPr>
          <w:p w14:paraId="0894DCD9" w14:textId="77777777" w:rsidR="00AD2F43" w:rsidRDefault="00AD2F43" w:rsidP="00DB326A">
            <w:pPr>
              <w:tabs>
                <w:tab w:val="left" w:pos="5093"/>
              </w:tabs>
              <w:spacing w:after="120"/>
              <w:rPr>
                <w:rFonts w:eastAsiaTheme="minorHAnsi" w:cs="Arial"/>
                <w:bCs/>
                <w:color w:val="000000"/>
              </w:rPr>
            </w:pPr>
            <w:r>
              <w:rPr>
                <w:rFonts w:eastAsiaTheme="minorHAnsi" w:cs="Arial"/>
                <w:bCs/>
                <w:color w:val="000000"/>
              </w:rPr>
              <w:t>2020-2021</w:t>
            </w:r>
          </w:p>
          <w:p w14:paraId="21CD4C55" w14:textId="51E9165F"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100% have access</w:t>
            </w:r>
          </w:p>
        </w:tc>
        <w:tc>
          <w:tcPr>
            <w:tcW w:w="2543" w:type="dxa"/>
          </w:tcPr>
          <w:p w14:paraId="5BF62C0C" w14:textId="37F414E6" w:rsidR="00AD2F43" w:rsidRPr="00613018" w:rsidRDefault="00AD2F43" w:rsidP="00DB326A">
            <w:pPr>
              <w:tabs>
                <w:tab w:val="left" w:pos="5093"/>
              </w:tabs>
              <w:spacing w:after="120"/>
              <w:rPr>
                <w:rFonts w:eastAsiaTheme="minorHAnsi" w:cs="Arial"/>
                <w:bCs/>
                <w:color w:val="000000"/>
              </w:rPr>
            </w:pPr>
          </w:p>
        </w:tc>
        <w:tc>
          <w:tcPr>
            <w:tcW w:w="2542" w:type="dxa"/>
            <w:shd w:val="clear" w:color="auto" w:fill="A6A6A6" w:themeFill="background1" w:themeFillShade="A6"/>
          </w:tcPr>
          <w:p w14:paraId="0E04BA07" w14:textId="4878723D"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66616712" w14:textId="15CD216F"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tcPr>
          <w:p w14:paraId="41BC1726" w14:textId="005B7770"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100%</w:t>
            </w:r>
          </w:p>
        </w:tc>
      </w:tr>
      <w:tr w:rsidR="00AD2F43" w:rsidRPr="00613018" w14:paraId="54380440" w14:textId="77777777" w:rsidTr="00AD2F43">
        <w:trPr>
          <w:cantSplit/>
          <w:trHeight w:val="432"/>
        </w:trPr>
        <w:tc>
          <w:tcPr>
            <w:tcW w:w="2542" w:type="dxa"/>
          </w:tcPr>
          <w:p w14:paraId="6DAB8E9E" w14:textId="77777777" w:rsidR="00AD2F43" w:rsidRPr="004B1D53" w:rsidRDefault="00AD2F43" w:rsidP="00DB326A">
            <w:pPr>
              <w:tabs>
                <w:tab w:val="left" w:pos="5093"/>
              </w:tabs>
              <w:spacing w:after="120"/>
              <w:rPr>
                <w:rFonts w:eastAsia="Calibri" w:cs="Arial"/>
                <w:bCs/>
                <w:color w:val="000000"/>
              </w:rPr>
            </w:pPr>
            <w:r w:rsidRPr="004B1D53">
              <w:rPr>
                <w:rFonts w:eastAsia="Calibri" w:cs="Arial"/>
                <w:bCs/>
                <w:color w:val="000000"/>
              </w:rPr>
              <w:lastRenderedPageBreak/>
              <w:t>7.</w:t>
            </w:r>
            <w:r>
              <w:rPr>
                <w:rFonts w:eastAsia="Calibri" w:cs="Arial"/>
                <w:bCs/>
                <w:color w:val="000000"/>
              </w:rPr>
              <w:t xml:space="preserve"> </w:t>
            </w:r>
            <w:r w:rsidRPr="004B1D53">
              <w:rPr>
                <w:rFonts w:eastAsia="Calibri" w:cs="Arial"/>
                <w:bCs/>
                <w:color w:val="000000"/>
              </w:rPr>
              <w:t>School Facilities Status: Good</w:t>
            </w:r>
          </w:p>
          <w:p w14:paraId="2E385056" w14:textId="698B355D" w:rsidR="00AD2F43" w:rsidRDefault="00AD2F43" w:rsidP="00DB326A">
            <w:pPr>
              <w:tabs>
                <w:tab w:val="left" w:pos="5093"/>
              </w:tabs>
              <w:spacing w:after="120"/>
              <w:rPr>
                <w:rFonts w:eastAsia="Calibri" w:cs="Arial"/>
                <w:bCs/>
                <w:color w:val="000000"/>
              </w:rPr>
            </w:pPr>
            <w:r>
              <w:rPr>
                <w:rFonts w:eastAsia="Calibri" w:cs="Arial"/>
                <w:bCs/>
                <w:color w:val="000000"/>
              </w:rPr>
              <w:t>Data Source: SARC and County FIT)</w:t>
            </w:r>
          </w:p>
        </w:tc>
        <w:tc>
          <w:tcPr>
            <w:tcW w:w="2542" w:type="dxa"/>
          </w:tcPr>
          <w:p w14:paraId="1EBB9B6F" w14:textId="77777777" w:rsidR="00AD2F43" w:rsidRDefault="00AD2F43" w:rsidP="00DB326A">
            <w:pPr>
              <w:tabs>
                <w:tab w:val="left" w:pos="5093"/>
              </w:tabs>
              <w:spacing w:after="120"/>
              <w:rPr>
                <w:rFonts w:eastAsiaTheme="minorHAnsi" w:cs="Arial"/>
                <w:bCs/>
                <w:color w:val="000000"/>
              </w:rPr>
            </w:pPr>
            <w:r>
              <w:rPr>
                <w:rFonts w:eastAsiaTheme="minorHAnsi" w:cs="Arial"/>
                <w:bCs/>
                <w:color w:val="000000"/>
              </w:rPr>
              <w:t>2020-2021</w:t>
            </w:r>
          </w:p>
          <w:p w14:paraId="1E46C0FA" w14:textId="77777777" w:rsidR="00AD2F43" w:rsidRDefault="00AD2F43" w:rsidP="00DB326A">
            <w:pPr>
              <w:tabs>
                <w:tab w:val="left" w:pos="5093"/>
              </w:tabs>
              <w:spacing w:after="120"/>
              <w:rPr>
                <w:rFonts w:eastAsiaTheme="minorHAnsi" w:cs="Arial"/>
                <w:bCs/>
                <w:color w:val="000000"/>
              </w:rPr>
            </w:pPr>
            <w:r>
              <w:rPr>
                <w:rFonts w:eastAsiaTheme="minorHAnsi" w:cs="Arial"/>
                <w:bCs/>
                <w:color w:val="000000"/>
              </w:rPr>
              <w:t>Overall FIT Score:</w:t>
            </w:r>
          </w:p>
          <w:p w14:paraId="416EB135" w14:textId="1B65ED85" w:rsidR="00AD2F43" w:rsidRDefault="00AD2F43" w:rsidP="00DB326A">
            <w:pPr>
              <w:tabs>
                <w:tab w:val="left" w:pos="5093"/>
              </w:tabs>
              <w:spacing w:after="120"/>
              <w:rPr>
                <w:rFonts w:eastAsiaTheme="minorHAnsi" w:cs="Arial"/>
                <w:bCs/>
                <w:color w:val="000000"/>
              </w:rPr>
            </w:pPr>
            <w:r>
              <w:rPr>
                <w:rFonts w:eastAsiaTheme="minorHAnsi" w:cs="Arial"/>
                <w:bCs/>
                <w:color w:val="000000"/>
              </w:rPr>
              <w:t>Good Repair</w:t>
            </w:r>
          </w:p>
        </w:tc>
        <w:tc>
          <w:tcPr>
            <w:tcW w:w="2543" w:type="dxa"/>
          </w:tcPr>
          <w:p w14:paraId="4E912069" w14:textId="77777777" w:rsidR="00AD2F43" w:rsidRPr="00613018" w:rsidRDefault="00AD2F43" w:rsidP="00DB326A">
            <w:pPr>
              <w:tabs>
                <w:tab w:val="left" w:pos="5093"/>
              </w:tabs>
              <w:spacing w:after="120"/>
              <w:rPr>
                <w:rFonts w:eastAsiaTheme="minorHAnsi" w:cs="Arial"/>
                <w:bCs/>
                <w:color w:val="000000"/>
              </w:rPr>
            </w:pPr>
          </w:p>
        </w:tc>
        <w:tc>
          <w:tcPr>
            <w:tcW w:w="2542" w:type="dxa"/>
            <w:shd w:val="clear" w:color="auto" w:fill="A6A6A6" w:themeFill="background1" w:themeFillShade="A6"/>
          </w:tcPr>
          <w:p w14:paraId="30953409" w14:textId="675B67D8"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2" w:type="dxa"/>
            <w:shd w:val="clear" w:color="auto" w:fill="A6A6A6" w:themeFill="background1" w:themeFillShade="A6"/>
          </w:tcPr>
          <w:p w14:paraId="66FA1994" w14:textId="2C51579D" w:rsidR="00AD2F43" w:rsidRPr="00613018" w:rsidRDefault="00AD2F43" w:rsidP="00DB326A">
            <w:pPr>
              <w:tabs>
                <w:tab w:val="left" w:pos="5093"/>
              </w:tabs>
              <w:spacing w:after="120"/>
              <w:rPr>
                <w:rFonts w:eastAsiaTheme="minorHAnsi" w:cs="Arial"/>
                <w:bCs/>
                <w:color w:val="000000"/>
              </w:rPr>
            </w:pPr>
            <w:r>
              <w:rPr>
                <w:rFonts w:eastAsiaTheme="minorHAnsi" w:cs="Arial"/>
                <w:bCs/>
                <w:color w:val="000000"/>
              </w:rPr>
              <w:t>n/a 1-year charter budget</w:t>
            </w:r>
          </w:p>
        </w:tc>
        <w:tc>
          <w:tcPr>
            <w:tcW w:w="2543" w:type="dxa"/>
          </w:tcPr>
          <w:p w14:paraId="1D1CF050" w14:textId="77777777" w:rsidR="00AD2F43" w:rsidRDefault="00AD2F43" w:rsidP="00DB326A">
            <w:pPr>
              <w:tabs>
                <w:tab w:val="left" w:pos="5093"/>
              </w:tabs>
              <w:spacing w:after="120"/>
              <w:rPr>
                <w:rFonts w:eastAsiaTheme="minorHAnsi" w:cs="Arial"/>
                <w:bCs/>
                <w:color w:val="000000"/>
              </w:rPr>
            </w:pPr>
            <w:r>
              <w:rPr>
                <w:rFonts w:eastAsiaTheme="minorHAnsi" w:cs="Arial"/>
                <w:bCs/>
                <w:color w:val="000000"/>
              </w:rPr>
              <w:t xml:space="preserve">Overall FIT Score: </w:t>
            </w:r>
          </w:p>
          <w:p w14:paraId="23B43A94" w14:textId="7A3BE555" w:rsidR="00AD2F43" w:rsidRDefault="00AD2F43" w:rsidP="00DB326A">
            <w:pPr>
              <w:tabs>
                <w:tab w:val="left" w:pos="5093"/>
              </w:tabs>
              <w:spacing w:after="120"/>
              <w:rPr>
                <w:rFonts w:eastAsiaTheme="minorHAnsi" w:cs="Arial"/>
                <w:bCs/>
                <w:color w:val="000000"/>
              </w:rPr>
            </w:pPr>
            <w:r>
              <w:rPr>
                <w:rFonts w:eastAsiaTheme="minorHAnsi" w:cs="Arial"/>
                <w:bCs/>
                <w:color w:val="000000"/>
              </w:rPr>
              <w:t>Exemplary or Good Repair Status</w:t>
            </w:r>
          </w:p>
        </w:tc>
      </w:tr>
      <w:tr w:rsidR="00AD2F43" w:rsidRPr="00613018" w14:paraId="54775602" w14:textId="77777777" w:rsidTr="00AD2F43">
        <w:trPr>
          <w:cantSplit/>
          <w:trHeight w:val="432"/>
        </w:trPr>
        <w:tc>
          <w:tcPr>
            <w:tcW w:w="2542" w:type="dxa"/>
          </w:tcPr>
          <w:p w14:paraId="629307FD" w14:textId="66D9D787" w:rsidR="00AD2F43" w:rsidRDefault="00AD2F43" w:rsidP="00DB326A">
            <w:pPr>
              <w:tabs>
                <w:tab w:val="left" w:pos="5093"/>
              </w:tabs>
              <w:spacing w:after="120"/>
              <w:rPr>
                <w:rFonts w:eastAsia="Calibri" w:cs="Arial"/>
                <w:bCs/>
                <w:color w:val="000000"/>
              </w:rPr>
            </w:pPr>
          </w:p>
        </w:tc>
        <w:tc>
          <w:tcPr>
            <w:tcW w:w="2542" w:type="dxa"/>
          </w:tcPr>
          <w:p w14:paraId="3DA668F9" w14:textId="4E2E3461" w:rsidR="00AD2F43" w:rsidRDefault="00AD2F43" w:rsidP="00DB326A">
            <w:pPr>
              <w:tabs>
                <w:tab w:val="left" w:pos="5093"/>
              </w:tabs>
              <w:spacing w:after="120"/>
              <w:rPr>
                <w:rFonts w:eastAsiaTheme="minorHAnsi" w:cs="Arial"/>
                <w:bCs/>
                <w:color w:val="000000"/>
              </w:rPr>
            </w:pPr>
          </w:p>
        </w:tc>
        <w:tc>
          <w:tcPr>
            <w:tcW w:w="2543" w:type="dxa"/>
          </w:tcPr>
          <w:p w14:paraId="34160029" w14:textId="77777777" w:rsidR="00AD2F43" w:rsidRPr="00613018" w:rsidRDefault="00AD2F43" w:rsidP="00DB326A">
            <w:pPr>
              <w:tabs>
                <w:tab w:val="left" w:pos="5093"/>
              </w:tabs>
              <w:spacing w:after="120"/>
              <w:rPr>
                <w:rFonts w:eastAsiaTheme="minorHAnsi" w:cs="Arial"/>
                <w:bCs/>
                <w:color w:val="000000"/>
              </w:rPr>
            </w:pPr>
          </w:p>
        </w:tc>
        <w:tc>
          <w:tcPr>
            <w:tcW w:w="2542" w:type="dxa"/>
          </w:tcPr>
          <w:p w14:paraId="4B10E75B" w14:textId="5D9C3B03" w:rsidR="00AD2F43" w:rsidRPr="00613018" w:rsidRDefault="00AD2F43" w:rsidP="00DB326A">
            <w:pPr>
              <w:tabs>
                <w:tab w:val="left" w:pos="5093"/>
              </w:tabs>
              <w:spacing w:after="120"/>
              <w:rPr>
                <w:rFonts w:eastAsiaTheme="minorHAnsi" w:cs="Arial"/>
                <w:bCs/>
                <w:color w:val="000000"/>
              </w:rPr>
            </w:pPr>
          </w:p>
        </w:tc>
        <w:tc>
          <w:tcPr>
            <w:tcW w:w="2542" w:type="dxa"/>
          </w:tcPr>
          <w:p w14:paraId="62886C51" w14:textId="4D90D0C2" w:rsidR="00AD2F43" w:rsidRPr="00613018" w:rsidRDefault="00AD2F43" w:rsidP="00DB326A">
            <w:pPr>
              <w:tabs>
                <w:tab w:val="left" w:pos="5093"/>
              </w:tabs>
              <w:spacing w:after="120"/>
              <w:rPr>
                <w:rFonts w:eastAsiaTheme="minorHAnsi" w:cs="Arial"/>
                <w:bCs/>
                <w:color w:val="000000"/>
              </w:rPr>
            </w:pPr>
          </w:p>
        </w:tc>
        <w:tc>
          <w:tcPr>
            <w:tcW w:w="2543" w:type="dxa"/>
          </w:tcPr>
          <w:p w14:paraId="26B04C99" w14:textId="47A5872E" w:rsidR="00AD2F43" w:rsidRDefault="00AD2F43" w:rsidP="00DB326A">
            <w:pPr>
              <w:tabs>
                <w:tab w:val="left" w:pos="5093"/>
              </w:tabs>
              <w:spacing w:after="120"/>
              <w:rPr>
                <w:rFonts w:eastAsiaTheme="minorHAnsi" w:cs="Arial"/>
                <w:bCs/>
                <w:color w:val="000000"/>
              </w:rPr>
            </w:pPr>
          </w:p>
        </w:tc>
      </w:tr>
      <w:tr w:rsidR="00AD2F43" w:rsidRPr="00613018" w14:paraId="2ECA0546" w14:textId="77777777" w:rsidTr="00AD2F43">
        <w:trPr>
          <w:cantSplit/>
          <w:trHeight w:val="432"/>
        </w:trPr>
        <w:tc>
          <w:tcPr>
            <w:tcW w:w="2542" w:type="dxa"/>
          </w:tcPr>
          <w:p w14:paraId="12EEB95A" w14:textId="136E47A8" w:rsidR="00AD2F43" w:rsidRDefault="00AD2F43" w:rsidP="00DB326A">
            <w:pPr>
              <w:tabs>
                <w:tab w:val="left" w:pos="5093"/>
              </w:tabs>
              <w:spacing w:after="120"/>
              <w:rPr>
                <w:rFonts w:eastAsia="Calibri" w:cs="Arial"/>
                <w:bCs/>
                <w:color w:val="000000"/>
              </w:rPr>
            </w:pPr>
          </w:p>
        </w:tc>
        <w:tc>
          <w:tcPr>
            <w:tcW w:w="2542" w:type="dxa"/>
          </w:tcPr>
          <w:p w14:paraId="6B4973EE" w14:textId="08BFAB70" w:rsidR="00AD2F43" w:rsidRDefault="00AD2F43" w:rsidP="00DB326A">
            <w:pPr>
              <w:tabs>
                <w:tab w:val="left" w:pos="5093"/>
              </w:tabs>
              <w:spacing w:after="120"/>
              <w:rPr>
                <w:rFonts w:eastAsiaTheme="minorHAnsi" w:cs="Arial"/>
                <w:bCs/>
                <w:color w:val="000000"/>
              </w:rPr>
            </w:pPr>
          </w:p>
        </w:tc>
        <w:tc>
          <w:tcPr>
            <w:tcW w:w="2543" w:type="dxa"/>
          </w:tcPr>
          <w:p w14:paraId="7BF1612D" w14:textId="77777777" w:rsidR="00AD2F43" w:rsidRPr="00613018" w:rsidRDefault="00AD2F43" w:rsidP="00DB326A">
            <w:pPr>
              <w:tabs>
                <w:tab w:val="left" w:pos="5093"/>
              </w:tabs>
              <w:spacing w:after="120"/>
              <w:rPr>
                <w:rFonts w:eastAsiaTheme="minorHAnsi" w:cs="Arial"/>
                <w:bCs/>
                <w:color w:val="000000"/>
              </w:rPr>
            </w:pPr>
          </w:p>
        </w:tc>
        <w:tc>
          <w:tcPr>
            <w:tcW w:w="2542" w:type="dxa"/>
          </w:tcPr>
          <w:p w14:paraId="7629F4F4" w14:textId="3C208C07" w:rsidR="00AD2F43" w:rsidRPr="00613018" w:rsidRDefault="00AD2F43" w:rsidP="00DB326A">
            <w:pPr>
              <w:tabs>
                <w:tab w:val="left" w:pos="5093"/>
              </w:tabs>
              <w:spacing w:after="120"/>
              <w:rPr>
                <w:rFonts w:eastAsiaTheme="minorHAnsi" w:cs="Arial"/>
                <w:bCs/>
                <w:color w:val="000000"/>
              </w:rPr>
            </w:pPr>
          </w:p>
        </w:tc>
        <w:tc>
          <w:tcPr>
            <w:tcW w:w="2542" w:type="dxa"/>
          </w:tcPr>
          <w:p w14:paraId="42A72D5A" w14:textId="47A8C60E" w:rsidR="00AD2F43" w:rsidRPr="00613018" w:rsidRDefault="00AD2F43" w:rsidP="00DB326A">
            <w:pPr>
              <w:tabs>
                <w:tab w:val="left" w:pos="5093"/>
              </w:tabs>
              <w:spacing w:after="120"/>
              <w:rPr>
                <w:rFonts w:eastAsiaTheme="minorHAnsi" w:cs="Arial"/>
                <w:bCs/>
                <w:color w:val="000000"/>
              </w:rPr>
            </w:pPr>
          </w:p>
        </w:tc>
        <w:tc>
          <w:tcPr>
            <w:tcW w:w="2543" w:type="dxa"/>
          </w:tcPr>
          <w:p w14:paraId="2283A126" w14:textId="30C2D4F0" w:rsidR="00AD2F43" w:rsidRDefault="00AD2F43" w:rsidP="00DB326A">
            <w:pPr>
              <w:tabs>
                <w:tab w:val="left" w:pos="5093"/>
              </w:tabs>
              <w:spacing w:after="120"/>
              <w:rPr>
                <w:rFonts w:eastAsiaTheme="minorHAnsi" w:cs="Arial"/>
                <w:bCs/>
                <w:color w:val="000000"/>
              </w:rPr>
            </w:pPr>
          </w:p>
        </w:tc>
      </w:tr>
      <w:tr w:rsidR="00AD2F43" w:rsidRPr="00613018" w14:paraId="7D5C648E" w14:textId="77777777" w:rsidTr="00AD2F43">
        <w:trPr>
          <w:cantSplit/>
          <w:trHeight w:val="432"/>
        </w:trPr>
        <w:tc>
          <w:tcPr>
            <w:tcW w:w="2542" w:type="dxa"/>
          </w:tcPr>
          <w:p w14:paraId="4054B15C" w14:textId="77777777" w:rsidR="00AD2F43" w:rsidRDefault="00AD2F43" w:rsidP="00DB326A">
            <w:pPr>
              <w:tabs>
                <w:tab w:val="left" w:pos="5093"/>
              </w:tabs>
              <w:spacing w:after="120"/>
              <w:rPr>
                <w:rFonts w:eastAsia="Calibri" w:cs="Arial"/>
                <w:bCs/>
                <w:color w:val="000000"/>
              </w:rPr>
            </w:pPr>
          </w:p>
        </w:tc>
        <w:tc>
          <w:tcPr>
            <w:tcW w:w="2542" w:type="dxa"/>
          </w:tcPr>
          <w:p w14:paraId="0C24DBBC" w14:textId="77777777" w:rsidR="00AD2F43" w:rsidRDefault="00AD2F43" w:rsidP="00DB326A">
            <w:pPr>
              <w:tabs>
                <w:tab w:val="left" w:pos="5093"/>
              </w:tabs>
              <w:spacing w:after="120"/>
              <w:rPr>
                <w:rFonts w:eastAsiaTheme="minorHAnsi" w:cs="Arial"/>
                <w:bCs/>
                <w:color w:val="000000"/>
              </w:rPr>
            </w:pPr>
          </w:p>
        </w:tc>
        <w:tc>
          <w:tcPr>
            <w:tcW w:w="2543" w:type="dxa"/>
          </w:tcPr>
          <w:p w14:paraId="7D0E6F72" w14:textId="77777777" w:rsidR="00AD2F43" w:rsidRPr="00613018" w:rsidRDefault="00AD2F43" w:rsidP="00DB326A">
            <w:pPr>
              <w:tabs>
                <w:tab w:val="left" w:pos="5093"/>
              </w:tabs>
              <w:spacing w:after="120"/>
              <w:rPr>
                <w:rFonts w:eastAsiaTheme="minorHAnsi" w:cs="Arial"/>
                <w:bCs/>
                <w:color w:val="000000"/>
              </w:rPr>
            </w:pPr>
          </w:p>
        </w:tc>
        <w:tc>
          <w:tcPr>
            <w:tcW w:w="2542" w:type="dxa"/>
          </w:tcPr>
          <w:p w14:paraId="2DD65270" w14:textId="77777777" w:rsidR="00AD2F43" w:rsidRPr="00613018" w:rsidRDefault="00AD2F43" w:rsidP="00DB326A">
            <w:pPr>
              <w:tabs>
                <w:tab w:val="left" w:pos="5093"/>
              </w:tabs>
              <w:spacing w:after="120"/>
              <w:rPr>
                <w:rFonts w:eastAsiaTheme="minorHAnsi" w:cs="Arial"/>
                <w:bCs/>
                <w:color w:val="000000"/>
              </w:rPr>
            </w:pPr>
          </w:p>
        </w:tc>
        <w:tc>
          <w:tcPr>
            <w:tcW w:w="2542" w:type="dxa"/>
          </w:tcPr>
          <w:p w14:paraId="12256D6E" w14:textId="77777777" w:rsidR="00AD2F43" w:rsidRPr="00613018" w:rsidRDefault="00AD2F43" w:rsidP="00DB326A">
            <w:pPr>
              <w:tabs>
                <w:tab w:val="left" w:pos="5093"/>
              </w:tabs>
              <w:spacing w:after="120"/>
              <w:rPr>
                <w:rFonts w:eastAsiaTheme="minorHAnsi" w:cs="Arial"/>
                <w:bCs/>
                <w:color w:val="000000"/>
              </w:rPr>
            </w:pPr>
          </w:p>
        </w:tc>
        <w:tc>
          <w:tcPr>
            <w:tcW w:w="2543" w:type="dxa"/>
          </w:tcPr>
          <w:p w14:paraId="40E3C72A" w14:textId="77777777" w:rsidR="00AD2F43" w:rsidRDefault="00AD2F43" w:rsidP="00DB326A">
            <w:pPr>
              <w:tabs>
                <w:tab w:val="left" w:pos="5093"/>
              </w:tabs>
              <w:spacing w:after="120"/>
              <w:rPr>
                <w:rFonts w:eastAsiaTheme="minorHAnsi" w:cs="Arial"/>
                <w:bCs/>
                <w:color w:val="000000"/>
              </w:rPr>
            </w:pPr>
          </w:p>
        </w:tc>
      </w:tr>
    </w:tbl>
    <w:p w14:paraId="45AC441E" w14:textId="77777777" w:rsidR="009573DF" w:rsidRPr="00242744" w:rsidRDefault="009573DF" w:rsidP="009573DF">
      <w:pPr>
        <w:pStyle w:val="Heading3"/>
        <w:rPr>
          <w:strike/>
          <w:sz w:val="36"/>
          <w:szCs w:val="36"/>
        </w:rPr>
      </w:pPr>
      <w:r w:rsidRPr="00613018">
        <w:rPr>
          <w:sz w:val="36"/>
          <w:szCs w:val="36"/>
        </w:rPr>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9573DF" w:rsidRPr="00613018" w14:paraId="25DD3ADD" w14:textId="77777777" w:rsidTr="008F3E88">
        <w:trPr>
          <w:cantSplit/>
          <w:tblHeader/>
        </w:trPr>
        <w:tc>
          <w:tcPr>
            <w:tcW w:w="1255" w:type="dxa"/>
            <w:shd w:val="clear" w:color="auto" w:fill="DEEAF6" w:themeFill="accent1" w:themeFillTint="33"/>
            <w:vAlign w:val="bottom"/>
          </w:tcPr>
          <w:p w14:paraId="7CBDFBCD" w14:textId="77777777" w:rsidR="009573DF" w:rsidRPr="00613018" w:rsidRDefault="009573DF" w:rsidP="008F3E88">
            <w:pPr>
              <w:tabs>
                <w:tab w:val="left" w:pos="5093"/>
              </w:tabs>
              <w:spacing w:after="120"/>
              <w:rPr>
                <w:rFonts w:eastAsiaTheme="minorHAnsi" w:cs="Arial"/>
                <w:bCs/>
                <w:color w:val="000000"/>
              </w:rPr>
            </w:pPr>
            <w:r w:rsidRPr="00613018">
              <w:rPr>
                <w:rFonts w:eastAsiaTheme="minorHAnsi" w:cs="Arial"/>
                <w:bCs/>
                <w:color w:val="000000"/>
              </w:rPr>
              <w:t>Action #</w:t>
            </w:r>
          </w:p>
        </w:tc>
        <w:tc>
          <w:tcPr>
            <w:tcW w:w="3448" w:type="dxa"/>
            <w:shd w:val="clear" w:color="auto" w:fill="DEEAF6" w:themeFill="accent1" w:themeFillTint="33"/>
            <w:vAlign w:val="bottom"/>
          </w:tcPr>
          <w:p w14:paraId="1F71DD90" w14:textId="77777777" w:rsidR="009573DF" w:rsidRPr="00613018" w:rsidRDefault="009573DF" w:rsidP="008F3E88">
            <w:pPr>
              <w:tabs>
                <w:tab w:val="left" w:pos="5093"/>
              </w:tabs>
              <w:spacing w:after="120"/>
              <w:rPr>
                <w:rFonts w:eastAsiaTheme="minorHAnsi" w:cs="Arial"/>
                <w:bCs/>
                <w:color w:val="000000"/>
              </w:rPr>
            </w:pPr>
            <w:r w:rsidRPr="00613018">
              <w:rPr>
                <w:rFonts w:eastAsiaTheme="minorHAnsi" w:cs="Arial"/>
                <w:bCs/>
                <w:color w:val="000000"/>
              </w:rPr>
              <w:t xml:space="preserve">Title </w:t>
            </w:r>
          </w:p>
        </w:tc>
        <w:tc>
          <w:tcPr>
            <w:tcW w:w="7802" w:type="dxa"/>
            <w:shd w:val="clear" w:color="auto" w:fill="DEEAF6" w:themeFill="accent1" w:themeFillTint="33"/>
            <w:vAlign w:val="bottom"/>
          </w:tcPr>
          <w:p w14:paraId="6E4D9AFA" w14:textId="77777777" w:rsidR="009573DF" w:rsidRPr="00613018" w:rsidRDefault="009573DF" w:rsidP="008F3E88">
            <w:pPr>
              <w:tabs>
                <w:tab w:val="left" w:pos="5093"/>
              </w:tabs>
              <w:spacing w:after="120"/>
              <w:rPr>
                <w:rFonts w:eastAsiaTheme="minorHAnsi" w:cs="Arial"/>
                <w:bCs/>
                <w:color w:val="000000"/>
              </w:rPr>
            </w:pPr>
            <w:r w:rsidRPr="00613018">
              <w:rPr>
                <w:rFonts w:eastAsiaTheme="minorHAnsi" w:cs="Arial"/>
                <w:bCs/>
                <w:color w:val="000000"/>
              </w:rPr>
              <w:t>Description</w:t>
            </w:r>
          </w:p>
        </w:tc>
        <w:tc>
          <w:tcPr>
            <w:tcW w:w="1396" w:type="dxa"/>
            <w:shd w:val="clear" w:color="auto" w:fill="DEEAF6" w:themeFill="accent1" w:themeFillTint="33"/>
            <w:vAlign w:val="bottom"/>
          </w:tcPr>
          <w:p w14:paraId="323F5578" w14:textId="77777777" w:rsidR="009573DF" w:rsidRPr="00613018" w:rsidRDefault="009573DF" w:rsidP="008F3E88">
            <w:pPr>
              <w:tabs>
                <w:tab w:val="left" w:pos="5093"/>
              </w:tabs>
              <w:spacing w:after="120"/>
              <w:rPr>
                <w:rFonts w:eastAsiaTheme="minorHAnsi" w:cs="Arial"/>
                <w:bCs/>
                <w:color w:val="000000"/>
              </w:rPr>
            </w:pPr>
            <w:r w:rsidRPr="00613018">
              <w:rPr>
                <w:rFonts w:eastAsiaTheme="minorHAnsi" w:cs="Arial"/>
                <w:bCs/>
                <w:color w:val="000000"/>
              </w:rPr>
              <w:t xml:space="preserve">Total Funds </w:t>
            </w:r>
          </w:p>
        </w:tc>
        <w:tc>
          <w:tcPr>
            <w:tcW w:w="1353" w:type="dxa"/>
            <w:shd w:val="clear" w:color="auto" w:fill="DEEAF6" w:themeFill="accent1" w:themeFillTint="33"/>
          </w:tcPr>
          <w:p w14:paraId="42BE9EC1" w14:textId="77777777" w:rsidR="009573DF" w:rsidRPr="00613018" w:rsidRDefault="009573DF" w:rsidP="008F3E88">
            <w:pPr>
              <w:tabs>
                <w:tab w:val="left" w:pos="5093"/>
              </w:tabs>
              <w:spacing w:after="120"/>
              <w:jc w:val="center"/>
              <w:rPr>
                <w:rFonts w:eastAsiaTheme="minorHAnsi" w:cs="Arial"/>
                <w:bCs/>
                <w:color w:val="000000"/>
              </w:rPr>
            </w:pPr>
            <w:r w:rsidRPr="00613018">
              <w:rPr>
                <w:rFonts w:eastAsiaTheme="minorHAnsi" w:cs="Arial"/>
                <w:bCs/>
                <w:color w:val="000000"/>
              </w:rPr>
              <w:t>Contributing</w:t>
            </w:r>
          </w:p>
        </w:tc>
      </w:tr>
      <w:tr w:rsidR="009573DF" w:rsidRPr="00613018" w14:paraId="1CD4801F" w14:textId="77777777" w:rsidTr="001D29E0">
        <w:trPr>
          <w:cantSplit/>
        </w:trPr>
        <w:tc>
          <w:tcPr>
            <w:tcW w:w="1255" w:type="dxa"/>
            <w:shd w:val="clear" w:color="auto" w:fill="auto"/>
            <w:vAlign w:val="center"/>
          </w:tcPr>
          <w:p w14:paraId="33280794" w14:textId="220ABC8F" w:rsidR="009573DF" w:rsidRPr="00613018" w:rsidRDefault="009573DF" w:rsidP="009573DF">
            <w:pPr>
              <w:tabs>
                <w:tab w:val="left" w:pos="5093"/>
              </w:tabs>
              <w:spacing w:after="120"/>
              <w:jc w:val="center"/>
              <w:rPr>
                <w:rFonts w:eastAsiaTheme="minorHAnsi" w:cs="Arial"/>
                <w:bCs/>
                <w:color w:val="000000"/>
              </w:rPr>
            </w:pPr>
            <w:r>
              <w:rPr>
                <w:rFonts w:eastAsiaTheme="minorHAnsi" w:cs="Arial"/>
                <w:bCs/>
                <w:color w:val="000000"/>
              </w:rPr>
              <w:t>1</w:t>
            </w:r>
          </w:p>
        </w:tc>
        <w:tc>
          <w:tcPr>
            <w:tcW w:w="3448" w:type="dxa"/>
            <w:shd w:val="clear" w:color="auto" w:fill="auto"/>
            <w:vAlign w:val="center"/>
          </w:tcPr>
          <w:p w14:paraId="21B783B2" w14:textId="10F08182" w:rsidR="009573DF" w:rsidRPr="00613018" w:rsidRDefault="009573DF" w:rsidP="009573DF">
            <w:pPr>
              <w:tabs>
                <w:tab w:val="left" w:pos="5093"/>
              </w:tabs>
              <w:spacing w:after="120"/>
              <w:rPr>
                <w:rFonts w:eastAsiaTheme="minorHAnsi" w:cs="Arial"/>
                <w:bCs/>
                <w:color w:val="000000"/>
              </w:rPr>
            </w:pPr>
            <w:r>
              <w:rPr>
                <w:rFonts w:eastAsiaTheme="minorHAnsi" w:cs="Arial"/>
                <w:bCs/>
                <w:color w:val="000000"/>
              </w:rPr>
              <w:t>Internet Access (campus)</w:t>
            </w:r>
          </w:p>
        </w:tc>
        <w:tc>
          <w:tcPr>
            <w:tcW w:w="7802" w:type="dxa"/>
            <w:shd w:val="clear" w:color="auto" w:fill="auto"/>
          </w:tcPr>
          <w:p w14:paraId="75A51D9B" w14:textId="77777777" w:rsidR="009573DF" w:rsidRPr="00D1252E" w:rsidRDefault="009573DF" w:rsidP="009573DF">
            <w:pPr>
              <w:tabs>
                <w:tab w:val="left" w:pos="5093"/>
              </w:tabs>
              <w:spacing w:after="120"/>
              <w:rPr>
                <w:rFonts w:eastAsiaTheme="minorHAnsi" w:cs="Arial"/>
                <w:bCs/>
                <w:color w:val="000000"/>
              </w:rPr>
            </w:pPr>
            <w:r>
              <w:rPr>
                <w:rFonts w:eastAsiaTheme="minorHAnsi" w:cs="Arial"/>
                <w:bCs/>
                <w:color w:val="000000"/>
              </w:rPr>
              <w:t>IT consultant will update our</w:t>
            </w:r>
            <w:r w:rsidRPr="00D1252E">
              <w:rPr>
                <w:rFonts w:eastAsiaTheme="minorHAnsi" w:cs="Arial"/>
                <w:bCs/>
                <w:color w:val="000000"/>
              </w:rPr>
              <w:t xml:space="preserve"> internet and security</w:t>
            </w:r>
            <w:r>
              <w:rPr>
                <w:rFonts w:eastAsiaTheme="minorHAnsi" w:cs="Arial"/>
                <w:bCs/>
                <w:color w:val="000000"/>
              </w:rPr>
              <w:t xml:space="preserve">, expanding access points so that all areas used on campus for instruction/learning will have adequate connectivity. Improved access </w:t>
            </w:r>
            <w:r w:rsidRPr="00D1252E">
              <w:rPr>
                <w:rFonts w:eastAsiaTheme="minorHAnsi" w:cs="Arial"/>
                <w:bCs/>
                <w:color w:val="000000"/>
              </w:rPr>
              <w:t>will ensure staff and students have safe and adequate access to internet supported programs and resources. In addition, connectivity is imperative to successfully prepare students for college or career as well as to build critical 21</w:t>
            </w:r>
            <w:r w:rsidRPr="00D1252E">
              <w:rPr>
                <w:rFonts w:eastAsiaTheme="minorHAnsi" w:cs="Arial"/>
                <w:bCs/>
                <w:color w:val="000000"/>
                <w:vertAlign w:val="superscript"/>
              </w:rPr>
              <w:t>st</w:t>
            </w:r>
            <w:r w:rsidRPr="00D1252E">
              <w:rPr>
                <w:rFonts w:eastAsiaTheme="minorHAnsi" w:cs="Arial"/>
                <w:bCs/>
                <w:color w:val="000000"/>
              </w:rPr>
              <w:t xml:space="preserve"> century skills.</w:t>
            </w:r>
          </w:p>
          <w:p w14:paraId="061BC756" w14:textId="77777777" w:rsidR="009573DF" w:rsidRPr="00613018" w:rsidRDefault="009573DF" w:rsidP="009573DF">
            <w:pPr>
              <w:tabs>
                <w:tab w:val="left" w:pos="5093"/>
              </w:tabs>
              <w:spacing w:after="120"/>
              <w:rPr>
                <w:rFonts w:eastAsiaTheme="minorHAnsi" w:cs="Arial"/>
                <w:bCs/>
                <w:color w:val="000000"/>
              </w:rPr>
            </w:pPr>
          </w:p>
        </w:tc>
        <w:tc>
          <w:tcPr>
            <w:tcW w:w="1396" w:type="dxa"/>
            <w:shd w:val="clear" w:color="auto" w:fill="auto"/>
          </w:tcPr>
          <w:p w14:paraId="72BAD846" w14:textId="31E2AA97" w:rsidR="009573DF" w:rsidRPr="00613018" w:rsidRDefault="001D29E0" w:rsidP="009573DF">
            <w:pPr>
              <w:tabs>
                <w:tab w:val="left" w:pos="5093"/>
              </w:tabs>
              <w:spacing w:after="120"/>
              <w:rPr>
                <w:rFonts w:eastAsiaTheme="minorHAnsi" w:cs="Arial"/>
                <w:bCs/>
                <w:color w:val="000000"/>
              </w:rPr>
            </w:pPr>
            <w:r>
              <w:rPr>
                <w:rFonts w:eastAsiaTheme="minorHAnsi" w:cs="Arial"/>
                <w:bCs/>
                <w:color w:val="000000"/>
              </w:rPr>
              <w:t>$10,000</w:t>
            </w:r>
          </w:p>
        </w:tc>
        <w:tc>
          <w:tcPr>
            <w:tcW w:w="1353" w:type="dxa"/>
            <w:shd w:val="clear" w:color="auto" w:fill="auto"/>
          </w:tcPr>
          <w:p w14:paraId="0507F1D1" w14:textId="73422FA5" w:rsidR="009573DF" w:rsidRPr="00613018" w:rsidRDefault="009573DF" w:rsidP="009573DF">
            <w:pPr>
              <w:tabs>
                <w:tab w:val="left" w:pos="5093"/>
              </w:tabs>
              <w:spacing w:after="120"/>
              <w:jc w:val="center"/>
              <w:rPr>
                <w:rFonts w:eastAsiaTheme="minorHAnsi" w:cs="Arial"/>
                <w:bCs/>
                <w:color w:val="000000"/>
              </w:rPr>
            </w:pPr>
          </w:p>
        </w:tc>
      </w:tr>
      <w:tr w:rsidR="009573DF" w:rsidRPr="00613018" w14:paraId="781D279D" w14:textId="77777777" w:rsidTr="001D29E0">
        <w:trPr>
          <w:cantSplit/>
        </w:trPr>
        <w:tc>
          <w:tcPr>
            <w:tcW w:w="1255" w:type="dxa"/>
            <w:shd w:val="clear" w:color="auto" w:fill="auto"/>
            <w:vAlign w:val="center"/>
          </w:tcPr>
          <w:p w14:paraId="1F43EAA6" w14:textId="586BFB68" w:rsidR="009573DF" w:rsidRPr="00613018" w:rsidRDefault="009573DF" w:rsidP="009573DF">
            <w:pPr>
              <w:tabs>
                <w:tab w:val="left" w:pos="5093"/>
              </w:tabs>
              <w:spacing w:after="120"/>
              <w:jc w:val="center"/>
              <w:rPr>
                <w:rFonts w:eastAsiaTheme="minorHAnsi" w:cs="Arial"/>
                <w:bCs/>
                <w:color w:val="000000"/>
              </w:rPr>
            </w:pPr>
            <w:r>
              <w:rPr>
                <w:rFonts w:eastAsiaTheme="minorHAnsi" w:cs="Arial"/>
                <w:bCs/>
                <w:color w:val="000000"/>
              </w:rPr>
              <w:t>2</w:t>
            </w:r>
          </w:p>
        </w:tc>
        <w:tc>
          <w:tcPr>
            <w:tcW w:w="3448" w:type="dxa"/>
            <w:shd w:val="clear" w:color="auto" w:fill="auto"/>
            <w:vAlign w:val="center"/>
          </w:tcPr>
          <w:p w14:paraId="0B8D9D6D" w14:textId="55944E0D" w:rsidR="009573DF" w:rsidRPr="00613018" w:rsidRDefault="009573DF" w:rsidP="009573DF">
            <w:pPr>
              <w:tabs>
                <w:tab w:val="left" w:pos="5093"/>
              </w:tabs>
              <w:spacing w:after="120"/>
              <w:rPr>
                <w:rFonts w:eastAsiaTheme="minorHAnsi" w:cs="Arial"/>
                <w:bCs/>
                <w:color w:val="000000"/>
              </w:rPr>
            </w:pPr>
            <w:r>
              <w:rPr>
                <w:rFonts w:eastAsiaTheme="minorHAnsi" w:cs="Arial"/>
                <w:bCs/>
                <w:color w:val="000000"/>
              </w:rPr>
              <w:t>1:1 Students-Chromebooks</w:t>
            </w:r>
            <w:r w:rsidR="00541A3A">
              <w:rPr>
                <w:rFonts w:eastAsiaTheme="minorHAnsi" w:cs="Arial"/>
                <w:bCs/>
                <w:color w:val="000000"/>
              </w:rPr>
              <w:t xml:space="preserve"> and hot spots (as needed)</w:t>
            </w:r>
          </w:p>
        </w:tc>
        <w:tc>
          <w:tcPr>
            <w:tcW w:w="7802" w:type="dxa"/>
            <w:shd w:val="clear" w:color="auto" w:fill="auto"/>
          </w:tcPr>
          <w:p w14:paraId="07D9FFC2" w14:textId="16FBAC15" w:rsidR="009573DF" w:rsidRPr="00613018" w:rsidRDefault="009573DF" w:rsidP="009573DF">
            <w:pPr>
              <w:tabs>
                <w:tab w:val="left" w:pos="5093"/>
              </w:tabs>
              <w:spacing w:after="120"/>
              <w:rPr>
                <w:rFonts w:eastAsiaTheme="minorHAnsi" w:cs="Arial"/>
                <w:bCs/>
                <w:color w:val="000000"/>
              </w:rPr>
            </w:pPr>
            <w:r>
              <w:rPr>
                <w:rFonts w:eastAsiaTheme="minorHAnsi" w:cs="Arial"/>
                <w:bCs/>
                <w:color w:val="000000"/>
              </w:rPr>
              <w:t xml:space="preserve">To access certain components to curricula, programs, and resources, students need access to a computer/Chromebook. </w:t>
            </w:r>
          </w:p>
        </w:tc>
        <w:tc>
          <w:tcPr>
            <w:tcW w:w="1396" w:type="dxa"/>
            <w:shd w:val="clear" w:color="auto" w:fill="auto"/>
          </w:tcPr>
          <w:p w14:paraId="51355D30" w14:textId="459BC649" w:rsidR="009573DF" w:rsidRPr="00613018" w:rsidRDefault="001D29E0" w:rsidP="009573DF">
            <w:pPr>
              <w:tabs>
                <w:tab w:val="left" w:pos="5093"/>
              </w:tabs>
              <w:spacing w:after="120"/>
              <w:rPr>
                <w:rFonts w:eastAsiaTheme="minorHAnsi" w:cs="Arial"/>
                <w:bCs/>
                <w:color w:val="000000"/>
              </w:rPr>
            </w:pPr>
            <w:r>
              <w:rPr>
                <w:rFonts w:eastAsiaTheme="minorHAnsi" w:cs="Arial"/>
                <w:bCs/>
                <w:color w:val="000000"/>
              </w:rPr>
              <w:t>$28,000</w:t>
            </w:r>
          </w:p>
        </w:tc>
        <w:tc>
          <w:tcPr>
            <w:tcW w:w="1353" w:type="dxa"/>
            <w:shd w:val="clear" w:color="auto" w:fill="auto"/>
          </w:tcPr>
          <w:p w14:paraId="0744DE9F" w14:textId="77777777" w:rsidR="009573DF" w:rsidRPr="00613018" w:rsidRDefault="009573DF" w:rsidP="009573DF">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r w:rsidR="009573DF" w:rsidRPr="00613018" w14:paraId="2FAB8EFD" w14:textId="77777777" w:rsidTr="001D29E0">
        <w:trPr>
          <w:cantSplit/>
        </w:trPr>
        <w:tc>
          <w:tcPr>
            <w:tcW w:w="1255" w:type="dxa"/>
            <w:shd w:val="clear" w:color="auto" w:fill="auto"/>
            <w:vAlign w:val="center"/>
          </w:tcPr>
          <w:p w14:paraId="1185B889" w14:textId="50056942" w:rsidR="009573DF" w:rsidRPr="00613018" w:rsidRDefault="009573DF" w:rsidP="009573DF">
            <w:pPr>
              <w:tabs>
                <w:tab w:val="left" w:pos="5093"/>
              </w:tabs>
              <w:spacing w:after="120"/>
              <w:jc w:val="center"/>
              <w:rPr>
                <w:rFonts w:eastAsiaTheme="minorHAnsi" w:cs="Arial"/>
                <w:bCs/>
                <w:color w:val="000000"/>
              </w:rPr>
            </w:pPr>
            <w:r>
              <w:rPr>
                <w:rFonts w:eastAsiaTheme="minorHAnsi" w:cs="Arial"/>
                <w:bCs/>
                <w:color w:val="000000"/>
              </w:rPr>
              <w:t>3</w:t>
            </w:r>
          </w:p>
        </w:tc>
        <w:tc>
          <w:tcPr>
            <w:tcW w:w="3448" w:type="dxa"/>
            <w:shd w:val="clear" w:color="auto" w:fill="auto"/>
            <w:vAlign w:val="center"/>
          </w:tcPr>
          <w:p w14:paraId="5205150B" w14:textId="735AB105" w:rsidR="009573DF" w:rsidRPr="00613018" w:rsidRDefault="009573DF" w:rsidP="009573DF">
            <w:pPr>
              <w:tabs>
                <w:tab w:val="left" w:pos="5093"/>
              </w:tabs>
              <w:spacing w:after="120"/>
              <w:rPr>
                <w:rFonts w:eastAsiaTheme="minorHAnsi" w:cs="Arial"/>
                <w:bCs/>
                <w:color w:val="000000"/>
              </w:rPr>
            </w:pPr>
            <w:r>
              <w:rPr>
                <w:rFonts w:eastAsiaTheme="minorHAnsi" w:cs="Arial"/>
                <w:bCs/>
                <w:color w:val="000000"/>
              </w:rPr>
              <w:t>Classroom Chromebooks</w:t>
            </w:r>
          </w:p>
        </w:tc>
        <w:tc>
          <w:tcPr>
            <w:tcW w:w="7802" w:type="dxa"/>
            <w:shd w:val="clear" w:color="auto" w:fill="auto"/>
          </w:tcPr>
          <w:p w14:paraId="28052675" w14:textId="0A1EF4B4" w:rsidR="009573DF" w:rsidRPr="00613018" w:rsidRDefault="009C6417" w:rsidP="009573DF">
            <w:pPr>
              <w:tabs>
                <w:tab w:val="left" w:pos="5093"/>
              </w:tabs>
              <w:spacing w:after="120"/>
              <w:rPr>
                <w:rFonts w:eastAsiaTheme="minorHAnsi" w:cs="Arial"/>
                <w:bCs/>
                <w:color w:val="000000"/>
              </w:rPr>
            </w:pPr>
            <w:r>
              <w:rPr>
                <w:rFonts w:eastAsiaTheme="minorHAnsi" w:cs="Arial"/>
                <w:bCs/>
                <w:color w:val="000000"/>
              </w:rPr>
              <w:t>We will need to have class sets of Chromebooks as well as replacement Chromebook for students and classrooms.</w:t>
            </w:r>
          </w:p>
        </w:tc>
        <w:tc>
          <w:tcPr>
            <w:tcW w:w="1396" w:type="dxa"/>
            <w:shd w:val="clear" w:color="auto" w:fill="auto"/>
          </w:tcPr>
          <w:p w14:paraId="68A119B6" w14:textId="732688E2" w:rsidR="009573DF" w:rsidRPr="00613018" w:rsidRDefault="001D29E0" w:rsidP="009573DF">
            <w:pPr>
              <w:tabs>
                <w:tab w:val="left" w:pos="5093"/>
              </w:tabs>
              <w:spacing w:after="120"/>
              <w:rPr>
                <w:rFonts w:eastAsiaTheme="minorHAnsi" w:cs="Arial"/>
                <w:bCs/>
                <w:color w:val="000000"/>
              </w:rPr>
            </w:pPr>
            <w:r>
              <w:rPr>
                <w:rFonts w:eastAsiaTheme="minorHAnsi" w:cs="Arial"/>
                <w:bCs/>
                <w:color w:val="000000"/>
              </w:rPr>
              <w:t>$15,000</w:t>
            </w:r>
          </w:p>
        </w:tc>
        <w:tc>
          <w:tcPr>
            <w:tcW w:w="1353" w:type="dxa"/>
            <w:shd w:val="clear" w:color="auto" w:fill="auto"/>
          </w:tcPr>
          <w:p w14:paraId="076458B3" w14:textId="77777777" w:rsidR="009573DF" w:rsidRPr="00613018" w:rsidRDefault="009573DF" w:rsidP="009573DF">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r w:rsidR="000B28A0" w:rsidRPr="00613018" w14:paraId="47CB805F" w14:textId="77777777" w:rsidTr="001D29E0">
        <w:trPr>
          <w:cantSplit/>
        </w:trPr>
        <w:tc>
          <w:tcPr>
            <w:tcW w:w="1255" w:type="dxa"/>
            <w:shd w:val="clear" w:color="auto" w:fill="auto"/>
            <w:vAlign w:val="center"/>
          </w:tcPr>
          <w:p w14:paraId="2A9E0710" w14:textId="255728EA" w:rsidR="000B28A0" w:rsidRDefault="000B28A0" w:rsidP="009573DF">
            <w:pPr>
              <w:tabs>
                <w:tab w:val="left" w:pos="5093"/>
              </w:tabs>
              <w:spacing w:after="120"/>
              <w:jc w:val="center"/>
              <w:rPr>
                <w:rFonts w:eastAsiaTheme="minorHAnsi" w:cs="Arial"/>
                <w:bCs/>
                <w:color w:val="000000"/>
              </w:rPr>
            </w:pPr>
            <w:r>
              <w:rPr>
                <w:rFonts w:eastAsiaTheme="minorHAnsi" w:cs="Arial"/>
                <w:bCs/>
                <w:color w:val="000000"/>
              </w:rPr>
              <w:t>4</w:t>
            </w:r>
          </w:p>
        </w:tc>
        <w:tc>
          <w:tcPr>
            <w:tcW w:w="3448" w:type="dxa"/>
            <w:shd w:val="clear" w:color="auto" w:fill="auto"/>
            <w:vAlign w:val="center"/>
          </w:tcPr>
          <w:p w14:paraId="0B81CCC1" w14:textId="79697305" w:rsidR="000B28A0" w:rsidRDefault="000B28A0" w:rsidP="009573DF">
            <w:pPr>
              <w:tabs>
                <w:tab w:val="left" w:pos="5093"/>
              </w:tabs>
              <w:spacing w:after="120"/>
              <w:rPr>
                <w:rFonts w:eastAsiaTheme="minorHAnsi" w:cs="Arial"/>
                <w:bCs/>
                <w:color w:val="000000"/>
              </w:rPr>
            </w:pPr>
            <w:r>
              <w:rPr>
                <w:rFonts w:eastAsiaTheme="minorHAnsi" w:cs="Arial"/>
                <w:bCs/>
                <w:color w:val="000000"/>
              </w:rPr>
              <w:t>English 3D and Language Launch</w:t>
            </w:r>
          </w:p>
        </w:tc>
        <w:tc>
          <w:tcPr>
            <w:tcW w:w="7802" w:type="dxa"/>
            <w:shd w:val="clear" w:color="auto" w:fill="auto"/>
          </w:tcPr>
          <w:p w14:paraId="0D98B6B9" w14:textId="217B9465" w:rsidR="000B28A0" w:rsidRPr="00613018" w:rsidRDefault="000B28A0" w:rsidP="009573DF">
            <w:pPr>
              <w:tabs>
                <w:tab w:val="left" w:pos="5093"/>
              </w:tabs>
              <w:spacing w:after="120"/>
              <w:rPr>
                <w:rFonts w:eastAsiaTheme="minorHAnsi" w:cs="Arial"/>
                <w:bCs/>
                <w:color w:val="000000"/>
              </w:rPr>
            </w:pPr>
            <w:r>
              <w:rPr>
                <w:rFonts w:eastAsiaTheme="minorHAnsi" w:cs="Arial"/>
                <w:bCs/>
                <w:color w:val="000000"/>
              </w:rPr>
              <w:t xml:space="preserve">Manzanita will implement a program that is researched-based and especially effective in supporting English learners. </w:t>
            </w:r>
          </w:p>
        </w:tc>
        <w:tc>
          <w:tcPr>
            <w:tcW w:w="1396" w:type="dxa"/>
            <w:shd w:val="clear" w:color="auto" w:fill="auto"/>
          </w:tcPr>
          <w:p w14:paraId="36A689EF" w14:textId="585F6AB7" w:rsidR="000B28A0" w:rsidRPr="00613018" w:rsidRDefault="001D29E0" w:rsidP="009573DF">
            <w:pPr>
              <w:tabs>
                <w:tab w:val="left" w:pos="5093"/>
              </w:tabs>
              <w:spacing w:after="120"/>
              <w:rPr>
                <w:rFonts w:eastAsiaTheme="minorHAnsi" w:cs="Arial"/>
                <w:bCs/>
                <w:color w:val="000000"/>
              </w:rPr>
            </w:pPr>
            <w:r>
              <w:rPr>
                <w:rFonts w:eastAsiaTheme="minorHAnsi" w:cs="Arial"/>
                <w:bCs/>
                <w:color w:val="000000"/>
              </w:rPr>
              <w:t>$5,000</w:t>
            </w:r>
          </w:p>
        </w:tc>
        <w:tc>
          <w:tcPr>
            <w:tcW w:w="1353" w:type="dxa"/>
            <w:shd w:val="clear" w:color="auto" w:fill="auto"/>
          </w:tcPr>
          <w:p w14:paraId="2E066E8A" w14:textId="77777777" w:rsidR="000B28A0" w:rsidRDefault="000B28A0" w:rsidP="009573DF">
            <w:pPr>
              <w:tabs>
                <w:tab w:val="left" w:pos="5093"/>
              </w:tabs>
              <w:spacing w:after="120"/>
              <w:jc w:val="center"/>
              <w:rPr>
                <w:rFonts w:eastAsiaTheme="minorHAnsi" w:cs="Arial"/>
                <w:bCs/>
                <w:color w:val="000000"/>
              </w:rPr>
            </w:pPr>
          </w:p>
        </w:tc>
      </w:tr>
      <w:tr w:rsidR="000B28A0" w:rsidRPr="00613018" w14:paraId="4EB914B7" w14:textId="77777777" w:rsidTr="001D29E0">
        <w:trPr>
          <w:cantSplit/>
        </w:trPr>
        <w:tc>
          <w:tcPr>
            <w:tcW w:w="1255" w:type="dxa"/>
            <w:shd w:val="clear" w:color="auto" w:fill="auto"/>
            <w:vAlign w:val="center"/>
          </w:tcPr>
          <w:p w14:paraId="557A3645" w14:textId="2D5C8FF1" w:rsidR="000B28A0" w:rsidRDefault="000B28A0" w:rsidP="009573DF">
            <w:pPr>
              <w:tabs>
                <w:tab w:val="left" w:pos="5093"/>
              </w:tabs>
              <w:spacing w:after="120"/>
              <w:jc w:val="center"/>
              <w:rPr>
                <w:rFonts w:eastAsiaTheme="minorHAnsi" w:cs="Arial"/>
                <w:bCs/>
                <w:color w:val="000000"/>
              </w:rPr>
            </w:pPr>
            <w:r>
              <w:rPr>
                <w:rFonts w:eastAsiaTheme="minorHAnsi" w:cs="Arial"/>
                <w:bCs/>
                <w:color w:val="000000"/>
              </w:rPr>
              <w:t>5</w:t>
            </w:r>
          </w:p>
        </w:tc>
        <w:tc>
          <w:tcPr>
            <w:tcW w:w="3448" w:type="dxa"/>
            <w:shd w:val="clear" w:color="auto" w:fill="auto"/>
            <w:vAlign w:val="center"/>
          </w:tcPr>
          <w:p w14:paraId="4C80D9FF" w14:textId="0DED75EA" w:rsidR="000B28A0" w:rsidRDefault="000B28A0" w:rsidP="009573DF">
            <w:pPr>
              <w:tabs>
                <w:tab w:val="left" w:pos="5093"/>
              </w:tabs>
              <w:spacing w:after="120"/>
              <w:rPr>
                <w:rFonts w:eastAsiaTheme="minorHAnsi" w:cs="Arial"/>
                <w:bCs/>
                <w:color w:val="000000"/>
              </w:rPr>
            </w:pPr>
            <w:r>
              <w:rPr>
                <w:rFonts w:eastAsiaTheme="minorHAnsi" w:cs="Arial"/>
                <w:bCs/>
                <w:color w:val="000000"/>
              </w:rPr>
              <w:t>Clever</w:t>
            </w:r>
          </w:p>
        </w:tc>
        <w:tc>
          <w:tcPr>
            <w:tcW w:w="7802" w:type="dxa"/>
            <w:shd w:val="clear" w:color="auto" w:fill="auto"/>
          </w:tcPr>
          <w:p w14:paraId="0637D8D1" w14:textId="23BD8020" w:rsidR="000B28A0" w:rsidRDefault="000B28A0" w:rsidP="009573DF">
            <w:pPr>
              <w:tabs>
                <w:tab w:val="left" w:pos="5093"/>
              </w:tabs>
              <w:spacing w:after="120"/>
              <w:rPr>
                <w:rFonts w:eastAsiaTheme="minorHAnsi" w:cs="Arial"/>
                <w:bCs/>
                <w:color w:val="000000"/>
              </w:rPr>
            </w:pPr>
            <w:r>
              <w:rPr>
                <w:rFonts w:eastAsiaTheme="minorHAnsi" w:cs="Arial"/>
                <w:bCs/>
                <w:color w:val="000000"/>
              </w:rPr>
              <w:t xml:space="preserve">Our IT consultant is going to sync </w:t>
            </w:r>
            <w:r w:rsidR="000B5E38">
              <w:rPr>
                <w:rFonts w:eastAsiaTheme="minorHAnsi" w:cs="Arial"/>
                <w:bCs/>
                <w:color w:val="000000"/>
              </w:rPr>
              <w:t>our internet-based programs with Clever to create easier access for both students and parents. Our goal is to ensure that parents have another platform for communication and to support learning at home. In addition, by having only one login name and password, students will be less likely to forget or lose their login information.</w:t>
            </w:r>
          </w:p>
        </w:tc>
        <w:tc>
          <w:tcPr>
            <w:tcW w:w="1396" w:type="dxa"/>
            <w:shd w:val="clear" w:color="auto" w:fill="auto"/>
          </w:tcPr>
          <w:p w14:paraId="278580DA" w14:textId="62AEAE0F" w:rsidR="000B28A0" w:rsidRPr="00613018" w:rsidRDefault="001D29E0" w:rsidP="009573DF">
            <w:pPr>
              <w:tabs>
                <w:tab w:val="left" w:pos="5093"/>
              </w:tabs>
              <w:spacing w:after="120"/>
              <w:rPr>
                <w:rFonts w:eastAsiaTheme="minorHAnsi" w:cs="Arial"/>
                <w:bCs/>
                <w:color w:val="000000"/>
              </w:rPr>
            </w:pPr>
            <w:r>
              <w:rPr>
                <w:rFonts w:eastAsiaTheme="minorHAnsi" w:cs="Arial"/>
                <w:bCs/>
                <w:color w:val="000000"/>
              </w:rPr>
              <w:t>$10,000</w:t>
            </w:r>
          </w:p>
        </w:tc>
        <w:tc>
          <w:tcPr>
            <w:tcW w:w="1353" w:type="dxa"/>
            <w:shd w:val="clear" w:color="auto" w:fill="auto"/>
          </w:tcPr>
          <w:p w14:paraId="47ACE424" w14:textId="77777777" w:rsidR="000B28A0" w:rsidRDefault="000B28A0" w:rsidP="009573DF">
            <w:pPr>
              <w:tabs>
                <w:tab w:val="left" w:pos="5093"/>
              </w:tabs>
              <w:spacing w:after="120"/>
              <w:jc w:val="center"/>
              <w:rPr>
                <w:rFonts w:eastAsiaTheme="minorHAnsi" w:cs="Arial"/>
                <w:bCs/>
                <w:color w:val="000000"/>
              </w:rPr>
            </w:pPr>
          </w:p>
        </w:tc>
      </w:tr>
      <w:tr w:rsidR="009C6417" w:rsidRPr="00613018" w14:paraId="0C7C888E" w14:textId="77777777" w:rsidTr="001D29E0">
        <w:trPr>
          <w:cantSplit/>
        </w:trPr>
        <w:tc>
          <w:tcPr>
            <w:tcW w:w="1255" w:type="dxa"/>
            <w:shd w:val="clear" w:color="auto" w:fill="auto"/>
            <w:vAlign w:val="center"/>
          </w:tcPr>
          <w:p w14:paraId="4B679B5B" w14:textId="6EE74860" w:rsidR="009C6417" w:rsidRDefault="009C6417" w:rsidP="009C6417">
            <w:pPr>
              <w:tabs>
                <w:tab w:val="left" w:pos="5093"/>
              </w:tabs>
              <w:spacing w:after="120"/>
              <w:jc w:val="center"/>
              <w:rPr>
                <w:rFonts w:eastAsiaTheme="minorHAnsi" w:cs="Arial"/>
                <w:bCs/>
                <w:color w:val="000000"/>
              </w:rPr>
            </w:pPr>
            <w:r>
              <w:rPr>
                <w:rFonts w:eastAsiaTheme="minorHAnsi" w:cs="Arial"/>
                <w:bCs/>
                <w:color w:val="000000"/>
              </w:rPr>
              <w:lastRenderedPageBreak/>
              <w:t>6</w:t>
            </w:r>
          </w:p>
        </w:tc>
        <w:tc>
          <w:tcPr>
            <w:tcW w:w="3448" w:type="dxa"/>
            <w:shd w:val="clear" w:color="auto" w:fill="auto"/>
            <w:vAlign w:val="center"/>
          </w:tcPr>
          <w:p w14:paraId="60BFCF91" w14:textId="147DC160" w:rsidR="009C6417" w:rsidRDefault="009C6417" w:rsidP="009C6417">
            <w:pPr>
              <w:tabs>
                <w:tab w:val="left" w:pos="5093"/>
              </w:tabs>
              <w:spacing w:after="120"/>
              <w:rPr>
                <w:rFonts w:eastAsiaTheme="minorHAnsi" w:cs="Arial"/>
                <w:bCs/>
                <w:color w:val="000000"/>
              </w:rPr>
            </w:pPr>
            <w:r>
              <w:rPr>
                <w:rFonts w:eastAsiaTheme="minorHAnsi" w:cs="Arial"/>
                <w:bCs/>
                <w:color w:val="000000"/>
              </w:rPr>
              <w:t>Decrease teacher-student ratio</w:t>
            </w:r>
          </w:p>
        </w:tc>
        <w:tc>
          <w:tcPr>
            <w:tcW w:w="7802" w:type="dxa"/>
            <w:shd w:val="clear" w:color="auto" w:fill="auto"/>
          </w:tcPr>
          <w:p w14:paraId="398AE1E4" w14:textId="37704988" w:rsidR="009C6417" w:rsidRDefault="009C6417" w:rsidP="009C6417">
            <w:pPr>
              <w:tabs>
                <w:tab w:val="left" w:pos="5093"/>
              </w:tabs>
              <w:spacing w:after="120"/>
              <w:rPr>
                <w:rFonts w:eastAsiaTheme="minorHAnsi" w:cs="Arial"/>
                <w:bCs/>
                <w:color w:val="000000"/>
              </w:rPr>
            </w:pPr>
            <w:r>
              <w:rPr>
                <w:rFonts w:eastAsiaTheme="minorHAnsi" w:cs="Arial"/>
                <w:bCs/>
                <w:color w:val="000000"/>
              </w:rPr>
              <w:t>We will design a master schedule that either allows for a second teacher to push-in for support in math and ELA and/or decrease the number of students in classes.</w:t>
            </w:r>
          </w:p>
        </w:tc>
        <w:tc>
          <w:tcPr>
            <w:tcW w:w="1396" w:type="dxa"/>
            <w:shd w:val="clear" w:color="auto" w:fill="auto"/>
          </w:tcPr>
          <w:p w14:paraId="2008B71B" w14:textId="547FC145" w:rsidR="009C6417" w:rsidRPr="00613018" w:rsidRDefault="001D29E0" w:rsidP="009C6417">
            <w:pPr>
              <w:tabs>
                <w:tab w:val="left" w:pos="5093"/>
              </w:tabs>
              <w:spacing w:after="120"/>
              <w:rPr>
                <w:rFonts w:eastAsiaTheme="minorHAnsi" w:cs="Arial"/>
                <w:bCs/>
                <w:color w:val="000000"/>
              </w:rPr>
            </w:pPr>
            <w:r>
              <w:rPr>
                <w:rFonts w:eastAsiaTheme="minorHAnsi" w:cs="Arial"/>
                <w:bCs/>
                <w:color w:val="000000"/>
              </w:rPr>
              <w:t>$100,000</w:t>
            </w:r>
          </w:p>
        </w:tc>
        <w:tc>
          <w:tcPr>
            <w:tcW w:w="1353" w:type="dxa"/>
            <w:shd w:val="clear" w:color="auto" w:fill="auto"/>
          </w:tcPr>
          <w:p w14:paraId="09654108" w14:textId="77777777" w:rsidR="009C6417" w:rsidRDefault="009C6417" w:rsidP="009C6417">
            <w:pPr>
              <w:tabs>
                <w:tab w:val="left" w:pos="5093"/>
              </w:tabs>
              <w:spacing w:after="120"/>
              <w:jc w:val="center"/>
              <w:rPr>
                <w:rFonts w:eastAsiaTheme="minorHAnsi" w:cs="Arial"/>
                <w:bCs/>
                <w:color w:val="000000"/>
              </w:rPr>
            </w:pPr>
          </w:p>
        </w:tc>
      </w:tr>
      <w:tr w:rsidR="009C6417" w:rsidRPr="00613018" w14:paraId="61775970" w14:textId="77777777" w:rsidTr="001D29E0">
        <w:trPr>
          <w:cantSplit/>
        </w:trPr>
        <w:tc>
          <w:tcPr>
            <w:tcW w:w="1255" w:type="dxa"/>
            <w:shd w:val="clear" w:color="auto" w:fill="auto"/>
            <w:vAlign w:val="center"/>
          </w:tcPr>
          <w:p w14:paraId="153D477A" w14:textId="39D07666" w:rsidR="009C6417" w:rsidRDefault="009C6417" w:rsidP="009C6417">
            <w:pPr>
              <w:tabs>
                <w:tab w:val="left" w:pos="5093"/>
              </w:tabs>
              <w:spacing w:after="120"/>
              <w:jc w:val="center"/>
              <w:rPr>
                <w:rFonts w:eastAsiaTheme="minorHAnsi" w:cs="Arial"/>
                <w:bCs/>
                <w:color w:val="000000"/>
              </w:rPr>
            </w:pPr>
            <w:r>
              <w:rPr>
                <w:rFonts w:eastAsiaTheme="minorHAnsi" w:cs="Arial"/>
                <w:bCs/>
                <w:color w:val="000000"/>
              </w:rPr>
              <w:t>7</w:t>
            </w:r>
          </w:p>
        </w:tc>
        <w:tc>
          <w:tcPr>
            <w:tcW w:w="3448" w:type="dxa"/>
            <w:shd w:val="clear" w:color="auto" w:fill="auto"/>
            <w:vAlign w:val="center"/>
          </w:tcPr>
          <w:p w14:paraId="6AEBD9A3" w14:textId="69C1AF16" w:rsidR="009C6417" w:rsidRDefault="009C6417" w:rsidP="009C6417">
            <w:pPr>
              <w:tabs>
                <w:tab w:val="left" w:pos="5093"/>
              </w:tabs>
              <w:spacing w:after="120"/>
              <w:rPr>
                <w:rFonts w:eastAsiaTheme="minorHAnsi" w:cs="Arial"/>
                <w:bCs/>
                <w:color w:val="000000"/>
              </w:rPr>
            </w:pPr>
            <w:r>
              <w:rPr>
                <w:rFonts w:eastAsiaTheme="minorHAnsi" w:cs="Arial"/>
                <w:bCs/>
                <w:color w:val="000000"/>
              </w:rPr>
              <w:t xml:space="preserve"> Tier 2 Math &amp; ELA Support</w:t>
            </w:r>
          </w:p>
        </w:tc>
        <w:tc>
          <w:tcPr>
            <w:tcW w:w="7802" w:type="dxa"/>
            <w:shd w:val="clear" w:color="auto" w:fill="auto"/>
          </w:tcPr>
          <w:p w14:paraId="75094141" w14:textId="5B472DE2" w:rsidR="009C6417" w:rsidRDefault="009C6417" w:rsidP="009C6417">
            <w:pPr>
              <w:tabs>
                <w:tab w:val="left" w:pos="5093"/>
              </w:tabs>
              <w:spacing w:after="120"/>
              <w:rPr>
                <w:rFonts w:eastAsiaTheme="minorHAnsi" w:cs="Arial"/>
                <w:bCs/>
                <w:color w:val="000000"/>
              </w:rPr>
            </w:pPr>
            <w:r>
              <w:rPr>
                <w:rFonts w:eastAsiaTheme="minorHAnsi" w:cs="Arial"/>
                <w:bCs/>
                <w:color w:val="000000"/>
              </w:rPr>
              <w:t>Manzanita’s master schedule will include flex periods to ensure all students requiring additional support in ELA and math have access to that support.</w:t>
            </w:r>
            <w:r w:rsidR="00541A3A">
              <w:rPr>
                <w:rFonts w:eastAsiaTheme="minorHAnsi" w:cs="Arial"/>
                <w:bCs/>
                <w:color w:val="000000"/>
              </w:rPr>
              <w:t xml:space="preserve"> Also, students will have access to supplemental ELA and math programs/supports.</w:t>
            </w:r>
          </w:p>
        </w:tc>
        <w:tc>
          <w:tcPr>
            <w:tcW w:w="1396" w:type="dxa"/>
            <w:shd w:val="clear" w:color="auto" w:fill="auto"/>
          </w:tcPr>
          <w:p w14:paraId="7F194695" w14:textId="26555554" w:rsidR="009C6417" w:rsidRPr="00613018" w:rsidRDefault="001D29E0" w:rsidP="009C6417">
            <w:pPr>
              <w:tabs>
                <w:tab w:val="left" w:pos="5093"/>
              </w:tabs>
              <w:spacing w:after="120"/>
              <w:rPr>
                <w:rFonts w:eastAsiaTheme="minorHAnsi" w:cs="Arial"/>
                <w:bCs/>
                <w:color w:val="000000"/>
              </w:rPr>
            </w:pPr>
            <w:r>
              <w:rPr>
                <w:rFonts w:eastAsiaTheme="minorHAnsi" w:cs="Arial"/>
                <w:bCs/>
                <w:color w:val="000000"/>
              </w:rPr>
              <w:t>$50,000</w:t>
            </w:r>
          </w:p>
        </w:tc>
        <w:tc>
          <w:tcPr>
            <w:tcW w:w="1353" w:type="dxa"/>
            <w:shd w:val="clear" w:color="auto" w:fill="auto"/>
          </w:tcPr>
          <w:p w14:paraId="07B5B898" w14:textId="77777777" w:rsidR="009C6417" w:rsidRDefault="009C6417" w:rsidP="009C6417">
            <w:pPr>
              <w:tabs>
                <w:tab w:val="left" w:pos="5093"/>
              </w:tabs>
              <w:spacing w:after="120"/>
              <w:jc w:val="center"/>
              <w:rPr>
                <w:rFonts w:eastAsiaTheme="minorHAnsi" w:cs="Arial"/>
                <w:bCs/>
                <w:color w:val="000000"/>
              </w:rPr>
            </w:pPr>
          </w:p>
        </w:tc>
      </w:tr>
      <w:tr w:rsidR="00541A3A" w:rsidRPr="00613018" w14:paraId="5348D3FF" w14:textId="77777777" w:rsidTr="001D29E0">
        <w:trPr>
          <w:cantSplit/>
        </w:trPr>
        <w:tc>
          <w:tcPr>
            <w:tcW w:w="1255" w:type="dxa"/>
            <w:shd w:val="clear" w:color="auto" w:fill="auto"/>
            <w:vAlign w:val="center"/>
          </w:tcPr>
          <w:p w14:paraId="7E6B2EFC" w14:textId="063EDDBE" w:rsidR="00541A3A" w:rsidRDefault="00541A3A" w:rsidP="009C6417">
            <w:pPr>
              <w:tabs>
                <w:tab w:val="left" w:pos="5093"/>
              </w:tabs>
              <w:spacing w:after="120"/>
              <w:jc w:val="center"/>
              <w:rPr>
                <w:rFonts w:eastAsiaTheme="minorHAnsi" w:cs="Arial"/>
                <w:bCs/>
                <w:color w:val="000000"/>
              </w:rPr>
            </w:pPr>
            <w:r>
              <w:rPr>
                <w:rFonts w:eastAsiaTheme="minorHAnsi" w:cs="Arial"/>
                <w:bCs/>
                <w:color w:val="000000"/>
              </w:rPr>
              <w:t>8</w:t>
            </w:r>
          </w:p>
        </w:tc>
        <w:tc>
          <w:tcPr>
            <w:tcW w:w="3448" w:type="dxa"/>
            <w:shd w:val="clear" w:color="auto" w:fill="auto"/>
            <w:vAlign w:val="center"/>
          </w:tcPr>
          <w:p w14:paraId="70F6763A" w14:textId="72397CEA" w:rsidR="00541A3A" w:rsidRDefault="00541A3A" w:rsidP="009C6417">
            <w:pPr>
              <w:tabs>
                <w:tab w:val="left" w:pos="5093"/>
              </w:tabs>
              <w:spacing w:after="120"/>
              <w:rPr>
                <w:rFonts w:eastAsiaTheme="minorHAnsi" w:cs="Arial"/>
                <w:bCs/>
                <w:color w:val="000000"/>
              </w:rPr>
            </w:pPr>
            <w:r>
              <w:rPr>
                <w:rFonts w:eastAsiaTheme="minorHAnsi" w:cs="Arial"/>
                <w:bCs/>
                <w:color w:val="000000"/>
              </w:rPr>
              <w:t>Assessments—Screening and Progress Monitoring</w:t>
            </w:r>
          </w:p>
        </w:tc>
        <w:tc>
          <w:tcPr>
            <w:tcW w:w="7802" w:type="dxa"/>
            <w:shd w:val="clear" w:color="auto" w:fill="auto"/>
          </w:tcPr>
          <w:p w14:paraId="3A227280" w14:textId="6957268D" w:rsidR="00541A3A" w:rsidRDefault="00541A3A" w:rsidP="009C6417">
            <w:pPr>
              <w:tabs>
                <w:tab w:val="left" w:pos="5093"/>
              </w:tabs>
              <w:spacing w:after="120"/>
              <w:rPr>
                <w:rFonts w:eastAsiaTheme="minorHAnsi" w:cs="Arial"/>
                <w:bCs/>
                <w:color w:val="000000"/>
              </w:rPr>
            </w:pPr>
            <w:r>
              <w:rPr>
                <w:rFonts w:eastAsiaTheme="minorHAnsi" w:cs="Arial"/>
                <w:bCs/>
                <w:color w:val="000000"/>
              </w:rPr>
              <w:t>Imagine Learning or HMH Reading Inventory</w:t>
            </w:r>
          </w:p>
        </w:tc>
        <w:tc>
          <w:tcPr>
            <w:tcW w:w="1396" w:type="dxa"/>
            <w:shd w:val="clear" w:color="auto" w:fill="auto"/>
          </w:tcPr>
          <w:p w14:paraId="568F73D6" w14:textId="254588D0" w:rsidR="00541A3A" w:rsidRPr="00613018" w:rsidRDefault="001D29E0" w:rsidP="009C6417">
            <w:pPr>
              <w:tabs>
                <w:tab w:val="left" w:pos="5093"/>
              </w:tabs>
              <w:spacing w:after="120"/>
              <w:rPr>
                <w:rFonts w:eastAsiaTheme="minorHAnsi" w:cs="Arial"/>
                <w:bCs/>
                <w:color w:val="000000"/>
              </w:rPr>
            </w:pPr>
            <w:r>
              <w:rPr>
                <w:rFonts w:eastAsiaTheme="minorHAnsi" w:cs="Arial"/>
                <w:bCs/>
                <w:color w:val="000000"/>
              </w:rPr>
              <w:t>$5,000</w:t>
            </w:r>
          </w:p>
        </w:tc>
        <w:tc>
          <w:tcPr>
            <w:tcW w:w="1353" w:type="dxa"/>
            <w:shd w:val="clear" w:color="auto" w:fill="auto"/>
          </w:tcPr>
          <w:p w14:paraId="585BC2B1" w14:textId="77777777" w:rsidR="00541A3A" w:rsidRDefault="00541A3A" w:rsidP="009C6417">
            <w:pPr>
              <w:tabs>
                <w:tab w:val="left" w:pos="5093"/>
              </w:tabs>
              <w:spacing w:after="120"/>
              <w:jc w:val="center"/>
              <w:rPr>
                <w:rFonts w:eastAsiaTheme="minorHAnsi" w:cs="Arial"/>
                <w:bCs/>
                <w:color w:val="000000"/>
              </w:rPr>
            </w:pPr>
          </w:p>
        </w:tc>
      </w:tr>
      <w:tr w:rsidR="00541A3A" w:rsidRPr="00613018" w14:paraId="17E6A46E" w14:textId="77777777" w:rsidTr="001D29E0">
        <w:trPr>
          <w:cantSplit/>
        </w:trPr>
        <w:tc>
          <w:tcPr>
            <w:tcW w:w="1255" w:type="dxa"/>
            <w:shd w:val="clear" w:color="auto" w:fill="auto"/>
            <w:vAlign w:val="center"/>
          </w:tcPr>
          <w:p w14:paraId="173C0919" w14:textId="3E671914" w:rsidR="00541A3A" w:rsidRDefault="00541A3A" w:rsidP="009C6417">
            <w:pPr>
              <w:tabs>
                <w:tab w:val="left" w:pos="5093"/>
              </w:tabs>
              <w:spacing w:after="120"/>
              <w:jc w:val="center"/>
              <w:rPr>
                <w:rFonts w:eastAsiaTheme="minorHAnsi" w:cs="Arial"/>
                <w:bCs/>
                <w:color w:val="000000"/>
              </w:rPr>
            </w:pPr>
            <w:r>
              <w:rPr>
                <w:rFonts w:eastAsiaTheme="minorHAnsi" w:cs="Arial"/>
                <w:bCs/>
                <w:color w:val="000000"/>
              </w:rPr>
              <w:t>9</w:t>
            </w:r>
          </w:p>
        </w:tc>
        <w:tc>
          <w:tcPr>
            <w:tcW w:w="3448" w:type="dxa"/>
            <w:shd w:val="clear" w:color="auto" w:fill="auto"/>
            <w:vAlign w:val="center"/>
          </w:tcPr>
          <w:p w14:paraId="7535CAA9" w14:textId="0ABD25B9" w:rsidR="00541A3A" w:rsidRDefault="00541A3A" w:rsidP="009C6417">
            <w:pPr>
              <w:tabs>
                <w:tab w:val="left" w:pos="5093"/>
              </w:tabs>
              <w:spacing w:after="120"/>
              <w:rPr>
                <w:rFonts w:eastAsiaTheme="minorHAnsi" w:cs="Arial"/>
                <w:bCs/>
                <w:color w:val="000000"/>
              </w:rPr>
            </w:pPr>
            <w:r>
              <w:rPr>
                <w:rFonts w:eastAsiaTheme="minorHAnsi" w:cs="Arial"/>
                <w:bCs/>
                <w:color w:val="000000"/>
              </w:rPr>
              <w:t>After School Tutoring</w:t>
            </w:r>
          </w:p>
        </w:tc>
        <w:tc>
          <w:tcPr>
            <w:tcW w:w="7802" w:type="dxa"/>
            <w:shd w:val="clear" w:color="auto" w:fill="auto"/>
          </w:tcPr>
          <w:p w14:paraId="2BACB9A5" w14:textId="24A06189" w:rsidR="00541A3A" w:rsidRDefault="00541A3A" w:rsidP="009C6417">
            <w:pPr>
              <w:tabs>
                <w:tab w:val="left" w:pos="5093"/>
              </w:tabs>
              <w:spacing w:after="120"/>
              <w:rPr>
                <w:rFonts w:eastAsiaTheme="minorHAnsi" w:cs="Arial"/>
                <w:bCs/>
                <w:color w:val="000000"/>
              </w:rPr>
            </w:pPr>
            <w:r>
              <w:rPr>
                <w:rFonts w:eastAsiaTheme="minorHAnsi" w:cs="Arial"/>
                <w:bCs/>
                <w:color w:val="000000"/>
              </w:rPr>
              <w:t xml:space="preserve">Families demonstrated a lot of interest in increased opportunities for math and ELA. </w:t>
            </w:r>
          </w:p>
        </w:tc>
        <w:tc>
          <w:tcPr>
            <w:tcW w:w="1396" w:type="dxa"/>
            <w:shd w:val="clear" w:color="auto" w:fill="auto"/>
          </w:tcPr>
          <w:p w14:paraId="1C5AB959" w14:textId="1630D529" w:rsidR="00541A3A" w:rsidRPr="00613018" w:rsidRDefault="001D29E0" w:rsidP="009C6417">
            <w:pPr>
              <w:tabs>
                <w:tab w:val="left" w:pos="5093"/>
              </w:tabs>
              <w:spacing w:after="120"/>
              <w:rPr>
                <w:rFonts w:eastAsiaTheme="minorHAnsi" w:cs="Arial"/>
                <w:bCs/>
                <w:color w:val="000000"/>
              </w:rPr>
            </w:pPr>
            <w:r>
              <w:rPr>
                <w:rFonts w:eastAsiaTheme="minorHAnsi" w:cs="Arial"/>
                <w:bCs/>
                <w:color w:val="000000"/>
              </w:rPr>
              <w:t>$5,000</w:t>
            </w:r>
          </w:p>
        </w:tc>
        <w:tc>
          <w:tcPr>
            <w:tcW w:w="1353" w:type="dxa"/>
            <w:shd w:val="clear" w:color="auto" w:fill="auto"/>
          </w:tcPr>
          <w:p w14:paraId="5F854CF8" w14:textId="77777777" w:rsidR="00541A3A" w:rsidRDefault="00541A3A" w:rsidP="009C6417">
            <w:pPr>
              <w:tabs>
                <w:tab w:val="left" w:pos="5093"/>
              </w:tabs>
              <w:spacing w:after="120"/>
              <w:jc w:val="center"/>
              <w:rPr>
                <w:rFonts w:eastAsiaTheme="minorHAnsi" w:cs="Arial"/>
                <w:bCs/>
                <w:color w:val="000000"/>
              </w:rPr>
            </w:pPr>
          </w:p>
        </w:tc>
      </w:tr>
    </w:tbl>
    <w:p w14:paraId="63995015" w14:textId="44845089" w:rsidR="009573DF" w:rsidRPr="00613018" w:rsidRDefault="009573DF" w:rsidP="009573DF">
      <w:pPr>
        <w:pStyle w:val="Heading3"/>
        <w:spacing w:before="360"/>
        <w:rPr>
          <w:sz w:val="36"/>
          <w:szCs w:val="36"/>
        </w:rPr>
      </w:pPr>
      <w:r w:rsidRPr="00613018">
        <w:rPr>
          <w:sz w:val="36"/>
          <w:szCs w:val="36"/>
        </w:rPr>
        <w:t>Goal Analysis</w:t>
      </w:r>
      <w:r>
        <w:rPr>
          <w:sz w:val="36"/>
          <w:szCs w:val="36"/>
        </w:rPr>
        <w:t xml:space="preserve"> </w:t>
      </w:r>
      <w:r w:rsidRPr="00C4032A">
        <w:rPr>
          <w:sz w:val="36"/>
          <w:szCs w:val="36"/>
        </w:rPr>
        <w:t>[</w:t>
      </w:r>
      <w:r w:rsidR="00541A3A">
        <w:rPr>
          <w:sz w:val="36"/>
          <w:szCs w:val="36"/>
        </w:rPr>
        <w:t>2021-2022</w:t>
      </w:r>
      <w:r w:rsidRPr="00C4032A">
        <w:rPr>
          <w:sz w:val="36"/>
          <w:szCs w:val="36"/>
        </w:rPr>
        <w:t>]</w:t>
      </w:r>
    </w:p>
    <w:p w14:paraId="0BA21D1C" w14:textId="77777777" w:rsidR="009573DF" w:rsidRPr="00613018" w:rsidRDefault="009573DF" w:rsidP="009573DF">
      <w:pPr>
        <w:spacing w:before="120" w:after="120"/>
        <w:rPr>
          <w:rFonts w:eastAsiaTheme="minorHAnsi" w:cs="Arial"/>
          <w:color w:val="000000"/>
          <w:szCs w:val="20"/>
        </w:rPr>
      </w:pPr>
      <w:r w:rsidRPr="00613018">
        <w:rPr>
          <w:rFonts w:eastAsiaTheme="minorHAnsi" w:cs="Arial"/>
          <w:color w:val="000000"/>
          <w:szCs w:val="20"/>
        </w:rPr>
        <w:t>An analysis of how this goal was ca</w:t>
      </w:r>
      <w:r>
        <w:rPr>
          <w:rFonts w:eastAsiaTheme="minorHAnsi" w:cs="Arial"/>
          <w:color w:val="000000"/>
          <w:szCs w:val="20"/>
        </w:rPr>
        <w:t>rried out in the previous year.</w:t>
      </w:r>
    </w:p>
    <w:p w14:paraId="654368BA" w14:textId="77777777" w:rsidR="009573DF" w:rsidRDefault="009573DF" w:rsidP="009573DF">
      <w:pPr>
        <w:shd w:val="clear" w:color="auto" w:fill="DEEAF6" w:themeFill="accent1" w:themeFillTint="33"/>
        <w:spacing w:before="60" w:after="120"/>
        <w:rPr>
          <w:rFonts w:eastAsiaTheme="minorHAnsi" w:cs="Arial"/>
          <w:color w:val="000000"/>
          <w:szCs w:val="20"/>
        </w:rPr>
      </w:pPr>
      <w:r>
        <w:rPr>
          <w:rFonts w:eastAsiaTheme="minorHAnsi" w:cs="Arial"/>
          <w:color w:val="000000"/>
          <w:szCs w:val="20"/>
        </w:rPr>
        <w:t>A description of any substantive differences in planned actions and actual implementation of these actions.</w:t>
      </w:r>
    </w:p>
    <w:p w14:paraId="66159231" w14:textId="6ECA6B4C" w:rsidR="009573DF" w:rsidRPr="00613018" w:rsidRDefault="00FB2290"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64964DD8" w14:textId="77777777" w:rsidR="009573DF" w:rsidRPr="00613018" w:rsidRDefault="009573DF"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53554D2" w14:textId="77777777" w:rsidR="009573DF" w:rsidRPr="00613018" w:rsidRDefault="009573DF" w:rsidP="009573DF">
      <w:pPr>
        <w:shd w:val="solid" w:color="DEEAF6" w:themeColor="accent1" w:themeTint="33" w:fill="auto"/>
        <w:spacing w:before="240" w:after="60"/>
        <w:rPr>
          <w:rFonts w:eastAsiaTheme="minorHAnsi" w:cs="Arial"/>
          <w:color w:val="000000"/>
          <w:szCs w:val="20"/>
        </w:rPr>
      </w:pPr>
      <w:r w:rsidRPr="00613018">
        <w:rPr>
          <w:rFonts w:eastAsia="Calibri" w:cs="Arial"/>
          <w:color w:val="000000"/>
        </w:rPr>
        <w:t>An explanation of material differences between</w:t>
      </w:r>
      <w:r>
        <w:rPr>
          <w:rFonts w:eastAsia="Calibri" w:cs="Arial"/>
          <w:color w:val="000000"/>
        </w:rPr>
        <w:t xml:space="preserve"> </w:t>
      </w:r>
      <w:r w:rsidRPr="00613018">
        <w:rPr>
          <w:rFonts w:eastAsia="Calibri" w:cs="Arial"/>
          <w:color w:val="000000"/>
        </w:rPr>
        <w:t>Budgeted Expenditures and Estimated Actual Expenditures.</w:t>
      </w:r>
    </w:p>
    <w:p w14:paraId="1A03F813" w14:textId="2995854A" w:rsidR="009573DF" w:rsidRPr="00613018" w:rsidRDefault="00FB2290"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2550A714" w14:textId="77777777" w:rsidR="009573DF" w:rsidRPr="00613018" w:rsidRDefault="009573DF"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2266A42" w14:textId="77777777" w:rsidR="009573DF" w:rsidRPr="00613018" w:rsidRDefault="009573DF" w:rsidP="009573DF">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An explanation of how effective the specific actions were in m</w:t>
      </w:r>
      <w:r>
        <w:rPr>
          <w:rFonts w:eastAsiaTheme="minorHAnsi" w:cs="Arial"/>
          <w:color w:val="000000"/>
          <w:szCs w:val="20"/>
        </w:rPr>
        <w:t>aking progress toward the goal.</w:t>
      </w:r>
    </w:p>
    <w:p w14:paraId="36C71E19" w14:textId="49C4DC4E" w:rsidR="009573DF" w:rsidRPr="00613018" w:rsidRDefault="00FB2290"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0FDA80CC" w14:textId="77777777" w:rsidR="009573DF" w:rsidRPr="00613018" w:rsidRDefault="009573DF"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C8BD22C" w14:textId="77777777" w:rsidR="009573DF" w:rsidRPr="00613018" w:rsidRDefault="009573DF" w:rsidP="009573DF">
      <w:pPr>
        <w:shd w:val="solid" w:color="DEEAF6" w:themeColor="accent1" w:themeTint="33" w:fill="auto"/>
        <w:spacing w:before="240" w:after="60"/>
        <w:rPr>
          <w:rFonts w:eastAsia="Calibri" w:cs="Arial"/>
          <w:color w:val="000000"/>
        </w:rPr>
      </w:pPr>
      <w:r w:rsidRPr="00613018">
        <w:rPr>
          <w:rFonts w:eastAsiaTheme="minorHAnsi" w:cs="Arial"/>
          <w:color w:val="000000"/>
          <w:szCs w:val="20"/>
        </w:rPr>
        <w:t xml:space="preserve">A description of any </w:t>
      </w:r>
      <w:r w:rsidRPr="00456D67">
        <w:rPr>
          <w:rFonts w:eastAsiaTheme="minorHAnsi" w:cs="Arial"/>
          <w:color w:val="000000"/>
          <w:szCs w:val="20"/>
        </w:rPr>
        <w:t>changes made to the</w:t>
      </w:r>
      <w:r>
        <w:rPr>
          <w:rFonts w:eastAsiaTheme="minorHAnsi" w:cs="Arial"/>
          <w:color w:val="000000"/>
          <w:szCs w:val="20"/>
        </w:rPr>
        <w:t xml:space="preserve"> planned</w:t>
      </w:r>
      <w:r w:rsidRPr="00613018">
        <w:rPr>
          <w:rFonts w:eastAsiaTheme="minorHAnsi" w:cs="Arial"/>
          <w:color w:val="000000"/>
          <w:szCs w:val="20"/>
        </w:rPr>
        <w:t xml:space="preserve"> goal</w:t>
      </w:r>
      <w:r>
        <w:rPr>
          <w:rFonts w:eastAsiaTheme="minorHAnsi" w:cs="Arial"/>
          <w:color w:val="000000"/>
          <w:szCs w:val="20"/>
        </w:rPr>
        <w:t>, metrics, desired outcomes, or actions</w:t>
      </w:r>
      <w:r w:rsidRPr="00613018">
        <w:rPr>
          <w:rFonts w:eastAsiaTheme="minorHAnsi" w:cs="Arial"/>
          <w:color w:val="000000"/>
          <w:szCs w:val="20"/>
        </w:rPr>
        <w:t xml:space="preserve"> </w:t>
      </w:r>
      <w:r>
        <w:rPr>
          <w:rFonts w:eastAsiaTheme="minorHAnsi" w:cs="Arial"/>
          <w:color w:val="000000"/>
          <w:szCs w:val="20"/>
        </w:rPr>
        <w:t>for</w:t>
      </w:r>
      <w:r w:rsidRPr="00613018">
        <w:rPr>
          <w:rFonts w:eastAsiaTheme="minorHAnsi" w:cs="Arial"/>
          <w:color w:val="000000"/>
          <w:szCs w:val="20"/>
        </w:rPr>
        <w:t xml:space="preserve"> the coming year</w:t>
      </w:r>
      <w:r>
        <w:rPr>
          <w:rFonts w:eastAsiaTheme="minorHAnsi" w:cs="Arial"/>
          <w:color w:val="000000"/>
          <w:szCs w:val="20"/>
        </w:rPr>
        <w:t xml:space="preserve"> that resulted from reflections on prior practice.</w:t>
      </w:r>
    </w:p>
    <w:p w14:paraId="2B0AC770" w14:textId="5346783B" w:rsidR="009573DF" w:rsidRPr="00613018" w:rsidRDefault="00FB2290"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n/a</w:t>
      </w:r>
    </w:p>
    <w:p w14:paraId="5791EB47" w14:textId="77777777" w:rsidR="009573DF" w:rsidRPr="00613018" w:rsidRDefault="009573DF"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9E2D49F" w14:textId="77777777" w:rsidR="001E6132" w:rsidRDefault="009573DF" w:rsidP="009573DF">
      <w:pPr>
        <w:spacing w:before="120" w:after="240"/>
        <w:rPr>
          <w:rFonts w:eastAsiaTheme="minorHAnsi" w:cs="Arial"/>
          <w:b/>
          <w:color w:val="000000"/>
          <w:szCs w:val="20"/>
        </w:rPr>
      </w:pPr>
      <w:r w:rsidRPr="00613018">
        <w:rPr>
          <w:rFonts w:eastAsiaTheme="minorHAnsi" w:cs="Arial"/>
          <w:b/>
          <w:color w:val="000000"/>
          <w:szCs w:val="20"/>
        </w:rPr>
        <w:t>A report of the Estimated Actual Expenditures for last year’s actions may be found in the Annual Update Ex</w:t>
      </w:r>
      <w:r>
        <w:rPr>
          <w:rFonts w:eastAsiaTheme="minorHAnsi" w:cs="Arial"/>
          <w:b/>
          <w:color w:val="000000"/>
          <w:szCs w:val="20"/>
        </w:rPr>
        <w:t>penditures</w:t>
      </w:r>
      <w:r w:rsidRPr="00613018">
        <w:rPr>
          <w:rFonts w:eastAsiaTheme="minorHAnsi" w:cs="Arial"/>
          <w:b/>
          <w:color w:val="000000"/>
          <w:szCs w:val="20"/>
        </w:rPr>
        <w:t xml:space="preserve"> Table.</w:t>
      </w:r>
    </w:p>
    <w:p w14:paraId="7EA753C7" w14:textId="77777777" w:rsidR="001E6132" w:rsidRDefault="001E6132" w:rsidP="009573DF">
      <w:pPr>
        <w:spacing w:before="120" w:after="240"/>
        <w:rPr>
          <w:rFonts w:eastAsiaTheme="minorHAnsi" w:cs="Arial"/>
          <w:b/>
          <w:color w:val="000000"/>
          <w:szCs w:val="20"/>
        </w:rPr>
      </w:pPr>
    </w:p>
    <w:p w14:paraId="3B3F31C9" w14:textId="77777777" w:rsidR="001E6132" w:rsidRDefault="001E6132" w:rsidP="009573DF">
      <w:pPr>
        <w:spacing w:before="120" w:after="240"/>
        <w:rPr>
          <w:rFonts w:eastAsiaTheme="minorHAnsi" w:cs="Arial"/>
          <w:b/>
          <w:color w:val="000000"/>
          <w:szCs w:val="20"/>
        </w:rPr>
      </w:pPr>
    </w:p>
    <w:p w14:paraId="124AFE4A" w14:textId="77777777" w:rsidR="001E6132" w:rsidRDefault="001E6132" w:rsidP="009573DF">
      <w:pPr>
        <w:spacing w:before="120" w:after="240"/>
        <w:rPr>
          <w:rFonts w:eastAsiaTheme="minorHAnsi" w:cs="Arial"/>
          <w:b/>
          <w:color w:val="000000"/>
          <w:szCs w:val="20"/>
        </w:rPr>
      </w:pPr>
    </w:p>
    <w:p w14:paraId="3ACB97F0" w14:textId="5172BB37" w:rsidR="001E6132" w:rsidRDefault="001E6132" w:rsidP="009573DF">
      <w:pPr>
        <w:spacing w:before="120" w:after="240"/>
        <w:rPr>
          <w:rFonts w:eastAsiaTheme="minorHAnsi" w:cs="Arial"/>
          <w:b/>
          <w:color w:val="000000"/>
          <w:szCs w:val="20"/>
        </w:rPr>
      </w:pPr>
    </w:p>
    <w:p w14:paraId="3984FD9B" w14:textId="3E01E7DE" w:rsidR="001E6132" w:rsidRDefault="001E6132" w:rsidP="009573DF">
      <w:pPr>
        <w:spacing w:before="120" w:after="240"/>
        <w:rPr>
          <w:rFonts w:eastAsiaTheme="minorHAnsi" w:cs="Arial"/>
          <w:b/>
          <w:color w:val="000000"/>
          <w:szCs w:val="20"/>
        </w:rPr>
      </w:pPr>
    </w:p>
    <w:p w14:paraId="6A291134" w14:textId="4485E4C3" w:rsidR="001E6132" w:rsidRDefault="001E6132" w:rsidP="009573DF">
      <w:pPr>
        <w:spacing w:before="120" w:after="240"/>
        <w:rPr>
          <w:rFonts w:eastAsiaTheme="minorHAnsi" w:cs="Arial"/>
          <w:b/>
          <w:color w:val="000000"/>
          <w:szCs w:val="20"/>
        </w:rPr>
      </w:pPr>
    </w:p>
    <w:p w14:paraId="5FA5E3C1" w14:textId="7A1F57EC" w:rsidR="001E6132" w:rsidRDefault="001E6132" w:rsidP="009573DF">
      <w:pPr>
        <w:spacing w:before="120" w:after="240"/>
        <w:rPr>
          <w:rFonts w:eastAsiaTheme="minorHAnsi" w:cs="Arial"/>
          <w:b/>
          <w:color w:val="000000"/>
          <w:szCs w:val="20"/>
        </w:rPr>
      </w:pPr>
    </w:p>
    <w:p w14:paraId="1F7CFFC2" w14:textId="196C753E" w:rsidR="001E6132" w:rsidRDefault="001E6132" w:rsidP="009573DF">
      <w:pPr>
        <w:spacing w:before="120" w:after="240"/>
        <w:rPr>
          <w:rFonts w:eastAsiaTheme="minorHAnsi" w:cs="Arial"/>
          <w:b/>
          <w:color w:val="000000"/>
          <w:szCs w:val="20"/>
        </w:rPr>
      </w:pPr>
    </w:p>
    <w:p w14:paraId="70DA951A" w14:textId="0C96EE86" w:rsidR="001E6132" w:rsidRDefault="001E6132" w:rsidP="009573DF">
      <w:pPr>
        <w:spacing w:before="120" w:after="240"/>
        <w:rPr>
          <w:rFonts w:eastAsiaTheme="minorHAnsi" w:cs="Arial"/>
          <w:b/>
          <w:color w:val="000000"/>
          <w:szCs w:val="20"/>
        </w:rPr>
      </w:pPr>
    </w:p>
    <w:p w14:paraId="154949B3" w14:textId="379D024A" w:rsidR="001E6132" w:rsidRDefault="001E6132" w:rsidP="009573DF">
      <w:pPr>
        <w:spacing w:before="120" w:after="240"/>
        <w:rPr>
          <w:rFonts w:eastAsiaTheme="minorHAnsi" w:cs="Arial"/>
          <w:b/>
          <w:color w:val="000000"/>
          <w:szCs w:val="20"/>
        </w:rPr>
      </w:pPr>
    </w:p>
    <w:p w14:paraId="1D6D9572" w14:textId="100AF19C" w:rsidR="001E6132" w:rsidRDefault="001E6132" w:rsidP="009573DF">
      <w:pPr>
        <w:spacing w:before="120" w:after="240"/>
        <w:rPr>
          <w:rFonts w:eastAsiaTheme="minorHAnsi" w:cs="Arial"/>
          <w:b/>
          <w:color w:val="000000"/>
          <w:szCs w:val="20"/>
        </w:rPr>
      </w:pPr>
    </w:p>
    <w:p w14:paraId="0EE3B42F" w14:textId="77777777" w:rsidR="001E6132" w:rsidRDefault="001E6132" w:rsidP="009573DF">
      <w:pPr>
        <w:spacing w:before="120" w:after="240"/>
        <w:rPr>
          <w:rFonts w:eastAsiaTheme="minorHAnsi" w:cs="Arial"/>
          <w:b/>
          <w:color w:val="000000"/>
          <w:szCs w:val="20"/>
        </w:rPr>
      </w:pPr>
    </w:p>
    <w:p w14:paraId="2F90A1C3" w14:textId="77777777" w:rsidR="001E6132" w:rsidRPr="00B80C09" w:rsidRDefault="001E6132" w:rsidP="001E6132">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t>Increased or Improved Services for Foster Youth, English Learners, and Low-Income Students [</w:t>
      </w:r>
      <w:r>
        <w:rPr>
          <w:sz w:val="40"/>
          <w:szCs w:val="40"/>
        </w:rPr>
        <w:t>2021-2022</w:t>
      </w:r>
      <w:r w:rsidRPr="00B80C09">
        <w:rPr>
          <w:sz w:val="40"/>
          <w:szCs w:val="40"/>
        </w:rPr>
        <w:t>]</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855"/>
        <w:gridCol w:w="10399"/>
      </w:tblGrid>
      <w:tr w:rsidR="001E6132" w:rsidRPr="00613018" w14:paraId="245423F6" w14:textId="77777777" w:rsidTr="00B356D1">
        <w:trPr>
          <w:cantSplit/>
          <w:tblHeader/>
        </w:trPr>
        <w:tc>
          <w:tcPr>
            <w:tcW w:w="4855" w:type="dxa"/>
            <w:shd w:val="clear" w:color="auto" w:fill="DEEAF6" w:themeFill="accent1" w:themeFillTint="33"/>
            <w:vAlign w:val="center"/>
          </w:tcPr>
          <w:p w14:paraId="5A9A8BEE" w14:textId="77777777" w:rsidR="001E6132" w:rsidRPr="00613018" w:rsidRDefault="00E04CB4" w:rsidP="00B356D1">
            <w:pPr>
              <w:spacing w:before="40" w:after="40"/>
              <w:rPr>
                <w:rFonts w:eastAsiaTheme="minorHAnsi" w:cs="Arial"/>
                <w:color w:val="000000"/>
                <w:szCs w:val="20"/>
              </w:rPr>
            </w:pPr>
            <w:hyperlink w:anchor="Instructions_DII_PercentIncImprServices" w:history="1">
              <w:r w:rsidR="001E6132" w:rsidRPr="00613018">
                <w:rPr>
                  <w:rFonts w:eastAsiaTheme="minorHAnsi" w:cs="Arial"/>
                  <w:szCs w:val="20"/>
                </w:rPr>
                <w:t>Percentage to Increase or Improve Services</w:t>
              </w:r>
            </w:hyperlink>
            <w:r w:rsidR="001E6132" w:rsidRPr="00613018" w:rsidDel="00F91D09">
              <w:t xml:space="preserve"> </w:t>
            </w:r>
          </w:p>
        </w:tc>
        <w:tc>
          <w:tcPr>
            <w:tcW w:w="10399" w:type="dxa"/>
            <w:shd w:val="clear" w:color="auto" w:fill="DEEAF6" w:themeFill="accent1" w:themeFillTint="33"/>
            <w:vAlign w:val="center"/>
          </w:tcPr>
          <w:p w14:paraId="75F71E59" w14:textId="77777777" w:rsidR="001E6132" w:rsidRPr="00613018" w:rsidRDefault="001E6132" w:rsidP="00B356D1">
            <w:pPr>
              <w:spacing w:before="40" w:after="40"/>
              <w:rPr>
                <w:rFonts w:eastAsiaTheme="minorHAnsi" w:cs="Arial"/>
                <w:color w:val="000000"/>
                <w:szCs w:val="20"/>
              </w:rPr>
            </w:pPr>
            <w:r>
              <w:t>Increased Apportionment based on the Enrollment of Foster Youth, English Learners, and Low-Income students</w:t>
            </w:r>
            <w:r w:rsidRPr="00613018" w:rsidDel="00EE17AB">
              <w:rPr>
                <w:rFonts w:eastAsiaTheme="minorHAnsi" w:cs="Arial"/>
                <w:szCs w:val="20"/>
              </w:rPr>
              <w:t xml:space="preserve"> </w:t>
            </w:r>
          </w:p>
        </w:tc>
      </w:tr>
      <w:tr w:rsidR="001E6132" w:rsidRPr="00613018" w14:paraId="608819A8" w14:textId="77777777" w:rsidTr="001D29E0">
        <w:trPr>
          <w:cantSplit/>
        </w:trPr>
        <w:tc>
          <w:tcPr>
            <w:tcW w:w="4855" w:type="dxa"/>
            <w:shd w:val="clear" w:color="auto" w:fill="auto"/>
          </w:tcPr>
          <w:p w14:paraId="2498684A" w14:textId="6CBD4BDA" w:rsidR="001E6132" w:rsidRDefault="001D29E0" w:rsidP="00B356D1">
            <w:pPr>
              <w:spacing w:before="40" w:after="40"/>
              <w:rPr>
                <w:rFonts w:eastAsiaTheme="minorHAnsi" w:cs="Arial"/>
                <w:color w:val="000000"/>
                <w:szCs w:val="20"/>
              </w:rPr>
            </w:pPr>
            <w:r>
              <w:rPr>
                <w:rFonts w:eastAsiaTheme="minorHAnsi" w:cs="Arial"/>
                <w:color w:val="000000"/>
                <w:szCs w:val="20"/>
              </w:rPr>
              <w:t>10%</w:t>
            </w:r>
          </w:p>
          <w:p w14:paraId="1DE32C23" w14:textId="77777777" w:rsidR="002F5CE0" w:rsidRDefault="002F5CE0" w:rsidP="00B356D1">
            <w:pPr>
              <w:spacing w:before="40" w:after="40"/>
              <w:rPr>
                <w:rFonts w:eastAsiaTheme="minorHAnsi" w:cs="Arial"/>
                <w:color w:val="000000"/>
                <w:szCs w:val="20"/>
              </w:rPr>
            </w:pPr>
          </w:p>
          <w:p w14:paraId="20557D55" w14:textId="77777777" w:rsidR="002F5CE0" w:rsidRDefault="002F5CE0" w:rsidP="00B356D1">
            <w:pPr>
              <w:spacing w:before="40" w:after="40"/>
              <w:rPr>
                <w:rFonts w:eastAsiaTheme="minorHAnsi" w:cs="Arial"/>
                <w:color w:val="000000"/>
                <w:szCs w:val="20"/>
              </w:rPr>
            </w:pPr>
          </w:p>
          <w:p w14:paraId="00FDE017" w14:textId="77777777" w:rsidR="002F5CE0" w:rsidRDefault="002F5CE0" w:rsidP="00B356D1">
            <w:pPr>
              <w:spacing w:before="40" w:after="40"/>
              <w:rPr>
                <w:rFonts w:eastAsiaTheme="minorHAnsi" w:cs="Arial"/>
                <w:color w:val="000000"/>
                <w:szCs w:val="20"/>
              </w:rPr>
            </w:pPr>
          </w:p>
          <w:p w14:paraId="2D8773AC" w14:textId="77777777" w:rsidR="002F5CE0" w:rsidRDefault="002F5CE0" w:rsidP="00B356D1">
            <w:pPr>
              <w:spacing w:before="40" w:after="40"/>
              <w:rPr>
                <w:rFonts w:eastAsiaTheme="minorHAnsi" w:cs="Arial"/>
                <w:color w:val="000000"/>
                <w:szCs w:val="20"/>
              </w:rPr>
            </w:pPr>
          </w:p>
          <w:p w14:paraId="4AF44FEF" w14:textId="268A951E" w:rsidR="002F5CE0" w:rsidRPr="00613018" w:rsidRDefault="002F5CE0" w:rsidP="00B356D1">
            <w:pPr>
              <w:spacing w:before="40" w:after="40"/>
              <w:rPr>
                <w:rFonts w:eastAsiaTheme="minorHAnsi" w:cs="Arial"/>
                <w:color w:val="000000"/>
                <w:szCs w:val="20"/>
              </w:rPr>
            </w:pPr>
          </w:p>
        </w:tc>
        <w:tc>
          <w:tcPr>
            <w:tcW w:w="10399" w:type="dxa"/>
            <w:shd w:val="clear" w:color="auto" w:fill="auto"/>
          </w:tcPr>
          <w:p w14:paraId="19AB6D2D" w14:textId="3502E86F" w:rsidR="001E6132" w:rsidRPr="00613018" w:rsidRDefault="001D29E0" w:rsidP="00B356D1">
            <w:pPr>
              <w:spacing w:before="40" w:after="40"/>
              <w:rPr>
                <w:rFonts w:eastAsiaTheme="minorHAnsi" w:cs="Arial"/>
                <w:color w:val="000000"/>
                <w:szCs w:val="20"/>
              </w:rPr>
            </w:pPr>
            <w:r>
              <w:rPr>
                <w:rFonts w:eastAsiaTheme="minorHAnsi" w:cs="Arial"/>
                <w:color w:val="000000"/>
                <w:szCs w:val="20"/>
              </w:rPr>
              <w:t>$140,000</w:t>
            </w:r>
            <w:r w:rsidR="001E6132" w:rsidRPr="00613018">
              <w:rPr>
                <w:rFonts w:eastAsiaTheme="minorHAnsi" w:cs="Arial"/>
                <w:color w:val="000000"/>
                <w:szCs w:val="20"/>
              </w:rPr>
              <w:t xml:space="preserve"> </w:t>
            </w:r>
          </w:p>
        </w:tc>
      </w:tr>
    </w:tbl>
    <w:p w14:paraId="604D38B7" w14:textId="77777777" w:rsidR="001E6132" w:rsidRPr="00613018" w:rsidRDefault="001E6132" w:rsidP="001E6132">
      <w:pPr>
        <w:spacing w:before="120" w:after="120"/>
        <w:rPr>
          <w:rFonts w:eastAsiaTheme="minorHAnsi" w:cs="Arial"/>
          <w:b/>
          <w:color w:val="000000"/>
          <w:szCs w:val="20"/>
        </w:rPr>
      </w:pPr>
      <w:r w:rsidRPr="00613018">
        <w:rPr>
          <w:rFonts w:eastAsiaTheme="minorHAnsi" w:cs="Arial"/>
          <w:b/>
          <w:color w:val="000000"/>
          <w:szCs w:val="20"/>
        </w:rPr>
        <w:lastRenderedPageBreak/>
        <w:t>The Budgeted Expenditures for Actions identified as Contributing may be found in the Increased or Impr</w:t>
      </w:r>
      <w:r>
        <w:rPr>
          <w:rFonts w:eastAsiaTheme="minorHAnsi" w:cs="Arial"/>
          <w:b/>
          <w:color w:val="000000"/>
          <w:szCs w:val="20"/>
        </w:rPr>
        <w:t>oved Services Expenditures</w:t>
      </w:r>
      <w:r w:rsidRPr="00613018">
        <w:rPr>
          <w:rFonts w:eastAsiaTheme="minorHAnsi" w:cs="Arial"/>
          <w:b/>
          <w:color w:val="000000"/>
          <w:szCs w:val="20"/>
        </w:rPr>
        <w:t xml:space="preserve"> Table.</w:t>
      </w:r>
    </w:p>
    <w:p w14:paraId="0D85B9E6" w14:textId="77777777" w:rsidR="001E6132" w:rsidRPr="00613018" w:rsidRDefault="001E6132" w:rsidP="001E6132">
      <w:pPr>
        <w:pStyle w:val="Heading3"/>
        <w:rPr>
          <w:sz w:val="36"/>
        </w:rPr>
      </w:pPr>
      <w:r w:rsidRPr="00613018">
        <w:rPr>
          <w:sz w:val="36"/>
        </w:rPr>
        <w:t>Required Descriptions</w:t>
      </w:r>
    </w:p>
    <w:p w14:paraId="5E3951DE" w14:textId="77777777" w:rsidR="001E6132" w:rsidRPr="00613018" w:rsidRDefault="001E6132" w:rsidP="001E6132">
      <w:pPr>
        <w:shd w:val="clear" w:color="auto" w:fill="DEEAF6" w:themeFill="accent1" w:themeFillTint="33"/>
        <w:spacing w:before="60" w:after="120"/>
        <w:rPr>
          <w:rFonts w:eastAsiaTheme="minorHAnsi" w:cs="Arial"/>
          <w:color w:val="000000"/>
          <w:szCs w:val="20"/>
        </w:rPr>
      </w:pPr>
      <w:bookmarkStart w:id="4" w:name="_Hlk26529290"/>
      <w:r>
        <w:rPr>
          <w:rFonts w:eastAsiaTheme="minorHAnsi" w:cs="Arial"/>
          <w:color w:val="000000"/>
          <w:szCs w:val="20"/>
        </w:rPr>
        <w:t xml:space="preserve">For each action </w:t>
      </w:r>
      <w:r w:rsidRPr="00613018">
        <w:rPr>
          <w:rFonts w:eastAsiaTheme="minorHAnsi" w:cs="Arial"/>
          <w:color w:val="000000"/>
          <w:szCs w:val="20"/>
        </w:rPr>
        <w:t>being provided to an entire school, or across the entire school district or county office of education</w:t>
      </w:r>
      <w:r>
        <w:rPr>
          <w:rFonts w:eastAsiaTheme="minorHAnsi" w:cs="Arial"/>
          <w:color w:val="000000"/>
          <w:szCs w:val="20"/>
        </w:rPr>
        <w:t xml:space="preserve"> (COE), an explanation of</w:t>
      </w:r>
      <w:r w:rsidRPr="00613018">
        <w:rPr>
          <w:rFonts w:eastAsiaTheme="minorHAnsi" w:cs="Arial"/>
          <w:color w:val="000000"/>
          <w:szCs w:val="20"/>
        </w:rPr>
        <w:t xml:space="preserve"> </w:t>
      </w:r>
      <w:r>
        <w:rPr>
          <w:rFonts w:eastAsiaTheme="minorHAnsi" w:cs="Arial"/>
          <w:color w:val="000000"/>
          <w:szCs w:val="20"/>
        </w:rPr>
        <w:t>(1) how</w:t>
      </w:r>
      <w:r w:rsidRPr="00613018">
        <w:rPr>
          <w:rFonts w:eastAsiaTheme="minorHAnsi" w:cs="Arial"/>
          <w:color w:val="000000"/>
          <w:szCs w:val="20"/>
        </w:rPr>
        <w:t xml:space="preserve"> </w:t>
      </w:r>
      <w:r>
        <w:rPr>
          <w:rFonts w:eastAsiaTheme="minorHAnsi" w:cs="Arial"/>
          <w:color w:val="000000"/>
          <w:szCs w:val="20"/>
        </w:rPr>
        <w:t>the needs of</w:t>
      </w:r>
      <w:r w:rsidRPr="00613018">
        <w:rPr>
          <w:rFonts w:eastAsiaTheme="minorHAnsi" w:cs="Arial"/>
          <w:color w:val="000000"/>
          <w:szCs w:val="20"/>
        </w:rPr>
        <w:t xml:space="preserve"> 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were considered first, and (2) how these actions are effective in meeting the goals for these students.</w:t>
      </w:r>
    </w:p>
    <w:bookmarkEnd w:id="4"/>
    <w:p w14:paraId="58069D05" w14:textId="30DB5B47" w:rsidR="001E6132"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 xml:space="preserve">Manzanita analyzes aggregate and disaggregate data regularly, ensuring that the LCAP is developed to prioritize the needs of students who meet the criteria of Foster Youth, English Learners, and Low-Income Students. As we provide </w:t>
      </w:r>
      <w:r w:rsidR="001D29E0">
        <w:rPr>
          <w:rFonts w:eastAsiaTheme="minorHAnsi" w:cs="Arial"/>
          <w:color w:val="000000"/>
          <w:szCs w:val="20"/>
        </w:rPr>
        <w:t>all</w:t>
      </w:r>
      <w:r>
        <w:rPr>
          <w:rFonts w:eastAsiaTheme="minorHAnsi" w:cs="Arial"/>
          <w:color w:val="000000"/>
          <w:szCs w:val="20"/>
        </w:rPr>
        <w:t xml:space="preserve"> our students with supports and resources needed, we monitor increased needs for the aforementioned populations of students. As such, we will provide additional resources to ensure equitable access. For example, Manzanita issued each student a Chromebook last year, but also provided students high-needs students with high-speed hotspots to ensure they had adequate Wi-Fi access.</w:t>
      </w:r>
    </w:p>
    <w:p w14:paraId="0B53BDCF" w14:textId="77777777" w:rsidR="00541A3A" w:rsidRDefault="00541A3A"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8F7FCA1" w14:textId="77777777" w:rsidR="001E6132"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EDE1FF9" w14:textId="7A7D5265" w:rsidR="001E6132"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4CEDCB6" w14:textId="77777777" w:rsidR="001E6132"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0C2ADD3" w14:textId="77777777" w:rsidR="001E6132"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7932570" w14:textId="77777777" w:rsidR="001E6132" w:rsidRPr="00613018"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30FEC7E" w14:textId="77777777" w:rsidR="001E6132" w:rsidRPr="00613018"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4F05719" w14:textId="77777777" w:rsidR="001E6132" w:rsidRPr="00613018" w:rsidRDefault="001E6132" w:rsidP="001E6132">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services for</w:t>
      </w:r>
      <w:r>
        <w:rPr>
          <w:rFonts w:eastAsiaTheme="minorHAnsi" w:cs="Arial"/>
          <w:color w:val="000000"/>
          <w:szCs w:val="20"/>
        </w:rPr>
        <w:t xml:space="preserve"> foster youth,</w:t>
      </w:r>
      <w:r w:rsidRPr="00613018">
        <w:rPr>
          <w:rFonts w:eastAsiaTheme="minorHAnsi" w:cs="Arial"/>
          <w:color w:val="000000"/>
          <w:szCs w:val="20"/>
        </w:rPr>
        <w:t xml:space="preserve"> English learners, and low-income students are being increased or improved by the percentage required.</w:t>
      </w:r>
    </w:p>
    <w:p w14:paraId="715030E5" w14:textId="70A396CA" w:rsidR="001E6132" w:rsidRPr="00613018"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Pr>
          <w:rFonts w:eastAsiaTheme="minorHAnsi" w:cs="Arial"/>
          <w:color w:val="000000"/>
          <w:szCs w:val="20"/>
        </w:rPr>
        <w:t>Many, if not most, of our English learner and low-income students do not have computers/</w:t>
      </w:r>
      <w:r w:rsidR="001D29E0">
        <w:rPr>
          <w:rFonts w:eastAsiaTheme="minorHAnsi" w:cs="Arial"/>
          <w:color w:val="000000"/>
          <w:szCs w:val="20"/>
        </w:rPr>
        <w:t>Chromebooks</w:t>
      </w:r>
      <w:r>
        <w:rPr>
          <w:rFonts w:eastAsiaTheme="minorHAnsi" w:cs="Arial"/>
          <w:color w:val="000000"/>
          <w:szCs w:val="20"/>
        </w:rPr>
        <w:t xml:space="preserve"> in their homes, which creates a significant equity concern. By ensuring these students </w:t>
      </w:r>
      <w:r w:rsidR="006F3B04">
        <w:rPr>
          <w:rFonts w:eastAsiaTheme="minorHAnsi" w:cs="Arial"/>
          <w:color w:val="000000"/>
          <w:szCs w:val="20"/>
        </w:rPr>
        <w:t>can</w:t>
      </w:r>
      <w:r>
        <w:rPr>
          <w:rFonts w:eastAsiaTheme="minorHAnsi" w:cs="Arial"/>
          <w:color w:val="000000"/>
          <w:szCs w:val="20"/>
        </w:rPr>
        <w:t xml:space="preserve"> bring a device home to support learning and access the curricula, programs, intervention programs, and learning resources that are only available online, we ensure that we are increasing improvement by </w:t>
      </w:r>
      <w:r w:rsidR="001D29E0">
        <w:rPr>
          <w:rFonts w:eastAsiaTheme="minorHAnsi" w:cs="Arial"/>
          <w:color w:val="000000"/>
          <w:szCs w:val="20"/>
        </w:rPr>
        <w:t>10%.</w:t>
      </w:r>
    </w:p>
    <w:p w14:paraId="2AB4F29A" w14:textId="77777777" w:rsidR="001E6132" w:rsidRPr="00613018" w:rsidRDefault="001E6132" w:rsidP="001E6132">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ACBB9F6" w14:textId="77777777" w:rsidR="001E6132" w:rsidRDefault="001E6132" w:rsidP="001E6132">
      <w:pPr>
        <w:spacing w:after="160" w:line="259" w:lineRule="auto"/>
        <w:rPr>
          <w:rFonts w:eastAsiaTheme="minorHAnsi" w:cs="Arial"/>
          <w:sz w:val="20"/>
          <w:szCs w:val="20"/>
        </w:rPr>
      </w:pPr>
    </w:p>
    <w:p w14:paraId="74A9FF29" w14:textId="77777777" w:rsidR="001E6132" w:rsidRDefault="001E6132" w:rsidP="001E6132">
      <w:pPr>
        <w:spacing w:after="160" w:line="259" w:lineRule="auto"/>
        <w:rPr>
          <w:rFonts w:eastAsiaTheme="minorHAnsi" w:cs="Arial"/>
          <w:sz w:val="20"/>
          <w:szCs w:val="20"/>
        </w:rPr>
      </w:pPr>
    </w:p>
    <w:p w14:paraId="38AEBE35" w14:textId="77777777" w:rsidR="001E6132" w:rsidRDefault="001E6132" w:rsidP="001E6132">
      <w:pPr>
        <w:spacing w:after="160" w:line="259" w:lineRule="auto"/>
        <w:rPr>
          <w:rFonts w:eastAsiaTheme="minorHAnsi" w:cs="Arial"/>
          <w:sz w:val="20"/>
          <w:szCs w:val="20"/>
        </w:rPr>
      </w:pPr>
    </w:p>
    <w:p w14:paraId="22C3C9E7" w14:textId="77777777" w:rsidR="001E6132" w:rsidRDefault="001E6132" w:rsidP="001E6132">
      <w:pPr>
        <w:spacing w:after="160" w:line="259" w:lineRule="auto"/>
        <w:rPr>
          <w:rFonts w:eastAsiaTheme="minorHAnsi" w:cs="Arial"/>
          <w:sz w:val="20"/>
          <w:szCs w:val="20"/>
        </w:rPr>
      </w:pPr>
    </w:p>
    <w:p w14:paraId="4C2563CE" w14:textId="77777777" w:rsidR="001E6132" w:rsidRDefault="001E6132" w:rsidP="001E6132">
      <w:pPr>
        <w:spacing w:after="160" w:line="259" w:lineRule="auto"/>
        <w:rPr>
          <w:rFonts w:eastAsiaTheme="minorHAnsi" w:cs="Arial"/>
          <w:sz w:val="20"/>
          <w:szCs w:val="20"/>
        </w:rPr>
      </w:pPr>
    </w:p>
    <w:p w14:paraId="13FBE999" w14:textId="620A28C9" w:rsidR="009573DF" w:rsidRPr="00AF6C7A" w:rsidRDefault="009573DF" w:rsidP="009573DF">
      <w:pPr>
        <w:spacing w:before="120" w:after="240"/>
        <w:rPr>
          <w:rFonts w:eastAsiaTheme="minorHAnsi" w:cs="Arial"/>
          <w:b/>
          <w:color w:val="000000"/>
          <w:szCs w:val="20"/>
        </w:rPr>
      </w:pPr>
      <w:r>
        <w:rPr>
          <w:rFonts w:eastAsiaTheme="majorEastAsia" w:cstheme="majorBidi"/>
          <w:b/>
          <w:color w:val="000000"/>
          <w:sz w:val="40"/>
          <w:szCs w:val="26"/>
        </w:rPr>
        <w:br w:type="page"/>
      </w:r>
    </w:p>
    <w:p w14:paraId="280F6EDC" w14:textId="77777777" w:rsidR="009573DF" w:rsidRPr="00613018" w:rsidRDefault="009573DF"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8F719C1" w14:textId="77777777" w:rsidR="009573DF" w:rsidRPr="00613018" w:rsidRDefault="009573DF" w:rsidP="009573DF">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AA3D495" w14:textId="77777777" w:rsidR="009573DF" w:rsidRDefault="009573DF" w:rsidP="009573DF">
      <w:pPr>
        <w:spacing w:after="160" w:line="259" w:lineRule="auto"/>
        <w:rPr>
          <w:rFonts w:eastAsiaTheme="minorHAnsi" w:cs="Arial"/>
          <w:sz w:val="20"/>
          <w:szCs w:val="20"/>
        </w:rPr>
      </w:pPr>
    </w:p>
    <w:p w14:paraId="3B92066E" w14:textId="6D1903C8" w:rsidR="009573DF" w:rsidRDefault="009573DF" w:rsidP="00AF6C7A">
      <w:pPr>
        <w:spacing w:after="160" w:line="259" w:lineRule="auto"/>
        <w:rPr>
          <w:rFonts w:eastAsiaTheme="minorHAnsi" w:cs="Arial"/>
          <w:sz w:val="20"/>
          <w:szCs w:val="20"/>
        </w:rPr>
        <w:sectPr w:rsidR="009573DF" w:rsidSect="00AF6C7A">
          <w:footerReference w:type="default" r:id="rId22"/>
          <w:headerReference w:type="first" r:id="rId23"/>
          <w:footerReference w:type="first" r:id="rId24"/>
          <w:pgSz w:w="15840" w:h="12240" w:orient="landscape"/>
          <w:pgMar w:top="288" w:right="288" w:bottom="288" w:left="288" w:header="432" w:footer="432" w:gutter="0"/>
          <w:pgNumType w:start="1"/>
          <w:cols w:space="720"/>
          <w:formProt w:val="0"/>
          <w:docGrid w:linePitch="360"/>
        </w:sectPr>
      </w:pPr>
    </w:p>
    <w:p w14:paraId="6C0D8572"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lastRenderedPageBreak/>
        <w:t>Instructions</w:t>
      </w:r>
    </w:p>
    <w:p w14:paraId="77BF7B6C" w14:textId="2A98C2BC" w:rsidR="00AF6C7A" w:rsidRPr="00634B35" w:rsidRDefault="00E04CB4" w:rsidP="00AF6C7A">
      <w:pPr>
        <w:spacing w:after="160"/>
        <w:rPr>
          <w:rFonts w:eastAsia="Arial" w:cs="Arial"/>
        </w:rPr>
      </w:pPr>
      <w:hyperlink w:anchor="_Plan_Summary" w:history="1">
        <w:r w:rsidR="00AF6C7A" w:rsidRPr="00D43B96">
          <w:rPr>
            <w:rStyle w:val="Hyperlink"/>
            <w:rFonts w:eastAsia="Arial" w:cs="Arial"/>
          </w:rPr>
          <w:t>Plan Summary</w:t>
        </w:r>
      </w:hyperlink>
    </w:p>
    <w:p w14:paraId="07EEDB12" w14:textId="0812B951" w:rsidR="00AF6C7A" w:rsidRPr="00634B35" w:rsidRDefault="00E04CB4" w:rsidP="00AF6C7A">
      <w:pPr>
        <w:spacing w:after="160"/>
        <w:rPr>
          <w:rFonts w:eastAsia="Arial" w:cs="Arial"/>
        </w:rPr>
      </w:pPr>
      <w:hyperlink w:anchor="_Stakeholder_Engagement" w:history="1">
        <w:r w:rsidR="00AF6C7A" w:rsidRPr="00D43B96">
          <w:rPr>
            <w:rStyle w:val="Hyperlink"/>
            <w:rFonts w:eastAsia="Arial" w:cs="Arial"/>
          </w:rPr>
          <w:t>Stakeholder Engagement</w:t>
        </w:r>
      </w:hyperlink>
    </w:p>
    <w:p w14:paraId="7156E654" w14:textId="4CF49E8F" w:rsidR="00AF6C7A" w:rsidRPr="00634B35" w:rsidRDefault="00E04CB4" w:rsidP="00AF6C7A">
      <w:pPr>
        <w:spacing w:after="160"/>
        <w:rPr>
          <w:rFonts w:eastAsia="Arial" w:cs="Arial"/>
        </w:rPr>
      </w:pPr>
      <w:hyperlink w:anchor="_Goals_and_Actions" w:history="1">
        <w:r w:rsidR="00AF6C7A" w:rsidRPr="00D43B96">
          <w:rPr>
            <w:rStyle w:val="Hyperlink"/>
            <w:rFonts w:eastAsia="Arial" w:cs="Arial"/>
          </w:rPr>
          <w:t>Goals and Actions</w:t>
        </w:r>
      </w:hyperlink>
    </w:p>
    <w:p w14:paraId="5D6B5D81" w14:textId="73D43234" w:rsidR="0018411B" w:rsidRDefault="00E04CB4" w:rsidP="00AF6C7A">
      <w:pPr>
        <w:pBdr>
          <w:top w:val="nil"/>
          <w:left w:val="nil"/>
          <w:bottom w:val="nil"/>
          <w:right w:val="nil"/>
          <w:between w:val="nil"/>
        </w:pBdr>
        <w:spacing w:after="200"/>
        <w:rPr>
          <w:rFonts w:eastAsia="Arial" w:cs="Arial"/>
        </w:rPr>
      </w:pPr>
      <w:hyperlink w:anchor="_Increased_or_Improved" w:history="1">
        <w:r w:rsidR="0018411B" w:rsidRPr="00D43B96">
          <w:rPr>
            <w:rStyle w:val="Hyperlink"/>
            <w:rFonts w:eastAsia="Arial" w:cs="Arial"/>
          </w:rPr>
          <w:t>Increased or Improved Services for Foster Youth, English Learners, and Low-Income Students</w:t>
        </w:r>
      </w:hyperlink>
      <w:r w:rsidR="0018411B" w:rsidRPr="0018411B">
        <w:rPr>
          <w:rFonts w:eastAsia="Arial" w:cs="Arial"/>
        </w:rPr>
        <w:t xml:space="preserve"> </w:t>
      </w:r>
    </w:p>
    <w:p w14:paraId="7A11CE97" w14:textId="7AEF076F" w:rsidR="00AF6C7A" w:rsidRDefault="00AF6C7A" w:rsidP="00AF6C7A">
      <w:pPr>
        <w:pBdr>
          <w:top w:val="nil"/>
          <w:left w:val="nil"/>
          <w:bottom w:val="nil"/>
          <w:right w:val="nil"/>
          <w:between w:val="nil"/>
        </w:pBdr>
        <w:spacing w:after="200"/>
        <w:rPr>
          <w:rFonts w:eastAsia="Arial" w:cs="Arial"/>
          <w:i/>
          <w:color w:val="000000"/>
        </w:rPr>
      </w:pPr>
      <w:r w:rsidRPr="00634B35">
        <w:rPr>
          <w:rFonts w:eastAsia="Arial" w:cs="Arial"/>
          <w:i/>
          <w:color w:val="000000"/>
        </w:rPr>
        <w:t xml:space="preserve">For additional questions or technical assistance related to </w:t>
      </w:r>
      <w:r>
        <w:rPr>
          <w:rFonts w:eastAsia="Arial" w:cs="Arial"/>
          <w:i/>
          <w:color w:val="000000"/>
        </w:rPr>
        <w:t xml:space="preserve">the </w:t>
      </w:r>
      <w:r w:rsidRPr="00634B35">
        <w:rPr>
          <w:rFonts w:eastAsia="Arial" w:cs="Arial"/>
          <w:i/>
          <w:color w:val="000000"/>
        </w:rPr>
        <w:t xml:space="preserve">completion of the LCAP template, please contact the local </w:t>
      </w:r>
      <w:r>
        <w:rPr>
          <w:rFonts w:eastAsia="Arial" w:cs="Arial"/>
          <w:i/>
          <w:color w:val="000000"/>
        </w:rPr>
        <w:t>COE</w:t>
      </w:r>
      <w:r w:rsidRPr="00634B35">
        <w:rPr>
          <w:rFonts w:eastAsia="Arial" w:cs="Arial"/>
          <w:i/>
          <w:color w:val="000000"/>
        </w:rPr>
        <w:t xml:space="preserve">, or the </w:t>
      </w:r>
      <w:r>
        <w:rPr>
          <w:rFonts w:eastAsia="Arial" w:cs="Arial"/>
          <w:i/>
          <w:color w:val="000000"/>
        </w:rPr>
        <w:t>California Department of Education’s (</w:t>
      </w:r>
      <w:r w:rsidRPr="00634B35">
        <w:rPr>
          <w:rFonts w:eastAsia="Arial" w:cs="Arial"/>
          <w:i/>
          <w:color w:val="000000"/>
        </w:rPr>
        <w:t>CDE’s</w:t>
      </w:r>
      <w:r>
        <w:rPr>
          <w:rFonts w:eastAsia="Arial" w:cs="Arial"/>
          <w:i/>
          <w:color w:val="000000"/>
        </w:rPr>
        <w:t>)</w:t>
      </w:r>
      <w:r w:rsidRPr="00634B35">
        <w:rPr>
          <w:rFonts w:eastAsia="Arial" w:cs="Arial"/>
          <w:i/>
          <w:color w:val="000000"/>
        </w:rPr>
        <w:t xml:space="preserve"> Local Agency Systems Support Office</w:t>
      </w:r>
      <w:r>
        <w:rPr>
          <w:rFonts w:eastAsia="Arial" w:cs="Arial"/>
          <w:i/>
          <w:color w:val="000000"/>
        </w:rPr>
        <w:t xml:space="preserve"> by phone</w:t>
      </w:r>
      <w:r w:rsidRPr="00634B35">
        <w:rPr>
          <w:rFonts w:eastAsia="Arial" w:cs="Arial"/>
          <w:i/>
          <w:color w:val="000000"/>
        </w:rPr>
        <w:t xml:space="preserve"> at 916-319-0809 or by email at </w:t>
      </w:r>
      <w:hyperlink r:id="rId25">
        <w:r w:rsidRPr="00634B35">
          <w:rPr>
            <w:rFonts w:eastAsia="Arial" w:cs="Arial"/>
            <w:i/>
            <w:color w:val="0000FF"/>
            <w:u w:val="single"/>
          </w:rPr>
          <w:t>lcff@cde.ca.gov</w:t>
        </w:r>
      </w:hyperlink>
      <w:r>
        <w:rPr>
          <w:rFonts w:eastAsia="Arial" w:cs="Arial"/>
          <w:i/>
          <w:color w:val="000000"/>
        </w:rPr>
        <w:t>.</w:t>
      </w:r>
    </w:p>
    <w:p w14:paraId="182F7CAE"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B80C09">
        <w:rPr>
          <w:sz w:val="40"/>
          <w:szCs w:val="40"/>
        </w:rPr>
        <w:t>Introduction and Instructions</w:t>
      </w:r>
    </w:p>
    <w:p w14:paraId="70CEE292" w14:textId="774FD22E" w:rsidR="00AF6C7A" w:rsidRDefault="00AF6C7A" w:rsidP="00AF6C7A">
      <w:pPr>
        <w:spacing w:after="240"/>
        <w:rPr>
          <w:rFonts w:cstheme="minorHAnsi"/>
        </w:rPr>
      </w:pPr>
      <w:r>
        <w:rPr>
          <w:rFonts w:cstheme="minorHAnsi"/>
        </w:rPr>
        <w:t>The Local Control Funding Formula (</w:t>
      </w:r>
      <w:r w:rsidRPr="008002E1">
        <w:rPr>
          <w:rFonts w:cstheme="minorHAnsi"/>
        </w:rPr>
        <w:t>LCFF</w:t>
      </w:r>
      <w:r>
        <w:rPr>
          <w:rFonts w:cstheme="minorHAnsi"/>
        </w:rPr>
        <w:t>)</w:t>
      </w:r>
      <w:r w:rsidRPr="008002E1">
        <w:rPr>
          <w:rFonts w:cstheme="minorHAnsi"/>
        </w:rPr>
        <w:t xml:space="preserve"> requires LEAs to engage their local stakeholders in an annual planning process to evaluate their progress within </w:t>
      </w:r>
      <w:r>
        <w:rPr>
          <w:rFonts w:cstheme="minorHAnsi"/>
        </w:rPr>
        <w:t xml:space="preserve">eight </w:t>
      </w:r>
      <w:r w:rsidRPr="008002E1">
        <w:rPr>
          <w:rFonts w:cstheme="minorHAnsi"/>
        </w:rPr>
        <w:t xml:space="preserve">state priority areas encompassing </w:t>
      </w:r>
      <w:r>
        <w:rPr>
          <w:rFonts w:cstheme="minorHAnsi"/>
        </w:rPr>
        <w:t>all</w:t>
      </w:r>
      <w:r w:rsidRPr="008002E1">
        <w:rPr>
          <w:rFonts w:cstheme="minorHAnsi"/>
        </w:rPr>
        <w:t xml:space="preserve"> statutory metrics</w:t>
      </w:r>
      <w:r>
        <w:rPr>
          <w:rFonts w:cstheme="minorHAnsi"/>
        </w:rPr>
        <w:t xml:space="preserve"> (COEs have ten state priorities)</w:t>
      </w:r>
      <w:r w:rsidRPr="008002E1">
        <w:rPr>
          <w:rFonts w:cstheme="minorHAnsi"/>
        </w:rPr>
        <w:t xml:space="preserve">. LEAs document the results of this planning process in the </w:t>
      </w:r>
      <w:r w:rsidR="0099574E">
        <w:rPr>
          <w:rFonts w:cstheme="minorHAnsi"/>
        </w:rPr>
        <w:t>Local Control and Accountability Plan (</w:t>
      </w:r>
      <w:r>
        <w:rPr>
          <w:rFonts w:cstheme="minorHAnsi"/>
        </w:rPr>
        <w:t>LCAP</w:t>
      </w:r>
      <w:r w:rsidR="0099574E">
        <w:rPr>
          <w:rFonts w:cstheme="minorHAnsi"/>
        </w:rPr>
        <w:t>)</w:t>
      </w:r>
      <w:r>
        <w:rPr>
          <w:rFonts w:cstheme="minorHAnsi"/>
        </w:rPr>
        <w:t xml:space="preserve"> using the template adopted by the State Board of Education. </w:t>
      </w:r>
    </w:p>
    <w:p w14:paraId="4BD6E031" w14:textId="77777777" w:rsidR="00AF6C7A" w:rsidRDefault="00AF6C7A" w:rsidP="00AF6C7A">
      <w:pPr>
        <w:spacing w:after="240"/>
        <w:rPr>
          <w:rFonts w:cstheme="minorHAnsi"/>
        </w:rPr>
      </w:pPr>
      <w:r>
        <w:rPr>
          <w:rFonts w:cstheme="minorHAnsi"/>
        </w:rPr>
        <w:t xml:space="preserve">The LCAP development process serves three distinct, but related functions: </w:t>
      </w:r>
    </w:p>
    <w:p w14:paraId="0D639A09" w14:textId="45CF128A" w:rsidR="00AF6C7A" w:rsidRPr="002306D1" w:rsidRDefault="00AF6C7A" w:rsidP="00AF6C7A">
      <w:pPr>
        <w:pStyle w:val="ListParagraph"/>
        <w:numPr>
          <w:ilvl w:val="0"/>
          <w:numId w:val="31"/>
        </w:numPr>
        <w:spacing w:after="240"/>
        <w:contextualSpacing w:val="0"/>
        <w:rPr>
          <w:rFonts w:cstheme="minorHAnsi"/>
        </w:rPr>
      </w:pPr>
      <w:r>
        <w:rPr>
          <w:rFonts w:cstheme="minorHAnsi"/>
          <w:b/>
        </w:rPr>
        <w:t>Comprehensive Strategic Planning:</w:t>
      </w:r>
      <w:r>
        <w:rPr>
          <w:rFonts w:cstheme="minorHAnsi"/>
        </w:rPr>
        <w:t xml:space="preserve"> T</w:t>
      </w:r>
      <w:r w:rsidRPr="00CC68B9">
        <w:rPr>
          <w:rFonts w:cstheme="minorHAnsi"/>
        </w:rPr>
        <w:t>he process of developing and annually updating the LCAP support</w:t>
      </w:r>
      <w:r>
        <w:rPr>
          <w:rFonts w:cstheme="minorHAnsi"/>
        </w:rPr>
        <w:t>s</w:t>
      </w:r>
      <w:r w:rsidRPr="00CC68B9">
        <w:rPr>
          <w:rFonts w:cstheme="minorHAnsi"/>
        </w:rPr>
        <w:t xml:space="preserve"> comprehensive strategic planning </w:t>
      </w:r>
      <w:r>
        <w:rPr>
          <w:rFonts w:cstheme="minorHAnsi"/>
        </w:rPr>
        <w:t xml:space="preserve">(California </w:t>
      </w:r>
      <w:r w:rsidRPr="00705EDC">
        <w:rPr>
          <w:rFonts w:cstheme="minorHAnsi"/>
          <w:i/>
        </w:rPr>
        <w:t>Education Code</w:t>
      </w:r>
      <w:r>
        <w:rPr>
          <w:rFonts w:cstheme="minorHAnsi"/>
        </w:rPr>
        <w:t xml:space="preserve"> [</w:t>
      </w:r>
      <w:r w:rsidRPr="00705EDC">
        <w:rPr>
          <w:rFonts w:cstheme="minorHAnsi"/>
          <w:i/>
        </w:rPr>
        <w:t>EC</w:t>
      </w:r>
      <w:r>
        <w:rPr>
          <w:rFonts w:cstheme="minorHAnsi"/>
        </w:rPr>
        <w:t>]</w:t>
      </w:r>
      <w:r w:rsidRPr="00CC68B9">
        <w:rPr>
          <w:rFonts w:cstheme="minorHAnsi"/>
        </w:rPr>
        <w:t xml:space="preserve"> 52064(e)(1)</w:t>
      </w:r>
      <w:r>
        <w:rPr>
          <w:rFonts w:cstheme="minorHAnsi"/>
        </w:rPr>
        <w:t>)</w:t>
      </w:r>
      <w:r w:rsidRPr="00CC68B9">
        <w:rPr>
          <w:rFonts w:cstheme="minorHAnsi"/>
        </w:rPr>
        <w:t xml:space="preserve">. </w:t>
      </w:r>
      <w:r w:rsidRPr="00E36367">
        <w:rPr>
          <w:rFonts w:cstheme="minorHAnsi"/>
        </w:rPr>
        <w:t xml:space="preserve">Strategic planning that is comprehensive connects budgetary decisions to teaching and learning performance data. </w:t>
      </w:r>
      <w:r w:rsidR="0099574E">
        <w:rPr>
          <w:rFonts w:cstheme="minorHAnsi"/>
        </w:rPr>
        <w:t>Local educational agencies (</w:t>
      </w:r>
      <w:r w:rsidRPr="00E36367">
        <w:rPr>
          <w:rFonts w:cstheme="minorHAnsi"/>
        </w:rPr>
        <w:t>LEAs</w:t>
      </w:r>
      <w:r w:rsidR="0099574E">
        <w:rPr>
          <w:rFonts w:cstheme="minorHAnsi"/>
        </w:rPr>
        <w:t>)</w:t>
      </w:r>
      <w:r w:rsidRPr="00E36367">
        <w:rPr>
          <w:rFonts w:cstheme="minorHAnsi"/>
        </w:rPr>
        <w:t xml:space="preserve"> should continually evaluate the hard choices they make about the use of limited resources to meet student and community needs to ensure opportunities and outcomes are improved for all students.</w:t>
      </w:r>
    </w:p>
    <w:p w14:paraId="411903C4" w14:textId="77777777" w:rsidR="00AF6C7A" w:rsidRPr="002306D1" w:rsidRDefault="00AF6C7A" w:rsidP="00AF6C7A">
      <w:pPr>
        <w:pStyle w:val="ListParagraph"/>
        <w:numPr>
          <w:ilvl w:val="0"/>
          <w:numId w:val="31"/>
        </w:numPr>
        <w:spacing w:after="240"/>
        <w:contextualSpacing w:val="0"/>
        <w:rPr>
          <w:rFonts w:cstheme="minorHAnsi"/>
        </w:rPr>
      </w:pPr>
      <w:r w:rsidRPr="00CC68B9">
        <w:rPr>
          <w:rFonts w:cstheme="minorHAnsi"/>
          <w:b/>
        </w:rPr>
        <w:t>Meaningful Stakeholder Engagement:</w:t>
      </w:r>
      <w:r>
        <w:rPr>
          <w:rFonts w:cstheme="minorHAnsi"/>
          <w:b/>
        </w:rPr>
        <w:t xml:space="preserve"> </w:t>
      </w:r>
      <w:r w:rsidRPr="00F73A57">
        <w:rPr>
          <w:rFonts w:cstheme="minorHAnsi"/>
        </w:rPr>
        <w:t xml:space="preserve">The LCAP development process should result in an LCAP that reflects decisions made through meaningful stakeholder engagement </w:t>
      </w:r>
      <w:r>
        <w:rPr>
          <w:rFonts w:cstheme="minorHAnsi"/>
        </w:rPr>
        <w:t>(</w:t>
      </w:r>
      <w:r w:rsidRPr="00705EDC">
        <w:rPr>
          <w:rFonts w:cstheme="minorHAnsi"/>
          <w:i/>
        </w:rPr>
        <w:t>EC</w:t>
      </w:r>
      <w:r w:rsidRPr="00F73A57">
        <w:rPr>
          <w:rFonts w:cstheme="minorHAnsi"/>
        </w:rPr>
        <w:t xml:space="preserve"> 52064(e)(1)</w:t>
      </w:r>
      <w:r>
        <w:rPr>
          <w:rFonts w:cstheme="minorHAnsi"/>
        </w:rPr>
        <w:t>)</w:t>
      </w:r>
      <w:r w:rsidRPr="00F73A57">
        <w:rPr>
          <w:rFonts w:cstheme="minorHAnsi"/>
        </w:rPr>
        <w:t>. Local stakeholders possess valuable perspectives and insights about an LEA's programs and services. Effective strategic planning will incorporate these perspectives and insights in order to identify potential goals and actions to be included in the LCAP.</w:t>
      </w:r>
    </w:p>
    <w:p w14:paraId="77B24E64" w14:textId="77777777" w:rsidR="00AF6C7A" w:rsidRPr="00C4465D" w:rsidRDefault="00AF6C7A" w:rsidP="00AF6C7A">
      <w:pPr>
        <w:pStyle w:val="ListParagraph"/>
        <w:numPr>
          <w:ilvl w:val="0"/>
          <w:numId w:val="31"/>
        </w:numPr>
        <w:spacing w:after="240"/>
        <w:contextualSpacing w:val="0"/>
        <w:rPr>
          <w:rFonts w:cstheme="minorHAnsi"/>
        </w:rPr>
      </w:pPr>
      <w:r w:rsidRPr="00CC68B9">
        <w:rPr>
          <w:rFonts w:cstheme="minorHAnsi"/>
          <w:b/>
        </w:rPr>
        <w:t>Accountability and Compliance:</w:t>
      </w:r>
      <w:r w:rsidRPr="00CC68B9">
        <w:rPr>
          <w:rFonts w:cstheme="minorHAnsi"/>
        </w:rPr>
        <w:t xml:space="preserve"> </w:t>
      </w:r>
      <w:r>
        <w:rPr>
          <w:rFonts w:cstheme="minorHAnsi"/>
        </w:rPr>
        <w:t>T</w:t>
      </w:r>
      <w:r w:rsidRPr="00CC68B9">
        <w:rPr>
          <w:rFonts w:cstheme="minorHAnsi"/>
        </w:rPr>
        <w:t xml:space="preserve">he LCAP serves an </w:t>
      </w:r>
      <w:r>
        <w:rPr>
          <w:rFonts w:cstheme="minorHAnsi"/>
        </w:rPr>
        <w:t xml:space="preserve">important </w:t>
      </w:r>
      <w:r w:rsidRPr="00CC68B9">
        <w:rPr>
          <w:rFonts w:cstheme="minorHAnsi"/>
        </w:rPr>
        <w:t>accountability function b</w:t>
      </w:r>
      <w:r>
        <w:rPr>
          <w:rFonts w:cstheme="minorHAnsi"/>
        </w:rPr>
        <w:t xml:space="preserve">ecause aspects of the LCAP template require </w:t>
      </w:r>
      <w:r w:rsidRPr="00CC68B9">
        <w:rPr>
          <w:rFonts w:cstheme="minorHAnsi"/>
        </w:rPr>
        <w:t xml:space="preserve">LEAs </w:t>
      </w:r>
      <w:r>
        <w:rPr>
          <w:rFonts w:cstheme="minorHAnsi"/>
        </w:rPr>
        <w:t xml:space="preserve">to show that they </w:t>
      </w:r>
      <w:r w:rsidRPr="00CC68B9">
        <w:rPr>
          <w:rFonts w:cstheme="minorHAnsi"/>
        </w:rPr>
        <w:t>have complied with various requirements specified in the LCFF statutes</w:t>
      </w:r>
      <w:r>
        <w:rPr>
          <w:rFonts w:cstheme="minorHAnsi"/>
        </w:rPr>
        <w:t xml:space="preserve"> and regulations, most notably:</w:t>
      </w:r>
    </w:p>
    <w:p w14:paraId="0E764A84" w14:textId="77777777" w:rsidR="00AF6C7A" w:rsidRPr="00C4465D" w:rsidRDefault="00AF6C7A" w:rsidP="00AF6C7A">
      <w:pPr>
        <w:pStyle w:val="ListParagraph"/>
        <w:numPr>
          <w:ilvl w:val="1"/>
          <w:numId w:val="31"/>
        </w:numPr>
        <w:spacing w:after="240"/>
        <w:contextualSpacing w:val="0"/>
        <w:rPr>
          <w:rFonts w:cstheme="minorHAnsi"/>
        </w:rPr>
      </w:pPr>
      <w:r>
        <w:rPr>
          <w:rFonts w:cstheme="minorHAnsi"/>
        </w:rPr>
        <w:t>D</w:t>
      </w:r>
      <w:r w:rsidRPr="00C4465D">
        <w:rPr>
          <w:rFonts w:cstheme="minorHAnsi"/>
        </w:rPr>
        <w:t xml:space="preserve">emonstrating that LEAs are increasing or improving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t>
      </w:r>
      <w:r w:rsidRPr="00C4465D">
        <w:rPr>
          <w:rFonts w:cstheme="minorHAnsi"/>
        </w:rPr>
        <w:t xml:space="preserve">in proportion to the amount of additional funding those students generate under LCFF </w:t>
      </w:r>
      <w:r>
        <w:rPr>
          <w:rFonts w:cstheme="minorHAnsi"/>
        </w:rPr>
        <w:t>(</w:t>
      </w:r>
      <w:r w:rsidRPr="00705EDC">
        <w:rPr>
          <w:rFonts w:cstheme="minorHAnsi"/>
          <w:i/>
        </w:rPr>
        <w:t>EC</w:t>
      </w:r>
      <w:r w:rsidRPr="00C4465D">
        <w:rPr>
          <w:rFonts w:cstheme="minorHAnsi"/>
        </w:rPr>
        <w:t xml:space="preserve"> 52064(b)(4-6)</w:t>
      </w:r>
      <w:r>
        <w:rPr>
          <w:rFonts w:cstheme="minorHAnsi"/>
        </w:rPr>
        <w:t>)</w:t>
      </w:r>
      <w:r w:rsidRPr="00C4465D">
        <w:rPr>
          <w:rFonts w:cstheme="minorHAnsi"/>
        </w:rPr>
        <w:t>.</w:t>
      </w:r>
    </w:p>
    <w:p w14:paraId="6B156AEA" w14:textId="77777777" w:rsidR="00AF6C7A" w:rsidRDefault="00AF6C7A" w:rsidP="00AF6C7A">
      <w:pPr>
        <w:pStyle w:val="ListParagraph"/>
        <w:numPr>
          <w:ilvl w:val="1"/>
          <w:numId w:val="31"/>
        </w:numPr>
        <w:spacing w:after="240"/>
        <w:contextualSpacing w:val="0"/>
        <w:rPr>
          <w:rFonts w:cstheme="minorHAnsi"/>
        </w:rPr>
      </w:pPr>
      <w:r w:rsidRPr="00CC68B9">
        <w:rPr>
          <w:rFonts w:cstheme="minorHAnsi"/>
        </w:rPr>
        <w:lastRenderedPageBreak/>
        <w:t>Establish</w:t>
      </w:r>
      <w:r>
        <w:rPr>
          <w:rFonts w:cstheme="minorHAnsi"/>
        </w:rPr>
        <w:t xml:space="preserve">ing goals, supported by actions and related expenditures, </w:t>
      </w:r>
      <w:r w:rsidRPr="00CC68B9">
        <w:rPr>
          <w:rFonts w:cstheme="minorHAnsi"/>
        </w:rPr>
        <w:t xml:space="preserve">that address the </w:t>
      </w:r>
      <w:r>
        <w:rPr>
          <w:rFonts w:cstheme="minorHAnsi"/>
        </w:rPr>
        <w:t xml:space="preserve">statutory </w:t>
      </w:r>
      <w:r w:rsidRPr="00CC68B9">
        <w:rPr>
          <w:rFonts w:cstheme="minorHAnsi"/>
        </w:rPr>
        <w:t xml:space="preserve">priority areas and statutory metrics </w:t>
      </w:r>
      <w:r>
        <w:rPr>
          <w:rFonts w:cstheme="minorHAnsi"/>
        </w:rPr>
        <w:t>(</w:t>
      </w:r>
      <w:r w:rsidRPr="00CC68B9">
        <w:rPr>
          <w:rFonts w:cstheme="minorHAnsi"/>
        </w:rPr>
        <w:t>EC 52064(b)(1) &amp; (2)</w:t>
      </w:r>
      <w:r>
        <w:rPr>
          <w:rFonts w:cstheme="minorHAnsi"/>
        </w:rPr>
        <w:t>)</w:t>
      </w:r>
      <w:r w:rsidRPr="00CC68B9">
        <w:rPr>
          <w:rFonts w:cstheme="minorHAnsi"/>
        </w:rPr>
        <w:t xml:space="preserve">. </w:t>
      </w:r>
    </w:p>
    <w:p w14:paraId="2FB37F5B" w14:textId="77777777" w:rsidR="00AF6C7A" w:rsidRPr="00CC68B9" w:rsidRDefault="00AF6C7A" w:rsidP="00AF6C7A">
      <w:pPr>
        <w:pStyle w:val="ListParagraph"/>
        <w:numPr>
          <w:ilvl w:val="1"/>
          <w:numId w:val="31"/>
        </w:numPr>
        <w:spacing w:after="240"/>
        <w:contextualSpacing w:val="0"/>
        <w:rPr>
          <w:rFonts w:cstheme="minorHAnsi"/>
        </w:rPr>
      </w:pPr>
      <w:r>
        <w:rPr>
          <w:rFonts w:cstheme="minorHAnsi"/>
        </w:rPr>
        <w:t>Annually reviewing and updating the LCAP to reflect progress toward the goals (</w:t>
      </w:r>
      <w:r w:rsidRPr="00705EDC">
        <w:rPr>
          <w:rFonts w:cstheme="minorHAnsi"/>
          <w:i/>
        </w:rPr>
        <w:t>EC</w:t>
      </w:r>
      <w:r w:rsidRPr="00CC68B9">
        <w:rPr>
          <w:rFonts w:cstheme="minorHAnsi"/>
        </w:rPr>
        <w:t xml:space="preserve"> 52064(b)(</w:t>
      </w:r>
      <w:r>
        <w:rPr>
          <w:rFonts w:cstheme="minorHAnsi"/>
        </w:rPr>
        <w:t>7</w:t>
      </w:r>
      <w:r w:rsidRPr="00CC68B9">
        <w:rPr>
          <w:rFonts w:cstheme="minorHAnsi"/>
        </w:rPr>
        <w:t>)</w:t>
      </w:r>
      <w:r>
        <w:rPr>
          <w:rFonts w:cstheme="minorHAnsi"/>
        </w:rPr>
        <w:t>)</w:t>
      </w:r>
      <w:r w:rsidRPr="00CC68B9">
        <w:rPr>
          <w:rFonts w:cstheme="minorHAnsi"/>
        </w:rPr>
        <w:t>.</w:t>
      </w:r>
    </w:p>
    <w:p w14:paraId="142992B7" w14:textId="77777777" w:rsidR="00AF6C7A" w:rsidRDefault="00AF6C7A" w:rsidP="00AF6C7A">
      <w:pPr>
        <w:spacing w:after="240"/>
        <w:rPr>
          <w:rFonts w:cstheme="minorHAnsi"/>
        </w:rPr>
      </w:pPr>
      <w:r>
        <w:rPr>
          <w:rFonts w:cstheme="minorHAnsi"/>
        </w:rPr>
        <w:t xml:space="preserve">The LCAP template, like each LEA’s final adopted LCAP, is a document, not a process. LEAs must use the template to memorialize the outcome of their LCAP development process, which should: (a) reflect comprehensive strategic planning (b) through meaningful engagement with stakeholders that (c) meets legal requirements, as reflected in the final adopted LCAP. The sections included within the LCAP template do not and cannot reflect the full development process, just as the LCAP template itself is not intended as a stakeholder engagement tool. </w:t>
      </w:r>
    </w:p>
    <w:p w14:paraId="2337390A" w14:textId="6CB5AD0E" w:rsidR="00027035" w:rsidRDefault="00027035" w:rsidP="00AF6C7A">
      <w:pPr>
        <w:spacing w:after="240"/>
        <w:rPr>
          <w:rFonts w:cstheme="minorHAnsi"/>
        </w:rPr>
      </w:pPr>
      <w:r w:rsidRPr="00027035">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027035">
        <w:rPr>
          <w:rFonts w:cstheme="minorHAnsi"/>
          <w:i/>
        </w:rPr>
        <w:t>EC</w:t>
      </w:r>
      <w:r w:rsidRPr="00027035">
        <w:rPr>
          <w:rFonts w:cstheme="minorHAnsi"/>
        </w:rPr>
        <w:t xml:space="preserve"> sections 52060, 52062, 52066, 52068, and 52070. The LCAP must clearly articulate to which entity’s budget (school district or county superintendent of schools) all budgeted and actual expenditures are aligned.</w:t>
      </w:r>
    </w:p>
    <w:p w14:paraId="19EE22FE" w14:textId="4AE856B4" w:rsidR="00AF6C7A" w:rsidRDefault="00AF6C7A" w:rsidP="00AF6C7A">
      <w:pPr>
        <w:spacing w:after="240"/>
        <w:rPr>
          <w:rFonts w:cstheme="minorHAnsi"/>
        </w:rPr>
      </w:pPr>
      <w:r>
        <w:rPr>
          <w:rFonts w:cstheme="minorHAnsi"/>
        </w:rPr>
        <w:t xml:space="preserve">The revised LCAP template for the </w:t>
      </w:r>
      <w:r w:rsidR="00EF5154">
        <w:rPr>
          <w:rFonts w:cstheme="minorHAnsi"/>
        </w:rPr>
        <w:t>2021</w:t>
      </w:r>
      <w:r w:rsidR="00A7573F">
        <w:rPr>
          <w:rFonts w:cstheme="minorHAnsi"/>
        </w:rPr>
        <w:t>–</w:t>
      </w:r>
      <w:r w:rsidR="00EF5154">
        <w:rPr>
          <w:rFonts w:cstheme="minorHAnsi"/>
        </w:rPr>
        <w:t>22</w:t>
      </w:r>
      <w:r>
        <w:rPr>
          <w:rFonts w:cstheme="minorHAnsi"/>
        </w:rPr>
        <w:t xml:space="preserve">, </w:t>
      </w:r>
      <w:r w:rsidR="00EF5154">
        <w:rPr>
          <w:rFonts w:cstheme="minorHAnsi"/>
        </w:rPr>
        <w:t>2022</w:t>
      </w:r>
      <w:r w:rsidR="00A7573F">
        <w:rPr>
          <w:rFonts w:cstheme="minorHAnsi"/>
        </w:rPr>
        <w:t>–</w:t>
      </w:r>
      <w:r w:rsidR="00EF5154">
        <w:rPr>
          <w:rFonts w:cstheme="minorHAnsi"/>
        </w:rPr>
        <w:t>23</w:t>
      </w:r>
      <w:r>
        <w:rPr>
          <w:rFonts w:cstheme="minorHAnsi"/>
        </w:rPr>
        <w:t xml:space="preserve">, and </w:t>
      </w:r>
      <w:r w:rsidR="00EF5154">
        <w:rPr>
          <w:rFonts w:cstheme="minorHAnsi"/>
        </w:rPr>
        <w:t>2023</w:t>
      </w:r>
      <w:r w:rsidR="00A7573F">
        <w:rPr>
          <w:rFonts w:cstheme="minorHAnsi"/>
        </w:rPr>
        <w:t>–</w:t>
      </w:r>
      <w:r w:rsidR="00EF5154">
        <w:rPr>
          <w:rFonts w:cstheme="minorHAnsi"/>
        </w:rPr>
        <w:t xml:space="preserve">24 </w:t>
      </w:r>
      <w:r>
        <w:rPr>
          <w:rFonts w:cstheme="minorHAnsi"/>
        </w:rPr>
        <w:t xml:space="preserve">school years reflects statutory changes made through Assembly Bill 1840 (Committee on Budget), Chapter 243, Statutes of 2018. These statutory changes enhance transparency regarding expenditures on actions included in the LCAP, including actions that contribute to meeting the requirement to increase or improve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cstheme="minorHAnsi"/>
        </w:rPr>
        <w:t>, and to streamline the information presented within the LCAP to make adopted LCAPs more accessible for stakeholders and the public.</w:t>
      </w:r>
    </w:p>
    <w:p w14:paraId="5FC119B4" w14:textId="2EC7332A" w:rsidR="00AF6C7A" w:rsidRDefault="00AF6C7A" w:rsidP="00AF6C7A">
      <w:pPr>
        <w:spacing w:after="240"/>
        <w:rPr>
          <w:rFonts w:cstheme="minorHAnsi"/>
        </w:rPr>
      </w:pPr>
      <w:r>
        <w:rPr>
          <w:rFonts w:cstheme="minorHAnsi"/>
        </w:rPr>
        <w:t>At its most basic, the adopted LCAP should attempt to distill not just what the LEA is doing, but also allow stakeholders to understand why, and whether those strategies are leading to improved opportunities and outcomes</w:t>
      </w:r>
      <w:r w:rsidR="00A7573F">
        <w:rPr>
          <w:rFonts w:cstheme="minorHAnsi"/>
        </w:rPr>
        <w:t xml:space="preserve"> for students</w:t>
      </w:r>
      <w:r>
        <w:rPr>
          <w:rFonts w:cstheme="minorHAnsi"/>
        </w:rPr>
        <w:t xml:space="preserve">. </w:t>
      </w:r>
      <w:r w:rsidR="00A7573F">
        <w:rPr>
          <w:rFonts w:cstheme="minorHAnsi"/>
        </w:rPr>
        <w:t>LEA</w:t>
      </w:r>
      <w:r>
        <w:rPr>
          <w:rFonts w:cstheme="minorHAnsi"/>
        </w:rPr>
        <w:t xml:space="preserve">s </w:t>
      </w:r>
      <w:r w:rsidR="00A7573F">
        <w:rPr>
          <w:rFonts w:cstheme="minorHAnsi"/>
        </w:rPr>
        <w:t>are strongly encouraged to</w:t>
      </w:r>
      <w:r>
        <w:rPr>
          <w:rFonts w:cstheme="minorHAnsi"/>
        </w:rPr>
        <w:t xml:space="preserve"> use language and a level of detail </w:t>
      </w:r>
      <w:r w:rsidR="00A7573F">
        <w:rPr>
          <w:rFonts w:cstheme="minorHAnsi"/>
        </w:rPr>
        <w:t xml:space="preserve">in their adopted LCAPs </w:t>
      </w:r>
      <w:r>
        <w:rPr>
          <w:rFonts w:cstheme="minorHAnsi"/>
        </w:rPr>
        <w:t>intended to be meaningful and accessible for the LEA’s diverse stakeholders and the broader public.</w:t>
      </w:r>
    </w:p>
    <w:p w14:paraId="0E03E769" w14:textId="77777777" w:rsidR="00AF6C7A" w:rsidRDefault="00AF6C7A" w:rsidP="00AF6C7A">
      <w:pPr>
        <w:spacing w:after="240"/>
        <w:rPr>
          <w:rFonts w:cstheme="minorHAnsi"/>
        </w:rPr>
      </w:pPr>
      <w:r>
        <w:rPr>
          <w:rFonts w:cstheme="minorHAnsi"/>
        </w:rPr>
        <w:t xml:space="preserve">In developing and finalizing the LCAP for adoption, LEAs are encouraged to keep the following overarching frame at the forefront of the strategic planning and stakeholder engagement functions: </w:t>
      </w:r>
    </w:p>
    <w:p w14:paraId="46D15287" w14:textId="77777777" w:rsidR="00AF6C7A" w:rsidRDefault="00AF6C7A" w:rsidP="00AF6C7A">
      <w:pPr>
        <w:spacing w:after="240"/>
        <w:ind w:left="720"/>
        <w:rPr>
          <w:rFonts w:cstheme="minorHAnsi"/>
        </w:rPr>
      </w:pPr>
      <w:bookmarkStart w:id="5" w:name="_Hlk26794891"/>
      <w:r>
        <w:rPr>
          <w:rFonts w:cstheme="minorHAnsi"/>
        </w:rPr>
        <w:t xml:space="preserve">Given present performance across the state priorities and on indicators in the California School Dashboard, how is the LEA using its budgetary resources to respond to student and community needs, and address any performance gaps, including by meeting its obligation to increase or improve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w:t>
      </w:r>
    </w:p>
    <w:bookmarkEnd w:id="5"/>
    <w:p w14:paraId="6757E566" w14:textId="77777777" w:rsidR="00AF6C7A" w:rsidRDefault="00AF6C7A" w:rsidP="00AF6C7A">
      <w:pPr>
        <w:spacing w:after="240"/>
        <w:rPr>
          <w:rFonts w:cstheme="minorHAnsi"/>
        </w:rPr>
      </w:pPr>
      <w:r>
        <w:rPr>
          <w:rFonts w:cstheme="minorHAnsi"/>
        </w:rPr>
        <w:t xml:space="preserve">LEAs are encouraged to focus on a set of metrics or a set of actions that the LEA believes, based on input gathered from stakeholders, research, and experience, will have the biggest impact on behalf of its students. </w:t>
      </w:r>
    </w:p>
    <w:p w14:paraId="0BC0013F" w14:textId="3822E6E7" w:rsidR="00AF6C7A" w:rsidRDefault="00AF6C7A" w:rsidP="00AF6C7A">
      <w:pPr>
        <w:spacing w:after="240"/>
        <w:rPr>
          <w:rFonts w:cstheme="minorHAnsi"/>
        </w:rPr>
      </w:pPr>
      <w:r>
        <w:rPr>
          <w:rFonts w:cstheme="minorHAnsi"/>
        </w:rPr>
        <w:t xml:space="preserve">These instructions address the requirements for each section of the LCAP, </w:t>
      </w:r>
      <w:r w:rsidRPr="00623D54">
        <w:rPr>
          <w:rFonts w:cstheme="minorHAnsi"/>
        </w:rPr>
        <w:t xml:space="preserve">but </w:t>
      </w:r>
      <w:r>
        <w:rPr>
          <w:rFonts w:cstheme="minorHAnsi"/>
        </w:rPr>
        <w:t>may</w:t>
      </w:r>
      <w:r w:rsidRPr="00623D54">
        <w:rPr>
          <w:rFonts w:cstheme="minorHAnsi"/>
        </w:rPr>
        <w:t xml:space="preserve"> include information about effective practices when developing the LCAP and completing the LCAP itself. Additionally, information is included at the beginning of each section emphasizing the purpose that each section serves.</w:t>
      </w:r>
    </w:p>
    <w:p w14:paraId="5FFC797E"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spacing w:before="0" w:after="360"/>
        <w:rPr>
          <w:sz w:val="40"/>
          <w:szCs w:val="40"/>
        </w:rPr>
      </w:pPr>
      <w:bookmarkStart w:id="6" w:name="_Plan_Summary"/>
      <w:bookmarkEnd w:id="6"/>
      <w:r w:rsidRPr="00B80C09">
        <w:rPr>
          <w:sz w:val="40"/>
          <w:szCs w:val="40"/>
        </w:rPr>
        <w:lastRenderedPageBreak/>
        <w:t>Plan Summary</w:t>
      </w:r>
    </w:p>
    <w:p w14:paraId="73CDCC09" w14:textId="77777777" w:rsidR="00AF6C7A" w:rsidRPr="00B80C09" w:rsidRDefault="00AF6C7A" w:rsidP="00B80C09">
      <w:pPr>
        <w:pStyle w:val="Heading3"/>
        <w:rPr>
          <w:sz w:val="28"/>
          <w:szCs w:val="28"/>
        </w:rPr>
      </w:pPr>
      <w:bookmarkStart w:id="7" w:name="_heading=h.abrhfjgw55p3" w:colFirst="0" w:colLast="0"/>
      <w:bookmarkEnd w:id="7"/>
      <w:r w:rsidRPr="00B80C09">
        <w:rPr>
          <w:sz w:val="28"/>
          <w:szCs w:val="28"/>
        </w:rPr>
        <w:t>Purpose</w:t>
      </w:r>
    </w:p>
    <w:p w14:paraId="39195960" w14:textId="77777777" w:rsidR="00AF6C7A" w:rsidRDefault="00AF6C7A" w:rsidP="00AF6C7A">
      <w:r>
        <w:t>A well-developed Plan Summary section provides a meaningful context for the LCAP. This section provides information about an LEA’s community as well as relevant information about student needs and performance. In order to provide a meaningful context for the rest of the LCAP, the content of this section should be clearly and meaningfully related to the content included in the subsequent sections of the LCAP.</w:t>
      </w:r>
    </w:p>
    <w:p w14:paraId="6FAE00E0" w14:textId="77777777" w:rsidR="00AF6C7A" w:rsidRPr="00B80C09" w:rsidRDefault="00AF6C7A" w:rsidP="00B80C09">
      <w:pPr>
        <w:pStyle w:val="Heading3"/>
        <w:rPr>
          <w:sz w:val="28"/>
          <w:szCs w:val="28"/>
        </w:rPr>
      </w:pPr>
      <w:r w:rsidRPr="00B80C09">
        <w:rPr>
          <w:sz w:val="28"/>
          <w:szCs w:val="28"/>
        </w:rPr>
        <w:t>Requirements and Instructions</w:t>
      </w:r>
    </w:p>
    <w:p w14:paraId="016492EE" w14:textId="2D50F407" w:rsidR="00AF6C7A" w:rsidRPr="00315972" w:rsidRDefault="00AF6C7A" w:rsidP="00AF6C7A">
      <w:pPr>
        <w:spacing w:after="240"/>
        <w:rPr>
          <w:rFonts w:eastAsia="Arial" w:cs="Arial"/>
          <w:szCs w:val="22"/>
        </w:rPr>
      </w:pPr>
      <w:r w:rsidRPr="00643C26">
        <w:rPr>
          <w:b/>
          <w:i/>
        </w:rPr>
        <w:t>General Information</w:t>
      </w:r>
      <w:r w:rsidRPr="00643C26">
        <w:rPr>
          <w:i/>
        </w:rPr>
        <w:t xml:space="preserve"> </w:t>
      </w:r>
      <w:r w:rsidRPr="005663B3">
        <w:t>–</w:t>
      </w:r>
      <w:r w:rsidRPr="00643C26">
        <w:rPr>
          <w:b/>
        </w:rPr>
        <w:t xml:space="preserve"> </w:t>
      </w:r>
      <w:r w:rsidRPr="00643C26">
        <w:rPr>
          <w:rFonts w:eastAsia="Arial" w:cs="Arial"/>
        </w:rPr>
        <w:t>Briefly</w:t>
      </w:r>
      <w:r w:rsidRPr="00315972">
        <w:rPr>
          <w:rFonts w:eastAsia="Arial" w:cs="Arial"/>
          <w:szCs w:val="22"/>
        </w:rPr>
        <w:t xml:space="preserve"> describe the students and community.</w:t>
      </w:r>
      <w:r w:rsidRPr="00914541">
        <w:t xml:space="preserve"> </w:t>
      </w:r>
      <w:r>
        <w:t>For example, information about an LEA in terms of geography, enrollment, or employment, the number and size of specific schools, recent community challenges, and other such information as an LEA wishes to include can enable a reader to more fully understand an LEA’s LCAP.</w:t>
      </w:r>
    </w:p>
    <w:p w14:paraId="0A656A30" w14:textId="77777777" w:rsidR="00AF6C7A" w:rsidRPr="00315972" w:rsidRDefault="00AF6C7A" w:rsidP="00AF6C7A">
      <w:pPr>
        <w:spacing w:after="240"/>
        <w:rPr>
          <w:rFonts w:eastAsia="Arial" w:cs="Arial"/>
          <w:szCs w:val="22"/>
        </w:rPr>
      </w:pPr>
      <w:bookmarkStart w:id="8" w:name="_heading=h.nh1aw8csn4od" w:colFirst="0" w:colLast="0"/>
      <w:bookmarkEnd w:id="8"/>
      <w:r w:rsidRPr="00643C26">
        <w:rPr>
          <w:b/>
          <w:i/>
        </w:rPr>
        <w:t>Reflections: Successes</w:t>
      </w:r>
      <w:r w:rsidRPr="00643C26">
        <w:rPr>
          <w:i/>
        </w:rPr>
        <w:t xml:space="preserve"> </w:t>
      </w:r>
      <w:r w:rsidRPr="005663B3">
        <w:t>–</w:t>
      </w:r>
      <w:r w:rsidRPr="00643C26">
        <w:t xml:space="preserve"> </w:t>
      </w:r>
      <w:r w:rsidRPr="00643C26">
        <w:rPr>
          <w:rFonts w:eastAsia="Arial" w:cs="Arial"/>
        </w:rPr>
        <w:t>Based</w:t>
      </w:r>
      <w:r w:rsidRPr="00315972">
        <w:rPr>
          <w:rFonts w:eastAsia="Arial" w:cs="Arial"/>
          <w:szCs w:val="22"/>
        </w:rPr>
        <w:t xml:space="preserve"> on a review of performance on the state indicators and local performance indicators included in the Dashboard, progress toward LCAP goals, local self-assessment tools, stakeholder input, and any other information, what progress is the LEA most proud of and how does the LEA plan to maintain or build upon that success? This may include identifying specific examples of how past increases or improvements in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t>
      </w:r>
      <w:r w:rsidRPr="00315972">
        <w:rPr>
          <w:rFonts w:eastAsia="Arial" w:cs="Arial"/>
          <w:szCs w:val="22"/>
        </w:rPr>
        <w:t>have led to improved performance for these students.</w:t>
      </w:r>
    </w:p>
    <w:p w14:paraId="6FA76FFA" w14:textId="3D24C209" w:rsidR="00AF6C7A" w:rsidRPr="00315972" w:rsidRDefault="00AF6C7A" w:rsidP="00AF6C7A">
      <w:pPr>
        <w:spacing w:after="240"/>
        <w:rPr>
          <w:rFonts w:eastAsia="Arial" w:cs="Arial"/>
          <w:szCs w:val="22"/>
        </w:rPr>
      </w:pPr>
      <w:bookmarkStart w:id="9" w:name="_heading=h.lmx7wbe1yd34" w:colFirst="0" w:colLast="0"/>
      <w:bookmarkEnd w:id="9"/>
      <w:r w:rsidRPr="00643C26">
        <w:rPr>
          <w:b/>
          <w:i/>
        </w:rPr>
        <w:t>Reflections: Identified Need</w:t>
      </w:r>
      <w:r w:rsidRPr="00643C26">
        <w:rPr>
          <w:i/>
        </w:rPr>
        <w:t xml:space="preserve"> </w:t>
      </w:r>
      <w:r w:rsidRPr="005663B3">
        <w:t>–</w:t>
      </w:r>
      <w:r>
        <w:rPr>
          <w:i/>
          <w:sz w:val="28"/>
        </w:rPr>
        <w:t xml:space="preserve"> </w:t>
      </w:r>
      <w:r w:rsidRPr="00315972">
        <w:rPr>
          <w:rFonts w:eastAsia="Arial" w:cs="Arial"/>
          <w:szCs w:val="22"/>
        </w:rPr>
        <w:t>Referring to the Dashboard, identify: (a) any state indicator for which overall performance was in the “Red” or “Orange” performance category or any local indicator where the LEA received a “Not Met” or “Not Met for Two or More Years” rating AND (b) any state indicator for which performance for any student group was two or more performance levels below the “all student</w:t>
      </w:r>
      <w:r w:rsidRPr="00315972">
        <w:rPr>
          <w:rFonts w:eastAsia="Arial" w:cs="Arial"/>
          <w:i/>
          <w:szCs w:val="22"/>
        </w:rPr>
        <w:t>”</w:t>
      </w:r>
      <w:r w:rsidRPr="00315972">
        <w:rPr>
          <w:rFonts w:eastAsia="Arial" w:cs="Arial"/>
          <w:szCs w:val="22"/>
        </w:rPr>
        <w:t xml:space="preserve"> performance. What steps is the LEA planning to take to address these areas of low performance and performance gaps?</w:t>
      </w:r>
      <w:r w:rsidR="00C4032A">
        <w:rPr>
          <w:rFonts w:eastAsia="Arial" w:cs="Arial"/>
          <w:szCs w:val="22"/>
        </w:rPr>
        <w:t xml:space="preserve"> </w:t>
      </w:r>
      <w:r w:rsidR="00C4032A" w:rsidRPr="00C4032A">
        <w:rPr>
          <w:rFonts w:eastAsia="Arial" w:cs="Arial"/>
          <w:szCs w:val="22"/>
        </w:rPr>
        <w:t>Other needs may be identified using locally collected data including data collected to inform the self-reflection tools and reporting local indicators on the Dashboard.</w:t>
      </w:r>
    </w:p>
    <w:p w14:paraId="057FCC89" w14:textId="77777777" w:rsidR="00AF6C7A" w:rsidRPr="00315972" w:rsidRDefault="00AF6C7A" w:rsidP="00AF6C7A">
      <w:pPr>
        <w:spacing w:after="240"/>
        <w:rPr>
          <w:rFonts w:eastAsia="Arial" w:cs="Arial"/>
          <w:szCs w:val="22"/>
        </w:rPr>
      </w:pPr>
      <w:bookmarkStart w:id="10" w:name="_heading=h.1rayevydi87u" w:colFirst="0" w:colLast="0"/>
      <w:bookmarkEnd w:id="10"/>
      <w:r w:rsidRPr="00CB4806">
        <w:rPr>
          <w:b/>
          <w:i/>
        </w:rPr>
        <w:t>LCAP Highlights</w:t>
      </w:r>
      <w:r>
        <w:rPr>
          <w:b/>
          <w:i/>
        </w:rPr>
        <w:t xml:space="preserve"> </w:t>
      </w:r>
      <w:r w:rsidRPr="005663B3">
        <w:t>–</w:t>
      </w:r>
      <w:r>
        <w:rPr>
          <w:b/>
          <w:i/>
        </w:rPr>
        <w:t xml:space="preserve"> </w:t>
      </w:r>
      <w:r w:rsidRPr="00315972">
        <w:rPr>
          <w:rFonts w:eastAsia="Arial" w:cs="Arial"/>
          <w:szCs w:val="22"/>
        </w:rPr>
        <w:t>Identify and briefly summarize the key features of this year’s LCAP.</w:t>
      </w:r>
    </w:p>
    <w:p w14:paraId="12D665A2" w14:textId="77777777" w:rsidR="00AF6C7A" w:rsidRPr="00315972" w:rsidRDefault="00AF6C7A" w:rsidP="00AF6C7A">
      <w:pPr>
        <w:spacing w:after="240"/>
        <w:rPr>
          <w:rFonts w:eastAsia="Arial" w:cs="Arial"/>
        </w:rPr>
      </w:pPr>
      <w:bookmarkStart w:id="11" w:name="bookmark=id.gjdgxs" w:colFirst="0" w:colLast="0"/>
      <w:bookmarkEnd w:id="11"/>
      <w:r w:rsidRPr="002519BF">
        <w:rPr>
          <w:b/>
          <w:i/>
        </w:rPr>
        <w:t>Comprehensive Support and Improvement</w:t>
      </w:r>
      <w:r>
        <w:rPr>
          <w:b/>
          <w:i/>
        </w:rPr>
        <w:t xml:space="preserve"> </w:t>
      </w:r>
      <w:r w:rsidRPr="005663B3">
        <w:t>–</w:t>
      </w:r>
      <w:r>
        <w:rPr>
          <w:b/>
          <w:i/>
        </w:rPr>
        <w:t xml:space="preserve"> </w:t>
      </w:r>
      <w:r w:rsidRPr="00315972">
        <w:rPr>
          <w:rFonts w:eastAsia="Arial" w:cs="Arial"/>
        </w:rPr>
        <w:t xml:space="preserve">An LEA with a school or schools identified for comprehensive support and improvement (CSI) under </w:t>
      </w:r>
      <w:r>
        <w:rPr>
          <w:rFonts w:eastAsia="Arial" w:cs="Arial"/>
        </w:rPr>
        <w:t xml:space="preserve">the </w:t>
      </w:r>
      <w:r w:rsidRPr="00315972">
        <w:rPr>
          <w:rFonts w:eastAsia="Arial" w:cs="Arial"/>
        </w:rPr>
        <w:t>Every Student Succeeds Act must respond to the following prompts:</w:t>
      </w:r>
    </w:p>
    <w:p w14:paraId="4605C4BA" w14:textId="77777777" w:rsidR="00AF6C7A" w:rsidRPr="00333FF5" w:rsidRDefault="00AF6C7A" w:rsidP="00A7573F">
      <w:pPr>
        <w:pStyle w:val="ListParagraph"/>
        <w:numPr>
          <w:ilvl w:val="0"/>
          <w:numId w:val="24"/>
        </w:numPr>
        <w:spacing w:after="240"/>
        <w:rPr>
          <w:b/>
        </w:rPr>
      </w:pPr>
      <w:r w:rsidRPr="00333FF5">
        <w:rPr>
          <w:b/>
        </w:rPr>
        <w:t>Schools Identified</w:t>
      </w:r>
      <w:r w:rsidRPr="00333FF5">
        <w:t>:</w:t>
      </w:r>
      <w:r w:rsidRPr="00315972">
        <w:t xml:space="preserve"> Identify the schools within the LEA that have been identified for CSI. </w:t>
      </w:r>
    </w:p>
    <w:p w14:paraId="6658FB58" w14:textId="5BD038F2" w:rsidR="00AF6C7A" w:rsidRPr="00315972" w:rsidRDefault="00AF6C7A" w:rsidP="00AF6C7A">
      <w:pPr>
        <w:numPr>
          <w:ilvl w:val="0"/>
          <w:numId w:val="24"/>
        </w:numPr>
        <w:pBdr>
          <w:top w:val="nil"/>
          <w:left w:val="nil"/>
          <w:bottom w:val="nil"/>
          <w:right w:val="nil"/>
          <w:between w:val="nil"/>
        </w:pBdr>
        <w:spacing w:after="240"/>
        <w:rPr>
          <w:rFonts w:eastAsia="Arial" w:cs="Arial"/>
          <w:b/>
          <w:color w:val="000000"/>
        </w:rPr>
      </w:pPr>
      <w:r w:rsidRPr="00315972">
        <w:rPr>
          <w:rFonts w:eastAsia="Arial" w:cs="Arial"/>
          <w:b/>
          <w:color w:val="000000"/>
        </w:rPr>
        <w:t>Support for Identified Schools</w:t>
      </w:r>
      <w:r w:rsidRPr="005663B3">
        <w:rPr>
          <w:rFonts w:eastAsia="Arial" w:cs="Arial"/>
          <w:color w:val="000000"/>
        </w:rPr>
        <w:t>:</w:t>
      </w:r>
      <w:r w:rsidRPr="00315972">
        <w:rPr>
          <w:rFonts w:eastAsia="Arial" w:cs="Arial"/>
          <w:b/>
          <w:color w:val="000000"/>
        </w:rPr>
        <w:t xml:space="preserve"> </w:t>
      </w:r>
      <w:r w:rsidRPr="00315972">
        <w:rPr>
          <w:rFonts w:eastAsia="Arial" w:cs="Arial"/>
          <w:color w:val="000000"/>
        </w:rPr>
        <w:t xml:space="preserve">Describe how the LEA </w:t>
      </w:r>
      <w:r w:rsidR="00A7573F">
        <w:rPr>
          <w:rFonts w:eastAsia="Arial" w:cs="Arial"/>
          <w:color w:val="000000"/>
        </w:rPr>
        <w:t>has or will support</w:t>
      </w:r>
      <w:r w:rsidRPr="00315972">
        <w:rPr>
          <w:rFonts w:eastAsia="Arial" w:cs="Arial"/>
          <w:color w:val="000000"/>
        </w:rPr>
        <w:t xml:space="preserve"> the identified schools in developing CSI plans that included a school-level needs assessment, evidence-based interventions, and the identification of any resource inequities to be addressed through the implementation of the CSI plan.</w:t>
      </w:r>
    </w:p>
    <w:p w14:paraId="7EAF4EC2" w14:textId="77777777" w:rsidR="00AF6C7A" w:rsidRPr="00315972" w:rsidRDefault="00AF6C7A" w:rsidP="00AF6C7A">
      <w:pPr>
        <w:numPr>
          <w:ilvl w:val="0"/>
          <w:numId w:val="24"/>
        </w:numPr>
        <w:pBdr>
          <w:top w:val="nil"/>
          <w:left w:val="nil"/>
          <w:bottom w:val="nil"/>
          <w:right w:val="nil"/>
          <w:between w:val="nil"/>
        </w:pBdr>
        <w:spacing w:after="240"/>
        <w:rPr>
          <w:rFonts w:eastAsia="Arial" w:cs="Arial"/>
        </w:rPr>
      </w:pPr>
      <w:r w:rsidRPr="00315972">
        <w:rPr>
          <w:rFonts w:eastAsia="Arial" w:cs="Arial"/>
          <w:b/>
          <w:color w:val="000000"/>
        </w:rPr>
        <w:lastRenderedPageBreak/>
        <w:t>Monitoring and Evaluating Effectiveness</w:t>
      </w:r>
      <w:r w:rsidRPr="005663B3">
        <w:rPr>
          <w:rFonts w:eastAsia="Arial" w:cs="Arial"/>
          <w:color w:val="000000"/>
        </w:rPr>
        <w:t>:</w:t>
      </w:r>
      <w:r w:rsidRPr="00315972">
        <w:rPr>
          <w:rFonts w:eastAsia="Arial" w:cs="Arial"/>
          <w:b/>
          <w:color w:val="000000"/>
        </w:rPr>
        <w:t xml:space="preserve"> </w:t>
      </w:r>
      <w:r w:rsidRPr="00315972">
        <w:rPr>
          <w:rFonts w:eastAsia="Arial" w:cs="Arial"/>
          <w:color w:val="000000"/>
        </w:rPr>
        <w:t>Describe how the LEA will monitor and evaluate the implementation and effectiveness of the CSI plan to support student and school improvement.</w:t>
      </w:r>
    </w:p>
    <w:p w14:paraId="266D68FB" w14:textId="77777777" w:rsidR="00AF6C7A" w:rsidRPr="00B80C09" w:rsidRDefault="00AF6C7A" w:rsidP="00B80C09">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bookmarkStart w:id="12" w:name="_Stakeholder_Engagement"/>
      <w:bookmarkEnd w:id="12"/>
      <w:r w:rsidRPr="00B80C09">
        <w:rPr>
          <w:sz w:val="40"/>
          <w:szCs w:val="40"/>
        </w:rPr>
        <w:t>Stakeholder Engagement</w:t>
      </w:r>
    </w:p>
    <w:p w14:paraId="4E612C71" w14:textId="77777777" w:rsidR="00AF6C7A" w:rsidRPr="00B80C09" w:rsidRDefault="00AF6C7A" w:rsidP="00B80C09">
      <w:pPr>
        <w:pStyle w:val="Heading3"/>
        <w:rPr>
          <w:sz w:val="28"/>
          <w:szCs w:val="28"/>
        </w:rPr>
      </w:pPr>
      <w:r w:rsidRPr="00B80C09">
        <w:rPr>
          <w:sz w:val="28"/>
          <w:szCs w:val="28"/>
        </w:rPr>
        <w:t>Purpose</w:t>
      </w:r>
    </w:p>
    <w:p w14:paraId="00F2BAEE" w14:textId="77777777" w:rsidR="00AF6C7A" w:rsidRDefault="00AF6C7A" w:rsidP="00AF6C7A">
      <w:pPr>
        <w:shd w:val="clear" w:color="auto" w:fill="FFFFFF"/>
        <w:spacing w:after="240"/>
        <w:rPr>
          <w:rFonts w:eastAsiaTheme="minorHAnsi" w:cs="Arial"/>
          <w:bCs/>
          <w:color w:val="000000"/>
          <w:szCs w:val="20"/>
        </w:rPr>
      </w:pPr>
      <w:r w:rsidRPr="00CE3A22">
        <w:rPr>
          <w:rFonts w:eastAsiaTheme="minorHAnsi" w:cs="Arial"/>
          <w:bCs/>
          <w:color w:val="000000"/>
          <w:szCs w:val="20"/>
        </w:rPr>
        <w:t>Significant and purposeful engagement of parents, students,</w:t>
      </w:r>
      <w:r>
        <w:rPr>
          <w:rFonts w:eastAsiaTheme="minorHAnsi" w:cs="Arial"/>
          <w:bCs/>
          <w:color w:val="000000"/>
          <w:szCs w:val="20"/>
        </w:rPr>
        <w:t xml:space="preserve"> educators,</w:t>
      </w:r>
      <w:r w:rsidRPr="00CE3A22">
        <w:rPr>
          <w:rFonts w:eastAsiaTheme="minorHAnsi" w:cs="Arial"/>
          <w:bCs/>
          <w:color w:val="000000"/>
          <w:szCs w:val="20"/>
        </w:rPr>
        <w:t xml:space="preserve"> and other stakeholders, including those representing the student groups identified by LCFF, is critical to the development of the LCAP and the budget process. Consistent with statute, such stakeholder engagement should support comprehensive strategic planning, accountability, and improvement across the state priorities and locally identified priorities </w:t>
      </w:r>
      <w:r>
        <w:rPr>
          <w:rFonts w:eastAsiaTheme="minorHAnsi" w:cs="Arial"/>
          <w:bCs/>
          <w:color w:val="000000"/>
          <w:szCs w:val="20"/>
        </w:rPr>
        <w:t>(</w:t>
      </w:r>
      <w:r w:rsidRPr="00CE3A22">
        <w:rPr>
          <w:rFonts w:eastAsiaTheme="minorHAnsi" w:cs="Arial"/>
          <w:bCs/>
          <w:i/>
          <w:color w:val="000000"/>
          <w:szCs w:val="20"/>
        </w:rPr>
        <w:t>EC</w:t>
      </w:r>
      <w:r w:rsidRPr="00CE3A22">
        <w:rPr>
          <w:rFonts w:eastAsiaTheme="minorHAnsi" w:cs="Arial"/>
          <w:bCs/>
          <w:color w:val="000000"/>
          <w:szCs w:val="20"/>
        </w:rPr>
        <w:t xml:space="preserve"> 52064(e)(1)</w:t>
      </w:r>
      <w:r>
        <w:rPr>
          <w:rFonts w:eastAsiaTheme="minorHAnsi" w:cs="Arial"/>
          <w:bCs/>
          <w:color w:val="000000"/>
          <w:szCs w:val="20"/>
        </w:rPr>
        <w:t>)</w:t>
      </w:r>
      <w:r w:rsidRPr="00CE3A22">
        <w:rPr>
          <w:rFonts w:eastAsiaTheme="minorHAnsi" w:cs="Arial"/>
          <w:bCs/>
          <w:color w:val="000000"/>
          <w:szCs w:val="20"/>
        </w:rPr>
        <w:t xml:space="preserve">. Stakeholder engagement is an ongoing, annual process. </w:t>
      </w:r>
    </w:p>
    <w:p w14:paraId="7AF9E1B2" w14:textId="77777777" w:rsidR="00AF6C7A" w:rsidRPr="00CE3A22" w:rsidRDefault="00AF6C7A" w:rsidP="00AF6C7A">
      <w:pPr>
        <w:shd w:val="clear" w:color="auto" w:fill="FFFFFF"/>
        <w:spacing w:after="240"/>
        <w:rPr>
          <w:rFonts w:eastAsiaTheme="minorHAnsi" w:cs="Arial"/>
          <w:bCs/>
          <w:color w:val="000000"/>
          <w:szCs w:val="20"/>
        </w:rPr>
      </w:pPr>
      <w:r>
        <w:rPr>
          <w:rFonts w:eastAsiaTheme="minorHAnsi" w:cs="Arial"/>
          <w:bCs/>
          <w:color w:val="000000"/>
          <w:szCs w:val="20"/>
        </w:rPr>
        <w:t xml:space="preserve">This section is designed to reflect how stakeholder engagement influenced the decisions reflected in the adopted LCAP. The goal is to allow stakeholders that participated in the LCAP development process and the broader public understand how the LEA engaged stakeholders and the impact of that engagement. LEAs are encouraged to keep this goal in the forefront when completing this section. </w:t>
      </w:r>
    </w:p>
    <w:p w14:paraId="6D4E9EDC" w14:textId="3062BC48" w:rsidR="004D55C3" w:rsidRPr="004D55C3" w:rsidRDefault="004D55C3" w:rsidP="004D55C3">
      <w:pPr>
        <w:spacing w:after="240"/>
        <w:rPr>
          <w:rFonts w:eastAsiaTheme="minorHAnsi" w:cs="Arial"/>
          <w:b/>
          <w:color w:val="000000"/>
        </w:rPr>
      </w:pPr>
      <w:r w:rsidRPr="004D55C3">
        <w:rPr>
          <w:rFonts w:eastAsiaTheme="minorHAnsi" w:cs="Arial"/>
          <w:bCs/>
          <w:color w:val="000000"/>
          <w:szCs w:val="20"/>
        </w:rPr>
        <w:t xml:space="preserve">Statute and regulations specify the stakeholder groups that school districts and COEs must consult when developing the LCAP: teachers, principals, administrators, other school personnel, local bargaining units of the LEA, parents, and students. Before adopting the LCAP, school districts and COEs must share it with the Parent Advisory Committee and, if applicable, to its English Learner Parent Advisory Committee. The superintendent is required by statute to respond in writing to the comments received from these committees. School districts and COEs must also consult with the special education local plan area administrator(s) when developing the LCAP. Statute requires charter schools to consult with teachers, principals, administrators, other school personnel, parents, and students in developing the LCAP. The LCAP should also be shared with, and LEAs should request input from, schoolsite-level advisory groups, as applicable (e.g., schoolsite councils, English Learner Advisory Councils, student advisory groups, etc.), to facilitate alignment between schoolsite and district-level goals and actions. </w:t>
      </w:r>
    </w:p>
    <w:p w14:paraId="460394A0" w14:textId="359754C5" w:rsidR="00AF6C7A" w:rsidRPr="00A7573F" w:rsidRDefault="00AF6C7A" w:rsidP="00AF6C7A">
      <w:pPr>
        <w:shd w:val="clear" w:color="auto" w:fill="FFFFFF"/>
        <w:spacing w:after="240"/>
        <w:rPr>
          <w:rFonts w:eastAsiaTheme="majorEastAsia" w:cs="Calibri"/>
          <w:szCs w:val="22"/>
          <w:u w:val="single"/>
        </w:rPr>
      </w:pPr>
      <w:r w:rsidRPr="00CE3A22">
        <w:rPr>
          <w:rFonts w:eastAsiaTheme="majorEastAsia" w:cs="Calibri"/>
          <w:szCs w:val="22"/>
        </w:rPr>
        <w:t>Information and resources that support effective stakeholder engagement</w:t>
      </w:r>
      <w:r w:rsidR="00A7573F">
        <w:rPr>
          <w:rFonts w:eastAsiaTheme="majorEastAsia" w:cs="Calibri"/>
          <w:szCs w:val="22"/>
        </w:rPr>
        <w:t>, define student consultation,</w:t>
      </w:r>
      <w:r>
        <w:rPr>
          <w:rFonts w:eastAsiaTheme="majorEastAsia" w:cs="Calibri"/>
          <w:szCs w:val="22"/>
        </w:rPr>
        <w:t xml:space="preserve"> and</w:t>
      </w:r>
      <w:r w:rsidR="00A7573F">
        <w:rPr>
          <w:rFonts w:eastAsiaTheme="majorEastAsia" w:cs="Calibri"/>
          <w:szCs w:val="22"/>
        </w:rPr>
        <w:t xml:space="preserve"> provide the requirements for</w:t>
      </w:r>
      <w:r>
        <w:rPr>
          <w:rFonts w:eastAsiaTheme="majorEastAsia" w:cs="Calibri"/>
          <w:szCs w:val="22"/>
        </w:rPr>
        <w:t xml:space="preserve"> advisory group composition,</w:t>
      </w:r>
      <w:r w:rsidRPr="00CE3A22">
        <w:rPr>
          <w:rFonts w:eastAsiaTheme="majorEastAsia" w:cs="Calibri"/>
          <w:szCs w:val="22"/>
        </w:rPr>
        <w:t xml:space="preserve"> can be found </w:t>
      </w:r>
      <w:r w:rsidR="00A7573F">
        <w:rPr>
          <w:rFonts w:eastAsiaTheme="majorEastAsia" w:cs="Calibri"/>
          <w:szCs w:val="22"/>
        </w:rPr>
        <w:t xml:space="preserve">under Resources </w:t>
      </w:r>
      <w:r w:rsidRPr="00CE3A22">
        <w:rPr>
          <w:rFonts w:eastAsiaTheme="majorEastAsia" w:cs="Calibri"/>
          <w:szCs w:val="22"/>
        </w:rPr>
        <w:t>on the following web</w:t>
      </w:r>
      <w:r>
        <w:rPr>
          <w:rFonts w:eastAsiaTheme="majorEastAsia" w:cs="Calibri"/>
          <w:szCs w:val="22"/>
        </w:rPr>
        <w:t xml:space="preserve"> </w:t>
      </w:r>
      <w:r w:rsidRPr="00CE3A22">
        <w:rPr>
          <w:rFonts w:eastAsiaTheme="majorEastAsia" w:cs="Calibri"/>
          <w:szCs w:val="22"/>
        </w:rPr>
        <w:t xml:space="preserve">page of </w:t>
      </w:r>
      <w:r>
        <w:rPr>
          <w:rFonts w:eastAsiaTheme="majorEastAsia" w:cs="Calibri"/>
          <w:szCs w:val="22"/>
        </w:rPr>
        <w:t xml:space="preserve">the </w:t>
      </w:r>
      <w:r w:rsidRPr="00CE3A22">
        <w:rPr>
          <w:rFonts w:eastAsiaTheme="majorEastAsia" w:cs="Calibri"/>
          <w:szCs w:val="22"/>
        </w:rPr>
        <w:t>CDE’s website:</w:t>
      </w:r>
      <w:r w:rsidRPr="005663B3">
        <w:rPr>
          <w:rFonts w:eastAsiaTheme="majorEastAsia" w:cs="Calibri"/>
          <w:color w:val="0000FF"/>
          <w:szCs w:val="22"/>
        </w:rPr>
        <w:t xml:space="preserve"> </w:t>
      </w:r>
      <w:hyperlink r:id="rId26" w:tooltip="Local Control and Accountability Plan (LCAP)" w:history="1">
        <w:r w:rsidR="00A7573F" w:rsidRPr="00D21F6A">
          <w:rPr>
            <w:rStyle w:val="Hyperlink"/>
            <w:rFonts w:eastAsiaTheme="majorEastAsia" w:cs="Calibri"/>
            <w:szCs w:val="22"/>
          </w:rPr>
          <w:t>https://www.cde.ca.gov/re/lc/</w:t>
        </w:r>
      </w:hyperlink>
      <w:r w:rsidR="00A7573F">
        <w:rPr>
          <w:rFonts w:eastAsiaTheme="majorEastAsia" w:cs="Calibri"/>
          <w:szCs w:val="22"/>
        </w:rPr>
        <w:t>.</w:t>
      </w:r>
    </w:p>
    <w:p w14:paraId="126990D9" w14:textId="77777777" w:rsidR="00AF6C7A" w:rsidRPr="00B80C09" w:rsidRDefault="00AF6C7A" w:rsidP="00B80C09">
      <w:pPr>
        <w:pStyle w:val="Heading3"/>
        <w:rPr>
          <w:sz w:val="28"/>
          <w:szCs w:val="28"/>
        </w:rPr>
      </w:pPr>
      <w:r w:rsidRPr="00B80C09">
        <w:rPr>
          <w:sz w:val="28"/>
          <w:szCs w:val="28"/>
        </w:rPr>
        <w:t>Requirements and Instructions</w:t>
      </w:r>
    </w:p>
    <w:p w14:paraId="76E69CAF" w14:textId="16ABBC28" w:rsidR="00AF6C7A" w:rsidRPr="00CE3A22" w:rsidRDefault="00AF6C7A" w:rsidP="00AF6C7A">
      <w:pPr>
        <w:shd w:val="clear" w:color="auto" w:fill="FFFFFF"/>
        <w:spacing w:after="240"/>
        <w:rPr>
          <w:rFonts w:eastAsiaTheme="majorEastAsia" w:cs="Calibri"/>
          <w:szCs w:val="22"/>
        </w:rPr>
      </w:pPr>
      <w:r>
        <w:rPr>
          <w:rFonts w:eastAsiaTheme="majorEastAsia" w:cs="Calibri"/>
          <w:szCs w:val="22"/>
        </w:rPr>
        <w:t>Below is an e</w:t>
      </w:r>
      <w:r w:rsidRPr="00CE3A22">
        <w:rPr>
          <w:rFonts w:eastAsiaTheme="majorEastAsia" w:cs="Calibri"/>
          <w:szCs w:val="22"/>
        </w:rPr>
        <w:t>xcerpt from the 2018</w:t>
      </w:r>
      <w:r w:rsidR="00F43A0C">
        <w:rPr>
          <w:rFonts w:eastAsiaTheme="majorEastAsia" w:cs="Calibri"/>
          <w:szCs w:val="22"/>
        </w:rPr>
        <w:t>–</w:t>
      </w:r>
      <w:r w:rsidRPr="00CE3A22">
        <w:rPr>
          <w:rFonts w:eastAsiaTheme="majorEastAsia" w:cs="Calibri"/>
          <w:szCs w:val="22"/>
        </w:rPr>
        <w:t xml:space="preserve">19 </w:t>
      </w:r>
      <w:r w:rsidRPr="00CE3A22">
        <w:rPr>
          <w:rFonts w:eastAsiaTheme="majorEastAsia" w:cs="Calibri"/>
          <w:i/>
          <w:szCs w:val="22"/>
        </w:rPr>
        <w:t>Guide for Annual Audits of K</w:t>
      </w:r>
      <w:r w:rsidR="00A7573F">
        <w:rPr>
          <w:rFonts w:eastAsiaTheme="majorEastAsia" w:cs="Calibri"/>
          <w:i/>
          <w:szCs w:val="22"/>
        </w:rPr>
        <w:t>–</w:t>
      </w:r>
      <w:r w:rsidRPr="00CE3A22">
        <w:rPr>
          <w:rFonts w:eastAsiaTheme="majorEastAsia" w:cs="Calibri"/>
          <w:i/>
          <w:szCs w:val="22"/>
        </w:rPr>
        <w:t>12 Local Education Agencies and State Compliance Reporting</w:t>
      </w:r>
      <w:r>
        <w:rPr>
          <w:rFonts w:eastAsiaTheme="majorEastAsia" w:cs="Calibri"/>
          <w:iCs/>
          <w:szCs w:val="22"/>
        </w:rPr>
        <w:t>, which is provided to highlight the legal requirements for stakeholder engagement in the LCAP development process</w:t>
      </w:r>
      <w:r w:rsidRPr="00CE3A22">
        <w:rPr>
          <w:rFonts w:eastAsiaTheme="majorEastAsia" w:cs="Calibri"/>
          <w:szCs w:val="22"/>
        </w:rPr>
        <w:t>:</w:t>
      </w:r>
    </w:p>
    <w:p w14:paraId="0815ED33" w14:textId="77777777" w:rsidR="00AF6C7A" w:rsidRPr="00B80C09" w:rsidRDefault="00AF6C7A" w:rsidP="00B80C09">
      <w:pPr>
        <w:ind w:left="720"/>
        <w:rPr>
          <w:rFonts w:eastAsiaTheme="minorHAnsi"/>
          <w:b/>
        </w:rPr>
      </w:pPr>
      <w:r w:rsidRPr="00B80C09">
        <w:rPr>
          <w:rFonts w:eastAsiaTheme="minorHAnsi"/>
          <w:b/>
        </w:rPr>
        <w:t>Local Control and Accountability Plan:</w:t>
      </w:r>
    </w:p>
    <w:p w14:paraId="4C396850" w14:textId="77777777" w:rsidR="00AF6C7A" w:rsidRPr="00315972" w:rsidRDefault="00AF6C7A" w:rsidP="00AF6C7A">
      <w:pPr>
        <w:spacing w:after="240"/>
        <w:ind w:firstLine="720"/>
        <w:rPr>
          <w:rFonts w:eastAsiaTheme="minorHAnsi" w:cs="Arial"/>
        </w:rPr>
      </w:pPr>
      <w:r w:rsidRPr="00315972">
        <w:rPr>
          <w:rFonts w:eastAsiaTheme="minorHAnsi" w:cs="Arial"/>
        </w:rPr>
        <w:t>For county offices of education and school districts only, verify the LEA:</w:t>
      </w:r>
    </w:p>
    <w:p w14:paraId="51639409"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t>Presented the local control and accountability plan to the parent advisory committee in accordance with Education Code section 52062(a)(1) or 52068(a)(1), as appropriate.</w:t>
      </w:r>
    </w:p>
    <w:p w14:paraId="74330857"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lastRenderedPageBreak/>
        <w:t>If applicable, presented the local control and accountability plan to the English learner parent advisory committee, in accordance with Education Code section 52062(a)(2) or 52068(a)(2), as appropriate.</w:t>
      </w:r>
    </w:p>
    <w:p w14:paraId="64D3E119"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t>Notified members of the public of the opportunity to submit comments regarding specific actions and expenditures proposed to be included in the local control and accountability plan in accordance with Education Code section 52062(a)(3) or 52068(a)(3), as appropriate.</w:t>
      </w:r>
    </w:p>
    <w:p w14:paraId="2F6F60B6"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t>Held at least one public hearing in accordance with Education Code section 52062(b)(1) or 52068(b)(1), as appropriate.</w:t>
      </w:r>
    </w:p>
    <w:p w14:paraId="5EDDFDC8" w14:textId="77777777" w:rsidR="00AF6C7A" w:rsidRPr="00315972" w:rsidRDefault="00AF6C7A" w:rsidP="00AF6C7A">
      <w:pPr>
        <w:numPr>
          <w:ilvl w:val="3"/>
          <w:numId w:val="29"/>
        </w:numPr>
        <w:spacing w:after="240"/>
        <w:rPr>
          <w:rFonts w:eastAsiaTheme="minorHAnsi" w:cs="Arial"/>
        </w:rPr>
      </w:pPr>
      <w:r w:rsidRPr="00315972">
        <w:rPr>
          <w:rFonts w:eastAsiaTheme="minorHAnsi" w:cs="Arial"/>
        </w:rPr>
        <w:t>Adopted the local control and accountability plan in a public meeting in accordance with Education Code section 52062(b)(2) or 52068(b)(2), as appropriate.</w:t>
      </w:r>
    </w:p>
    <w:p w14:paraId="055DCF6E" w14:textId="77777777" w:rsidR="00AF6C7A" w:rsidRPr="00CE3A22" w:rsidRDefault="00AF6C7A" w:rsidP="00AF6C7A">
      <w:pPr>
        <w:spacing w:after="240"/>
        <w:rPr>
          <w:rFonts w:eastAsiaTheme="minorHAnsi" w:cs="Arial"/>
        </w:rPr>
      </w:pPr>
      <w:r w:rsidRPr="00CE3A22">
        <w:rPr>
          <w:rFonts w:eastAsiaTheme="minorHAnsi" w:cs="Arial"/>
          <w:b/>
        </w:rPr>
        <w:t xml:space="preserve">Prompt </w:t>
      </w:r>
      <w:r>
        <w:rPr>
          <w:rFonts w:eastAsiaTheme="minorHAnsi" w:cs="Arial"/>
          <w:b/>
        </w:rPr>
        <w:t>1</w:t>
      </w:r>
      <w:r w:rsidRPr="00CE3A22">
        <w:rPr>
          <w:rFonts w:eastAsiaTheme="minorHAnsi" w:cs="Arial"/>
        </w:rPr>
        <w:t>:</w:t>
      </w:r>
      <w:r>
        <w:rPr>
          <w:rFonts w:eastAsiaTheme="minorHAnsi" w:cs="Arial"/>
        </w:rPr>
        <w:t xml:space="preserve"> “</w:t>
      </w:r>
      <w:r w:rsidRPr="00CE3A22">
        <w:rPr>
          <w:rFonts w:eastAsiaTheme="minorHAnsi" w:cs="Arial"/>
        </w:rPr>
        <w:t>A summary of the stakeholder process and how the stakeholder engagement was considered before finalizing the LCAP</w:t>
      </w:r>
      <w:r>
        <w:rPr>
          <w:rFonts w:eastAsiaTheme="minorHAnsi" w:cs="Arial"/>
        </w:rPr>
        <w:t>.</w:t>
      </w:r>
      <w:r w:rsidRPr="00CE3A22">
        <w:rPr>
          <w:rFonts w:eastAsiaTheme="minorHAnsi" w:cs="Arial"/>
        </w:rPr>
        <w:t>”</w:t>
      </w:r>
    </w:p>
    <w:p w14:paraId="7AEB6668" w14:textId="77777777" w:rsidR="00AF6C7A" w:rsidRPr="00CE3A22" w:rsidRDefault="00AF6C7A" w:rsidP="00AF6C7A">
      <w:pPr>
        <w:spacing w:after="240"/>
        <w:rPr>
          <w:rFonts w:eastAsiaTheme="minorHAnsi" w:cs="Arial"/>
        </w:rPr>
      </w:pPr>
      <w:r w:rsidRPr="00CE3A22">
        <w:rPr>
          <w:rFonts w:eastAsiaTheme="minorHAnsi" w:cs="Arial"/>
        </w:rPr>
        <w:t xml:space="preserve">Describe the stakeholder engagement process used by the LEA to involve stakeholders in the development of the LCAP, including, at a minimum, describing how the LEA met its obligation to consult with all statutorily required stakeholder groups as applicable to the type of LEA. A sufficient response to this prompt must include general information about the timeline of the process and meetings or other engagement strategies with stakeholders. A response may also include information about an LEA’s philosophical approach to stakeholder engagement. </w:t>
      </w:r>
    </w:p>
    <w:p w14:paraId="33C48D82" w14:textId="3EF25A22" w:rsidR="00AF6C7A" w:rsidRDefault="00AF6C7A" w:rsidP="00AF6C7A">
      <w:pPr>
        <w:spacing w:after="240"/>
        <w:rPr>
          <w:rFonts w:eastAsiaTheme="minorHAnsi" w:cs="Arial"/>
        </w:rPr>
      </w:pPr>
      <w:r w:rsidRPr="00CE3A22">
        <w:rPr>
          <w:rFonts w:eastAsiaTheme="minorHAnsi" w:cs="Arial"/>
          <w:b/>
        </w:rPr>
        <w:t xml:space="preserve">Prompt </w:t>
      </w:r>
      <w:r>
        <w:rPr>
          <w:rFonts w:eastAsiaTheme="minorHAnsi" w:cs="Arial"/>
          <w:b/>
        </w:rPr>
        <w:t>2</w:t>
      </w:r>
      <w:r w:rsidRPr="00CE3A22">
        <w:rPr>
          <w:rFonts w:eastAsiaTheme="minorHAnsi" w:cs="Arial"/>
        </w:rPr>
        <w:t xml:space="preserve">: “A summary of the feedback provided by </w:t>
      </w:r>
      <w:r w:rsidR="004D55C3" w:rsidRPr="00D71391">
        <w:rPr>
          <w:rFonts w:eastAsiaTheme="minorHAnsi" w:cs="Arial"/>
        </w:rPr>
        <w:t xml:space="preserve">specific </w:t>
      </w:r>
      <w:r w:rsidRPr="00CE3A22">
        <w:rPr>
          <w:rFonts w:eastAsiaTheme="minorHAnsi" w:cs="Arial"/>
        </w:rPr>
        <w:t>stakeholder groups.”</w:t>
      </w:r>
    </w:p>
    <w:p w14:paraId="16757318" w14:textId="6745341C" w:rsidR="00AF6C7A" w:rsidRPr="00CE3A22" w:rsidRDefault="00AF6C7A" w:rsidP="00AF6C7A">
      <w:pPr>
        <w:spacing w:after="240"/>
        <w:rPr>
          <w:rFonts w:eastAsiaTheme="minorHAnsi" w:cs="Arial"/>
        </w:rPr>
      </w:pPr>
      <w:r w:rsidRPr="00CE3A22">
        <w:rPr>
          <w:rFonts w:eastAsiaTheme="minorHAnsi" w:cs="Arial"/>
        </w:rPr>
        <w:t xml:space="preserve">Describe and summarize the stakeholder feedback provided by </w:t>
      </w:r>
      <w:r w:rsidR="00C4032A">
        <w:rPr>
          <w:rFonts w:eastAsiaTheme="minorHAnsi" w:cs="Arial"/>
        </w:rPr>
        <w:t xml:space="preserve">specific </w:t>
      </w:r>
      <w:r w:rsidRPr="00CE3A22">
        <w:rPr>
          <w:rFonts w:eastAsiaTheme="minorHAnsi" w:cs="Arial"/>
        </w:rPr>
        <w:t>stakeholders. A sufficient response to this prompt will indicate ideas, trends, or inputs that emerged from an analysis of the feedback received from stakeholders.</w:t>
      </w:r>
    </w:p>
    <w:p w14:paraId="32CD2268" w14:textId="7E964E42" w:rsidR="00AF6C7A" w:rsidRPr="00CE3A22" w:rsidRDefault="00AF6C7A" w:rsidP="00AF6C7A">
      <w:pPr>
        <w:spacing w:after="240"/>
        <w:rPr>
          <w:rFonts w:eastAsiaTheme="minorHAnsi" w:cs="Arial"/>
        </w:rPr>
      </w:pPr>
      <w:r w:rsidRPr="00CE3A22">
        <w:rPr>
          <w:rFonts w:eastAsiaTheme="minorHAnsi" w:cs="Arial"/>
          <w:b/>
        </w:rPr>
        <w:t xml:space="preserve">Prompt </w:t>
      </w:r>
      <w:r>
        <w:rPr>
          <w:rFonts w:eastAsiaTheme="minorHAnsi" w:cs="Arial"/>
          <w:b/>
        </w:rPr>
        <w:t>3</w:t>
      </w:r>
      <w:r w:rsidRPr="00CE3A22">
        <w:rPr>
          <w:rFonts w:eastAsiaTheme="minorHAnsi" w:cs="Arial"/>
        </w:rPr>
        <w:t xml:space="preserve">: “A description of the aspects </w:t>
      </w:r>
      <w:r>
        <w:rPr>
          <w:rFonts w:eastAsiaTheme="minorHAnsi" w:cs="Arial"/>
        </w:rPr>
        <w:t>of</w:t>
      </w:r>
      <w:r w:rsidRPr="00CE3A22">
        <w:rPr>
          <w:rFonts w:eastAsiaTheme="minorHAnsi" w:cs="Arial"/>
        </w:rPr>
        <w:t xml:space="preserve"> the LCAP that were influence</w:t>
      </w:r>
      <w:r w:rsidRPr="006974CC">
        <w:rPr>
          <w:rFonts w:eastAsiaTheme="minorHAnsi" w:cs="Arial"/>
        </w:rPr>
        <w:t>d</w:t>
      </w:r>
      <w:r w:rsidRPr="00CE3A22">
        <w:rPr>
          <w:rFonts w:eastAsiaTheme="minorHAnsi" w:cs="Arial"/>
        </w:rPr>
        <w:t xml:space="preserve"> by </w:t>
      </w:r>
      <w:r w:rsidR="00C4032A">
        <w:rPr>
          <w:rFonts w:eastAsiaTheme="minorHAnsi" w:cs="Arial"/>
        </w:rPr>
        <w:t xml:space="preserve">specific </w:t>
      </w:r>
      <w:r w:rsidRPr="00CE3A22">
        <w:rPr>
          <w:rFonts w:eastAsiaTheme="minorHAnsi" w:cs="Arial"/>
        </w:rPr>
        <w:t>stakeholder input.”</w:t>
      </w:r>
    </w:p>
    <w:p w14:paraId="02ADBC96" w14:textId="77777777" w:rsidR="00AF6C7A" w:rsidRPr="00315972" w:rsidRDefault="00AF6C7A" w:rsidP="00AF6C7A">
      <w:pPr>
        <w:spacing w:after="240"/>
        <w:rPr>
          <w:rFonts w:eastAsiaTheme="minorHAnsi" w:cs="Arial"/>
        </w:rPr>
      </w:pPr>
      <w:r>
        <w:rPr>
          <w:rFonts w:eastAsiaTheme="minorHAnsi" w:cs="Arial"/>
        </w:rPr>
        <w:t>A sufficient response to this</w:t>
      </w:r>
      <w:r w:rsidRPr="00CE3A22">
        <w:rPr>
          <w:rFonts w:eastAsiaTheme="minorHAnsi" w:cs="Arial"/>
        </w:rPr>
        <w:t xml:space="preserve"> prompt </w:t>
      </w:r>
      <w:r>
        <w:rPr>
          <w:rFonts w:eastAsiaTheme="minorHAnsi" w:cs="Arial"/>
        </w:rPr>
        <w:t>will</w:t>
      </w:r>
      <w:r w:rsidRPr="00CE3A22">
        <w:rPr>
          <w:rFonts w:eastAsiaTheme="minorHAnsi" w:cs="Arial"/>
        </w:rPr>
        <w:t xml:space="preserve"> provide stakeholders and the public clear, specific information about how the stakeholder engagement process influenced the development of the LCAP. The response must describe aspects of the LCAP that were influenced by or developed in response to the stakeholder feedback </w:t>
      </w:r>
      <w:r w:rsidRPr="00623D54">
        <w:rPr>
          <w:rFonts w:eastAsiaTheme="minorHAnsi" w:cs="Arial"/>
        </w:rPr>
        <w:t>described in response to Prompt 2</w:t>
      </w:r>
      <w:r w:rsidRPr="00CE3A22">
        <w:rPr>
          <w:rFonts w:eastAsiaTheme="minorHAnsi" w:cs="Arial"/>
        </w:rPr>
        <w:t>. This may include a description of how the LEA prioritized stakeholder requests within the context of the budgetary resources available or otherwise prioritized areas of focus within the LCAP. For the purposes of this prompt, “aspects</w:t>
      </w:r>
      <w:r>
        <w:rPr>
          <w:rFonts w:eastAsiaTheme="minorHAnsi" w:cs="Arial"/>
        </w:rPr>
        <w:t>”</w:t>
      </w:r>
      <w:r w:rsidRPr="00CE3A22">
        <w:rPr>
          <w:rFonts w:eastAsiaTheme="minorHAnsi" w:cs="Arial"/>
        </w:rPr>
        <w:t xml:space="preserve"> of </w:t>
      </w:r>
      <w:r>
        <w:rPr>
          <w:rFonts w:eastAsiaTheme="minorHAnsi" w:cs="Arial"/>
        </w:rPr>
        <w:t>an</w:t>
      </w:r>
      <w:r w:rsidRPr="00CE3A22">
        <w:rPr>
          <w:rFonts w:eastAsiaTheme="minorHAnsi" w:cs="Arial"/>
        </w:rPr>
        <w:t xml:space="preserve"> LCAP</w:t>
      </w:r>
      <w:r>
        <w:rPr>
          <w:rFonts w:eastAsiaTheme="minorHAnsi" w:cs="Arial"/>
        </w:rPr>
        <w:t xml:space="preserve"> that may have been influenced by stakeholder input</w:t>
      </w:r>
      <w:r w:rsidRPr="00CE3A22">
        <w:rPr>
          <w:rFonts w:eastAsiaTheme="minorHAnsi" w:cs="Arial"/>
        </w:rPr>
        <w:t xml:space="preserve"> can include, but are not necessarily limited to:</w:t>
      </w:r>
    </w:p>
    <w:p w14:paraId="5E2880EF"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 xml:space="preserve">Inclusion of a goal or decision to pursue </w:t>
      </w:r>
      <w:r>
        <w:rPr>
          <w:rFonts w:eastAsiaTheme="minorHAnsi" w:cs="Arial"/>
          <w:szCs w:val="22"/>
        </w:rPr>
        <w:t>a</w:t>
      </w:r>
      <w:r w:rsidRPr="00CE3A22">
        <w:rPr>
          <w:rFonts w:eastAsiaTheme="minorHAnsi" w:cs="Arial"/>
          <w:szCs w:val="22"/>
        </w:rPr>
        <w:t xml:space="preserve"> Focus Goal </w:t>
      </w:r>
      <w:r>
        <w:rPr>
          <w:rFonts w:eastAsiaTheme="minorHAnsi" w:cs="Arial"/>
          <w:szCs w:val="22"/>
        </w:rPr>
        <w:t>(as described below)</w:t>
      </w:r>
    </w:p>
    <w:p w14:paraId="52E744BD"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Inclusion of metrics other than the statutorily required metrics</w:t>
      </w:r>
    </w:p>
    <w:p w14:paraId="0D44F76E"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Determination of the desired outcome on one or more metrics</w:t>
      </w:r>
    </w:p>
    <w:p w14:paraId="29D4F89A"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Inclusion of performance by one or more student groups in the Measuring and Reporting Results subsection</w:t>
      </w:r>
    </w:p>
    <w:p w14:paraId="6A51E3EA"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Inclusion of action(s) or a group of actions</w:t>
      </w:r>
    </w:p>
    <w:p w14:paraId="62A17C25"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 xml:space="preserve">Elimination of action(s) or group of actions </w:t>
      </w:r>
    </w:p>
    <w:p w14:paraId="6824861C"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Changes to the level of proposed expenditures for one or more actions</w:t>
      </w:r>
    </w:p>
    <w:p w14:paraId="5C39C4E0"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lastRenderedPageBreak/>
        <w:t>Inclusion of action(s) as contributing to increased or improved services for unduplicated services</w:t>
      </w:r>
    </w:p>
    <w:p w14:paraId="2F42A403"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Determination of effectiveness of the specific actions to achieve the goal</w:t>
      </w:r>
    </w:p>
    <w:p w14:paraId="2A9ACA61"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Determination of material differences in expenditures</w:t>
      </w:r>
    </w:p>
    <w:p w14:paraId="0F52A310" w14:textId="77777777" w:rsidR="00AF6C7A" w:rsidRPr="00CE3A22" w:rsidRDefault="00AF6C7A" w:rsidP="00AF6C7A">
      <w:pPr>
        <w:numPr>
          <w:ilvl w:val="0"/>
          <w:numId w:val="28"/>
        </w:numPr>
        <w:contextualSpacing/>
        <w:rPr>
          <w:rFonts w:eastAsiaTheme="minorHAnsi" w:cs="Arial"/>
          <w:szCs w:val="22"/>
        </w:rPr>
      </w:pPr>
      <w:r w:rsidRPr="00CE3A22">
        <w:rPr>
          <w:rFonts w:eastAsiaTheme="minorHAnsi" w:cs="Arial"/>
          <w:szCs w:val="22"/>
        </w:rPr>
        <w:t>Determination of changes made to a goal for the ensuing LCAP year based on the annual update process</w:t>
      </w:r>
    </w:p>
    <w:p w14:paraId="70465CA6" w14:textId="77777777" w:rsidR="00AF6C7A" w:rsidRPr="00315972" w:rsidRDefault="00AF6C7A" w:rsidP="00AF6C7A">
      <w:pPr>
        <w:numPr>
          <w:ilvl w:val="0"/>
          <w:numId w:val="28"/>
        </w:numPr>
        <w:spacing w:after="240"/>
        <w:rPr>
          <w:rFonts w:eastAsiaTheme="minorHAnsi" w:cs="Arial"/>
          <w:szCs w:val="22"/>
        </w:rPr>
      </w:pPr>
      <w:r w:rsidRPr="00CE3A22">
        <w:rPr>
          <w:rFonts w:eastAsiaTheme="minorHAnsi" w:cs="Arial"/>
          <w:szCs w:val="22"/>
        </w:rPr>
        <w:t>Determination of challenges or successes in the implementation of actions</w:t>
      </w:r>
    </w:p>
    <w:p w14:paraId="565D4337" w14:textId="77777777" w:rsidR="00AF6C7A" w:rsidRPr="00333FF5" w:rsidRDefault="00AF6C7A"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bookmarkStart w:id="13" w:name="_Goals_and_Actions"/>
      <w:bookmarkEnd w:id="13"/>
      <w:r w:rsidRPr="00333FF5">
        <w:rPr>
          <w:sz w:val="40"/>
          <w:szCs w:val="40"/>
        </w:rPr>
        <w:t>Goals and Actions</w:t>
      </w:r>
    </w:p>
    <w:p w14:paraId="52E87902" w14:textId="77777777" w:rsidR="00AF6C7A" w:rsidRPr="00333FF5" w:rsidRDefault="00AF6C7A" w:rsidP="00333FF5">
      <w:pPr>
        <w:pStyle w:val="Heading3"/>
        <w:rPr>
          <w:sz w:val="28"/>
          <w:szCs w:val="28"/>
        </w:rPr>
      </w:pPr>
      <w:r w:rsidRPr="00333FF5">
        <w:rPr>
          <w:sz w:val="28"/>
          <w:szCs w:val="28"/>
        </w:rPr>
        <w:t>Purpose</w:t>
      </w:r>
    </w:p>
    <w:p w14:paraId="3B772E60" w14:textId="42208A62" w:rsidR="00AF6C7A" w:rsidRDefault="00AF6C7A" w:rsidP="00AF6C7A">
      <w:pPr>
        <w:spacing w:after="160"/>
        <w:rPr>
          <w:rFonts w:eastAsia="Arial" w:cs="Arial"/>
        </w:rPr>
      </w:pPr>
      <w:r>
        <w:rPr>
          <w:rFonts w:eastAsia="Arial" w:cs="Arial"/>
        </w:rPr>
        <w:t xml:space="preserve">Well-developed goals will clearly communicate to stakeholders what the LEA plans to accomplish, what the LEA plans to do in order to accomplish the goal, and how the LEA will know when it has accomplished the goal. A goal statement, associated metrics and expected outcomes, and the actions included in the goal should be in alignment. </w:t>
      </w:r>
      <w:r w:rsidRPr="0000126A">
        <w:rPr>
          <w:rFonts w:eastAsia="Arial" w:cs="Arial"/>
        </w:rPr>
        <w:t xml:space="preserve">The explanation for why the LEA included </w:t>
      </w:r>
      <w:r w:rsidR="00C4032A">
        <w:rPr>
          <w:rFonts w:eastAsia="Arial" w:cs="Arial"/>
        </w:rPr>
        <w:t>a</w:t>
      </w:r>
      <w:r w:rsidRPr="0000126A">
        <w:rPr>
          <w:rFonts w:eastAsia="Arial" w:cs="Arial"/>
        </w:rPr>
        <w:t xml:space="preserve"> goal i</w:t>
      </w:r>
      <w:r>
        <w:rPr>
          <w:rFonts w:eastAsia="Arial" w:cs="Arial"/>
        </w:rPr>
        <w:t>s</w:t>
      </w:r>
      <w:r w:rsidRPr="0000126A">
        <w:rPr>
          <w:rFonts w:eastAsia="Arial" w:cs="Arial"/>
        </w:rPr>
        <w:t xml:space="preserve"> an opportunity for LEAs to clearly communicate to stakeholders and the public why, among the various strengths and areas for improvement highlighted by performance data and strategies and actions that could be pursued, the LEA decided to pursue this goal, and the related metrics, expected outcomes, actions</w:t>
      </w:r>
      <w:r w:rsidR="00C4032A">
        <w:rPr>
          <w:rFonts w:eastAsia="Arial" w:cs="Arial"/>
        </w:rPr>
        <w:t>,</w:t>
      </w:r>
      <w:r w:rsidRPr="0000126A">
        <w:rPr>
          <w:rFonts w:eastAsia="Arial" w:cs="Arial"/>
        </w:rPr>
        <w:t xml:space="preserve"> and expenditures.</w:t>
      </w:r>
    </w:p>
    <w:p w14:paraId="630C0C06" w14:textId="639610B8" w:rsidR="004D55C3" w:rsidRPr="004D55C3" w:rsidRDefault="004D55C3" w:rsidP="004D55C3">
      <w:pPr>
        <w:spacing w:after="160"/>
        <w:rPr>
          <w:rFonts w:eastAsia="Arial" w:cs="Arial"/>
          <w:u w:val="single"/>
        </w:rPr>
      </w:pPr>
      <w:r w:rsidRPr="004D55C3">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663ADAE3" w14:textId="77777777" w:rsidR="00AF6C7A" w:rsidRPr="00333FF5" w:rsidRDefault="00AF6C7A" w:rsidP="00333FF5">
      <w:pPr>
        <w:pStyle w:val="Heading3"/>
        <w:rPr>
          <w:sz w:val="28"/>
          <w:szCs w:val="28"/>
        </w:rPr>
      </w:pPr>
      <w:r w:rsidRPr="00333FF5">
        <w:rPr>
          <w:sz w:val="28"/>
          <w:szCs w:val="28"/>
        </w:rPr>
        <w:t>Requirements and Instructions</w:t>
      </w:r>
    </w:p>
    <w:p w14:paraId="7AEC1146" w14:textId="77777777" w:rsidR="00AF6C7A" w:rsidRDefault="00AF6C7A" w:rsidP="00AF6C7A">
      <w:pPr>
        <w:spacing w:after="160"/>
        <w:rPr>
          <w:rFonts w:eastAsia="Arial" w:cs="Arial"/>
        </w:rPr>
      </w:pPr>
      <w:r>
        <w:rPr>
          <w:rFonts w:eastAsia="Arial" w:cs="Arial"/>
        </w:rPr>
        <w:t xml:space="preserve">LEAs </w:t>
      </w:r>
      <w:r w:rsidRPr="00191359">
        <w:rPr>
          <w:rFonts w:eastAsia="Arial" w:cs="Arial"/>
        </w:rPr>
        <w:t xml:space="preserve">should prioritize the goals, specific actions, and related expenditures included within the </w:t>
      </w:r>
      <w:r>
        <w:rPr>
          <w:rFonts w:eastAsia="Arial" w:cs="Arial"/>
        </w:rPr>
        <w:t>LCAP</w:t>
      </w:r>
      <w:r w:rsidRPr="00191359">
        <w:rPr>
          <w:rFonts w:eastAsia="Arial" w:cs="Arial"/>
        </w:rPr>
        <w:t xml:space="preserve"> within one or more state priorities. </w:t>
      </w:r>
      <w:r>
        <w:rPr>
          <w:rFonts w:eastAsia="Arial" w:cs="Arial"/>
        </w:rPr>
        <w:t>LEAs</w:t>
      </w:r>
      <w:r w:rsidRPr="00191359">
        <w:rPr>
          <w:rFonts w:eastAsia="Arial" w:cs="Arial"/>
        </w:rPr>
        <w:t xml:space="preserve"> should consider performance on the state and local indicators, including their locally collected and reported data for the local indicators that are included in the Dashboard in determining whether and how to prioritize </w:t>
      </w:r>
      <w:r>
        <w:rPr>
          <w:rFonts w:eastAsia="Arial" w:cs="Arial"/>
        </w:rPr>
        <w:t>its</w:t>
      </w:r>
      <w:r w:rsidRPr="00191359">
        <w:rPr>
          <w:rFonts w:eastAsia="Arial" w:cs="Arial"/>
        </w:rPr>
        <w:t xml:space="preserve"> goals within the </w:t>
      </w:r>
      <w:r>
        <w:rPr>
          <w:rFonts w:eastAsia="Arial" w:cs="Arial"/>
        </w:rPr>
        <w:t>LCAP</w:t>
      </w:r>
      <w:r w:rsidRPr="00191359">
        <w:rPr>
          <w:rFonts w:eastAsia="Arial" w:cs="Arial"/>
        </w:rPr>
        <w:t>.</w:t>
      </w:r>
    </w:p>
    <w:p w14:paraId="4D5FB053" w14:textId="77777777" w:rsidR="00AF6C7A" w:rsidRDefault="00AF6C7A" w:rsidP="00AF6C7A">
      <w:pPr>
        <w:spacing w:after="160"/>
        <w:rPr>
          <w:rFonts w:eastAsia="Arial" w:cs="Arial"/>
        </w:rPr>
      </w:pPr>
      <w:r>
        <w:rPr>
          <w:rFonts w:eastAsia="Arial" w:cs="Arial"/>
        </w:rPr>
        <w:t>In order to support prioritization of goals, the LCAP template provides LEAs with the option of developing three different kinds of goals:</w:t>
      </w:r>
    </w:p>
    <w:p w14:paraId="6AFC50C4" w14:textId="77777777" w:rsidR="00AF6C7A" w:rsidRPr="008A2F44" w:rsidRDefault="00AF6C7A" w:rsidP="00AF6C7A">
      <w:pPr>
        <w:pStyle w:val="ListParagraph"/>
        <w:numPr>
          <w:ilvl w:val="0"/>
          <w:numId w:val="32"/>
        </w:numPr>
        <w:spacing w:after="240"/>
        <w:contextualSpacing w:val="0"/>
        <w:rPr>
          <w:rFonts w:eastAsia="Arial" w:cs="Arial"/>
        </w:rPr>
      </w:pPr>
      <w:r w:rsidRPr="008A2F44">
        <w:rPr>
          <w:rFonts w:eastAsia="Arial" w:cs="Arial"/>
        </w:rPr>
        <w:t>Focus Goal</w:t>
      </w:r>
      <w:r>
        <w:rPr>
          <w:rFonts w:eastAsia="Arial" w:cs="Arial"/>
        </w:rPr>
        <w:t>: A Focus Goal is relatively more concentrated in scope and may focus on a fewer number of metrics to measure improvement. A Focus Goal statement will be time bound and make clear how the goal is to be measured.</w:t>
      </w:r>
    </w:p>
    <w:p w14:paraId="6CB36FA1" w14:textId="77777777" w:rsidR="00AF6C7A" w:rsidRDefault="00AF6C7A" w:rsidP="00AF6C7A">
      <w:pPr>
        <w:pStyle w:val="ListParagraph"/>
        <w:numPr>
          <w:ilvl w:val="0"/>
          <w:numId w:val="32"/>
        </w:numPr>
        <w:spacing w:after="240"/>
        <w:contextualSpacing w:val="0"/>
        <w:rPr>
          <w:rFonts w:eastAsia="Arial" w:cs="Arial"/>
        </w:rPr>
      </w:pPr>
      <w:r w:rsidRPr="00E262B5">
        <w:rPr>
          <w:rFonts w:eastAsia="Arial" w:cs="Arial"/>
        </w:rPr>
        <w:t>Broad Goal</w:t>
      </w:r>
      <w:r>
        <w:rPr>
          <w:rFonts w:eastAsia="Arial" w:cs="Arial"/>
        </w:rPr>
        <w:t>: A Broad Goal is relatively less concentrated in its scope and may focus on improving performance across a wide range of metrics.</w:t>
      </w:r>
    </w:p>
    <w:p w14:paraId="3ACE5A37" w14:textId="77777777" w:rsidR="00AF6C7A" w:rsidRPr="00321366" w:rsidRDefault="00AF6C7A" w:rsidP="00AF6C7A">
      <w:pPr>
        <w:pStyle w:val="ListParagraph"/>
        <w:numPr>
          <w:ilvl w:val="0"/>
          <w:numId w:val="32"/>
        </w:numPr>
        <w:spacing w:after="240"/>
        <w:contextualSpacing w:val="0"/>
        <w:rPr>
          <w:rFonts w:eastAsia="Arial" w:cs="Arial"/>
        </w:rPr>
      </w:pPr>
      <w:r w:rsidRPr="00B86B4E">
        <w:rPr>
          <w:rFonts w:eastAsia="Arial" w:cs="Arial"/>
        </w:rPr>
        <w:t xml:space="preserve">Maintenance </w:t>
      </w:r>
      <w:r>
        <w:rPr>
          <w:rFonts w:eastAsia="Arial" w:cs="Arial"/>
        </w:rPr>
        <w:t>of Progress</w:t>
      </w:r>
      <w:r w:rsidRPr="008A2F44">
        <w:rPr>
          <w:rFonts w:eastAsia="Arial" w:cs="Arial"/>
        </w:rPr>
        <w:t xml:space="preserve"> Goal</w:t>
      </w:r>
      <w:r>
        <w:rPr>
          <w:rFonts w:eastAsia="Arial" w:cs="Arial"/>
        </w:rPr>
        <w:t>: A Maintenance of Progress Goal includes actions that may be ongoing without significant changes and allows an LEA to track performance on any metrics not addressed in the other goals of the LCAP.</w:t>
      </w:r>
    </w:p>
    <w:p w14:paraId="1967CB05" w14:textId="77777777" w:rsidR="00AF6C7A" w:rsidRDefault="00AF6C7A" w:rsidP="00AF6C7A">
      <w:pPr>
        <w:spacing w:after="240"/>
        <w:rPr>
          <w:rFonts w:eastAsia="Arial"/>
        </w:rPr>
      </w:pPr>
      <w:bookmarkStart w:id="14" w:name="_Hlk26526696"/>
      <w:r>
        <w:rPr>
          <w:rFonts w:eastAsia="Arial"/>
        </w:rPr>
        <w:t xml:space="preserve">At a minimum, the LCAP must </w:t>
      </w:r>
      <w:bookmarkEnd w:id="14"/>
      <w:r>
        <w:rPr>
          <w:rFonts w:eastAsia="Arial"/>
        </w:rPr>
        <w:t>address all LCFF priorities and associated metrics.</w:t>
      </w:r>
    </w:p>
    <w:p w14:paraId="3DE44CE4" w14:textId="77777777" w:rsidR="00AF6C7A" w:rsidRPr="00333FF5" w:rsidRDefault="00AF6C7A" w:rsidP="00333FF5">
      <w:pPr>
        <w:pStyle w:val="Heading4"/>
        <w:rPr>
          <w:i/>
          <w:sz w:val="24"/>
        </w:rPr>
      </w:pPr>
      <w:r w:rsidRPr="00333FF5">
        <w:rPr>
          <w:i/>
          <w:sz w:val="24"/>
        </w:rPr>
        <w:lastRenderedPageBreak/>
        <w:t>Focus Goal(s)</w:t>
      </w:r>
    </w:p>
    <w:p w14:paraId="7A66AB01" w14:textId="77777777" w:rsidR="00AF6C7A" w:rsidRPr="00634B35" w:rsidRDefault="00AF6C7A" w:rsidP="00AF6C7A">
      <w:pPr>
        <w:spacing w:after="240"/>
        <w:rPr>
          <w:rFonts w:eastAsia="Arial" w:cs="Arial"/>
        </w:rPr>
      </w:pPr>
      <w:r>
        <w:rPr>
          <w:rFonts w:eastAsia="Arial" w:cs="Arial"/>
          <w:b/>
        </w:rPr>
        <w:t xml:space="preserve">Goal </w:t>
      </w:r>
      <w:r w:rsidRPr="00705EDC">
        <w:rPr>
          <w:rFonts w:eastAsia="Arial" w:cs="Arial"/>
          <w:b/>
        </w:rPr>
        <w:t>Description:</w:t>
      </w:r>
      <w:r>
        <w:rPr>
          <w:rFonts w:eastAsia="Arial" w:cs="Arial"/>
        </w:rPr>
        <w:t xml:space="preserve"> The description provided for a</w:t>
      </w:r>
      <w:r w:rsidRPr="00634B35">
        <w:rPr>
          <w:rFonts w:eastAsia="Arial" w:cs="Arial"/>
        </w:rPr>
        <w:t xml:space="preserve"> Focus Goal must be specific, measurable, and time</w:t>
      </w:r>
      <w:r>
        <w:rPr>
          <w:rFonts w:eastAsia="Arial" w:cs="Arial"/>
        </w:rPr>
        <w:t xml:space="preserve"> </w:t>
      </w:r>
      <w:r w:rsidRPr="00634B35">
        <w:rPr>
          <w:rFonts w:eastAsia="Arial" w:cs="Arial"/>
        </w:rPr>
        <w:t>bound.</w:t>
      </w:r>
      <w:r>
        <w:rPr>
          <w:rFonts w:eastAsia="Arial" w:cs="Arial"/>
        </w:rPr>
        <w:t xml:space="preserve"> An LEA develops a Focus Goal to address areas of need that may require or benefit from a more specific and data intensive approach.</w:t>
      </w:r>
      <w:r w:rsidRPr="00B86B4E">
        <w:rPr>
          <w:rFonts w:eastAsia="Arial" w:cs="Arial"/>
        </w:rPr>
        <w:t xml:space="preserve"> </w:t>
      </w:r>
      <w:r>
        <w:rPr>
          <w:rFonts w:eastAsia="Arial" w:cs="Arial"/>
        </w:rPr>
        <w:t>The Focus Goal can explicitly reference</w:t>
      </w:r>
      <w:r w:rsidRPr="00634B35">
        <w:rPr>
          <w:rFonts w:eastAsia="Arial" w:cs="Arial"/>
        </w:rPr>
        <w:t xml:space="preserve"> the metric(s) by which achievement of the goal will be measured</w:t>
      </w:r>
      <w:r>
        <w:rPr>
          <w:rFonts w:eastAsia="Arial" w:cs="Arial"/>
        </w:rPr>
        <w:t xml:space="preserve"> and </w:t>
      </w:r>
      <w:r w:rsidRPr="00634B35">
        <w:rPr>
          <w:rFonts w:eastAsia="Arial" w:cs="Arial"/>
        </w:rPr>
        <w:t>the time frame according to which the LEA expects to achieve the goal.</w:t>
      </w:r>
    </w:p>
    <w:p w14:paraId="4FBB3FF2" w14:textId="21681293" w:rsidR="00AF6C7A" w:rsidRDefault="00AF6C7A" w:rsidP="00AF6C7A">
      <w:pPr>
        <w:spacing w:after="240"/>
        <w:rPr>
          <w:rFonts w:eastAsia="Arial" w:cs="Arial"/>
        </w:rPr>
      </w:pPr>
      <w:r w:rsidRPr="00705EDC" w:rsidDel="00322CC0">
        <w:rPr>
          <w:rFonts w:eastAsia="Arial" w:cs="Arial"/>
          <w:b/>
        </w:rPr>
        <w:t xml:space="preserve">Explanation of why the LEA </w:t>
      </w:r>
      <w:r w:rsidR="002C51AF">
        <w:rPr>
          <w:rFonts w:eastAsia="Arial" w:cs="Arial"/>
          <w:b/>
        </w:rPr>
        <w:t>has developed</w:t>
      </w:r>
      <w:r w:rsidRPr="00705EDC" w:rsidDel="00322CC0">
        <w:rPr>
          <w:rFonts w:eastAsia="Arial" w:cs="Arial"/>
          <w:b/>
        </w:rPr>
        <w:t xml:space="preserve"> this </w:t>
      </w:r>
      <w:r>
        <w:rPr>
          <w:rFonts w:eastAsia="Arial" w:cs="Arial"/>
          <w:b/>
        </w:rPr>
        <w:t>goal</w:t>
      </w:r>
      <w:r w:rsidRPr="00705EDC" w:rsidDel="00322CC0">
        <w:rPr>
          <w:rFonts w:eastAsia="Arial" w:cs="Arial"/>
          <w:b/>
        </w:rPr>
        <w:t>:</w:t>
      </w:r>
      <w:r w:rsidRPr="00634B35" w:rsidDel="00322CC0">
        <w:rPr>
          <w:rFonts w:eastAsia="Arial" w:cs="Arial"/>
        </w:rPr>
        <w:t xml:space="preserve"> Explain why the LEA has chosen to prioritize this goal. An explanation </w:t>
      </w:r>
      <w:r w:rsidDel="00322CC0">
        <w:rPr>
          <w:rFonts w:eastAsia="Arial" w:cs="Arial"/>
        </w:rPr>
        <w:t>must</w:t>
      </w:r>
      <w:r w:rsidRPr="00634B35" w:rsidDel="00322CC0">
        <w:rPr>
          <w:rFonts w:eastAsia="Arial" w:cs="Arial"/>
        </w:rPr>
        <w:t xml:space="preserve"> be based on Dashboard data or other locally collected data. LEAs </w:t>
      </w:r>
      <w:r w:rsidDel="00322CC0">
        <w:rPr>
          <w:rFonts w:eastAsia="Arial" w:cs="Arial"/>
        </w:rPr>
        <w:t>must describe how</w:t>
      </w:r>
      <w:r w:rsidRPr="00634B35" w:rsidDel="00322CC0">
        <w:rPr>
          <w:rFonts w:eastAsia="Arial" w:cs="Arial"/>
        </w:rPr>
        <w:t xml:space="preserve"> the LEA identified this </w:t>
      </w:r>
      <w:r>
        <w:rPr>
          <w:rFonts w:eastAsia="Arial" w:cs="Arial"/>
        </w:rPr>
        <w:t>goal</w:t>
      </w:r>
      <w:r w:rsidRPr="00634B35" w:rsidDel="00322CC0">
        <w:rPr>
          <w:rFonts w:eastAsia="Arial" w:cs="Arial"/>
        </w:rPr>
        <w:t xml:space="preserve"> for focused attention, including relevant consultation with stakeholders</w:t>
      </w:r>
      <w:r w:rsidDel="00322CC0">
        <w:rPr>
          <w:rFonts w:eastAsia="Arial" w:cs="Arial"/>
        </w:rPr>
        <w:t xml:space="preserve">. LEAs are encouraged </w:t>
      </w:r>
      <w:r w:rsidRPr="00634B35" w:rsidDel="00322CC0">
        <w:rPr>
          <w:rFonts w:eastAsia="Arial" w:cs="Arial"/>
        </w:rPr>
        <w:t xml:space="preserve">to promote transparency and understanding around the decision to </w:t>
      </w:r>
      <w:r>
        <w:rPr>
          <w:rFonts w:eastAsia="Arial" w:cs="Arial"/>
        </w:rPr>
        <w:t>pursue a f</w:t>
      </w:r>
      <w:r w:rsidRPr="00634B35" w:rsidDel="00322CC0">
        <w:rPr>
          <w:rFonts w:eastAsia="Arial" w:cs="Arial"/>
        </w:rPr>
        <w:t xml:space="preserve">ocus </w:t>
      </w:r>
      <w:r>
        <w:rPr>
          <w:rFonts w:eastAsia="Arial" w:cs="Arial"/>
        </w:rPr>
        <w:t>g</w:t>
      </w:r>
      <w:r w:rsidRPr="00634B35" w:rsidDel="00322CC0">
        <w:rPr>
          <w:rFonts w:eastAsia="Arial" w:cs="Arial"/>
        </w:rPr>
        <w:t>oal.</w:t>
      </w:r>
    </w:p>
    <w:p w14:paraId="5D91070C" w14:textId="13DD6DC5" w:rsidR="00AF6C7A" w:rsidRPr="00333FF5" w:rsidRDefault="00F43A0C" w:rsidP="00333FF5">
      <w:pPr>
        <w:pStyle w:val="Heading4"/>
        <w:rPr>
          <w:i/>
          <w:sz w:val="24"/>
        </w:rPr>
      </w:pPr>
      <w:r>
        <w:rPr>
          <w:i/>
          <w:sz w:val="24"/>
        </w:rPr>
        <w:t>Broad Goal</w:t>
      </w:r>
    </w:p>
    <w:p w14:paraId="1FC832ED" w14:textId="77777777" w:rsidR="00AF6C7A" w:rsidRDefault="00AF6C7A" w:rsidP="00AF6C7A">
      <w:pPr>
        <w:spacing w:after="240"/>
        <w:rPr>
          <w:rFonts w:eastAsia="Arial" w:cs="Arial"/>
        </w:rPr>
      </w:pPr>
      <w:r w:rsidRPr="00705EDC">
        <w:rPr>
          <w:rFonts w:eastAsia="Arial" w:cs="Arial"/>
          <w:b/>
        </w:rPr>
        <w:t>Goal Description:</w:t>
      </w:r>
      <w:r>
        <w:rPr>
          <w:rFonts w:eastAsia="Arial" w:cs="Arial"/>
          <w:b/>
        </w:rPr>
        <w:t xml:space="preserve"> </w:t>
      </w:r>
      <w:r>
        <w:rPr>
          <w:rFonts w:eastAsia="Arial" w:cs="Arial"/>
        </w:rPr>
        <w:t>Describe what the LEA plans to achieve through the actions included in the goal. The description of a broad goal will be clearly aligned with the expected measurable outcomes included for the goal. The goal description organizes the actions and expected outcomes in a cohesive and consistent manner. A goal description is specific enough to be measurable in either quantitative or qualitative terms.</w:t>
      </w:r>
      <w:r w:rsidRPr="00546863">
        <w:rPr>
          <w:rFonts w:eastAsia="Arial" w:cs="Arial"/>
        </w:rPr>
        <w:t xml:space="preserve"> </w:t>
      </w:r>
      <w:r>
        <w:rPr>
          <w:rFonts w:eastAsia="Arial" w:cs="Arial"/>
        </w:rPr>
        <w:t>A broad</w:t>
      </w:r>
      <w:r w:rsidRPr="00E372FE">
        <w:rPr>
          <w:rFonts w:eastAsia="Arial" w:cs="Arial"/>
        </w:rPr>
        <w:t xml:space="preserve"> goal is not as specific as a </w:t>
      </w:r>
      <w:r>
        <w:rPr>
          <w:rFonts w:eastAsia="Arial" w:cs="Arial"/>
        </w:rPr>
        <w:t>f</w:t>
      </w:r>
      <w:r w:rsidRPr="00E372FE">
        <w:rPr>
          <w:rFonts w:eastAsia="Arial" w:cs="Arial"/>
        </w:rPr>
        <w:t xml:space="preserve">ocus </w:t>
      </w:r>
      <w:r>
        <w:rPr>
          <w:rFonts w:eastAsia="Arial" w:cs="Arial"/>
        </w:rPr>
        <w:t>g</w:t>
      </w:r>
      <w:r w:rsidRPr="00E372FE">
        <w:rPr>
          <w:rFonts w:eastAsia="Arial" w:cs="Arial"/>
        </w:rPr>
        <w:t>oal. While it is specific enough to be measurable, there are many different metrics for measuring</w:t>
      </w:r>
      <w:r>
        <w:rPr>
          <w:rFonts w:eastAsia="Arial" w:cs="Arial"/>
        </w:rPr>
        <w:t xml:space="preserve"> progress toward</w:t>
      </w:r>
      <w:r w:rsidRPr="00E372FE">
        <w:rPr>
          <w:rFonts w:eastAsia="Arial" w:cs="Arial"/>
        </w:rPr>
        <w:t xml:space="preserve"> the goal.</w:t>
      </w:r>
    </w:p>
    <w:p w14:paraId="5E566039" w14:textId="28155767" w:rsidR="00AF6C7A" w:rsidRPr="003D6BFE" w:rsidRDefault="00AF6C7A" w:rsidP="00AF6C7A">
      <w:pPr>
        <w:spacing w:after="240"/>
        <w:rPr>
          <w:rFonts w:eastAsia="Arial" w:cs="Arial"/>
        </w:rPr>
      </w:pPr>
      <w:r w:rsidRPr="00705EDC" w:rsidDel="00322CC0">
        <w:rPr>
          <w:rFonts w:eastAsia="Arial" w:cs="Arial"/>
          <w:b/>
        </w:rPr>
        <w:t xml:space="preserve">Explanation of why the LEA </w:t>
      </w:r>
      <w:r w:rsidR="002C51AF">
        <w:rPr>
          <w:rFonts w:eastAsia="Arial" w:cs="Arial"/>
          <w:b/>
        </w:rPr>
        <w:t>has developed</w:t>
      </w:r>
      <w:r w:rsidRPr="00705EDC" w:rsidDel="00322CC0">
        <w:rPr>
          <w:rFonts w:eastAsia="Arial" w:cs="Arial"/>
          <w:b/>
        </w:rPr>
        <w:t xml:space="preserve"> this </w:t>
      </w:r>
      <w:r>
        <w:rPr>
          <w:rFonts w:eastAsia="Arial" w:cs="Arial"/>
          <w:b/>
        </w:rPr>
        <w:t>goal</w:t>
      </w:r>
      <w:r w:rsidRPr="00705EDC">
        <w:rPr>
          <w:rFonts w:eastAsia="Arial" w:cs="Arial"/>
          <w:b/>
        </w:rPr>
        <w:t>:</w:t>
      </w:r>
      <w:r w:rsidRPr="008C6246">
        <w:rPr>
          <w:rFonts w:eastAsia="Arial" w:cs="Arial"/>
        </w:rPr>
        <w:t xml:space="preserve"> </w:t>
      </w:r>
      <w:r w:rsidRPr="00BF67A2">
        <w:rPr>
          <w:rFonts w:eastAsia="Arial" w:cs="Arial"/>
        </w:rPr>
        <w:t>Explain why the LEA developed this goal and how the actions and metrics grouped together will help achieve the goal.</w:t>
      </w:r>
    </w:p>
    <w:p w14:paraId="32B65867" w14:textId="24459520" w:rsidR="00AF6C7A" w:rsidRPr="00333FF5" w:rsidRDefault="00F43A0C" w:rsidP="00333FF5">
      <w:pPr>
        <w:pStyle w:val="Heading4"/>
        <w:rPr>
          <w:i/>
          <w:sz w:val="24"/>
        </w:rPr>
      </w:pPr>
      <w:bookmarkStart w:id="15" w:name="_Hlk25227015"/>
      <w:r>
        <w:rPr>
          <w:i/>
          <w:sz w:val="24"/>
        </w:rPr>
        <w:t>Maintenance of Progress Goal</w:t>
      </w:r>
    </w:p>
    <w:p w14:paraId="3EE357D2" w14:textId="72F73C59" w:rsidR="00AF6C7A" w:rsidRDefault="00AF6C7A" w:rsidP="00AF6C7A">
      <w:pPr>
        <w:spacing w:after="240"/>
        <w:rPr>
          <w:rFonts w:eastAsia="Arial" w:cs="Arial"/>
        </w:rPr>
      </w:pPr>
      <w:r>
        <w:rPr>
          <w:rFonts w:eastAsia="Arial" w:cs="Arial"/>
          <w:b/>
        </w:rPr>
        <w:t xml:space="preserve">Goal </w:t>
      </w:r>
      <w:r w:rsidRPr="00705EDC">
        <w:rPr>
          <w:rFonts w:eastAsia="Arial" w:cs="Arial"/>
          <w:b/>
        </w:rPr>
        <w:t>Description:</w:t>
      </w:r>
      <w:r>
        <w:rPr>
          <w:rFonts w:eastAsia="Arial" w:cs="Arial"/>
        </w:rPr>
        <w:t xml:space="preserve"> </w:t>
      </w:r>
      <w:r w:rsidRPr="00634B35">
        <w:rPr>
          <w:rFonts w:eastAsia="Arial" w:cs="Arial"/>
        </w:rPr>
        <w:t xml:space="preserve">Describe </w:t>
      </w:r>
      <w:r w:rsidRPr="00634B35">
        <w:rPr>
          <w:rFonts w:eastAsia="Arial" w:cs="Arial"/>
          <w:color w:val="000000"/>
        </w:rPr>
        <w:t>how the LEA intends to maintain the progress made in the LCFF State Priorities not addressed by the</w:t>
      </w:r>
      <w:r>
        <w:rPr>
          <w:rFonts w:eastAsia="Arial" w:cs="Arial"/>
          <w:color w:val="000000"/>
        </w:rPr>
        <w:t xml:space="preserve"> other goals in the LCAP</w:t>
      </w:r>
      <w:r w:rsidRPr="00634B35">
        <w:rPr>
          <w:rFonts w:eastAsia="Arial" w:cs="Arial"/>
          <w:color w:val="000000"/>
        </w:rPr>
        <w:t xml:space="preserve">. </w:t>
      </w:r>
      <w:r w:rsidRPr="00634B35">
        <w:rPr>
          <w:rFonts w:eastAsia="Arial" w:cs="Arial"/>
        </w:rPr>
        <w:t xml:space="preserve">Use this </w:t>
      </w:r>
      <w:r>
        <w:rPr>
          <w:rFonts w:eastAsia="Arial" w:cs="Arial"/>
        </w:rPr>
        <w:t>type of goal</w:t>
      </w:r>
      <w:r w:rsidRPr="00634B35">
        <w:rPr>
          <w:rFonts w:eastAsia="Arial" w:cs="Arial"/>
        </w:rPr>
        <w:t xml:space="preserve"> to address </w:t>
      </w:r>
      <w:r>
        <w:rPr>
          <w:rFonts w:eastAsia="Arial" w:cs="Arial"/>
        </w:rPr>
        <w:t>the</w:t>
      </w:r>
      <w:r w:rsidRPr="00634B35">
        <w:rPr>
          <w:rFonts w:eastAsia="Arial" w:cs="Arial"/>
        </w:rPr>
        <w:t xml:space="preserve"> state priorities and applicable metrics not addressed </w:t>
      </w:r>
      <w:r>
        <w:rPr>
          <w:rFonts w:eastAsia="Arial" w:cs="Arial"/>
        </w:rPr>
        <w:t>within the other goals in the LCAP</w:t>
      </w:r>
      <w:r w:rsidRPr="00634B35">
        <w:rPr>
          <w:rFonts w:eastAsia="Arial" w:cs="Arial"/>
        </w:rPr>
        <w:t xml:space="preserve">. The state priorities and metrics to be addressed in this section are those for which the LEA, in consultation with stakeholders, has determined to maintain actions and monitor </w:t>
      </w:r>
      <w:r w:rsidRPr="00B86B4E">
        <w:rPr>
          <w:rFonts w:eastAsia="Arial" w:cs="Arial"/>
        </w:rPr>
        <w:t xml:space="preserve">progress </w:t>
      </w:r>
      <w:r w:rsidRPr="00634B35">
        <w:rPr>
          <w:rFonts w:eastAsia="Arial" w:cs="Arial"/>
        </w:rPr>
        <w:t xml:space="preserve">while focusing implementation efforts on the actions covered by </w:t>
      </w:r>
      <w:r>
        <w:rPr>
          <w:rFonts w:eastAsia="Arial" w:cs="Arial"/>
        </w:rPr>
        <w:t xml:space="preserve">other </w:t>
      </w:r>
      <w:r w:rsidRPr="00634B35">
        <w:rPr>
          <w:rFonts w:eastAsia="Arial" w:cs="Arial"/>
        </w:rPr>
        <w:t>goals</w:t>
      </w:r>
      <w:r>
        <w:rPr>
          <w:rFonts w:eastAsia="Arial" w:cs="Arial"/>
        </w:rPr>
        <w:t xml:space="preserve"> in the LCAP</w:t>
      </w:r>
      <w:r w:rsidRPr="00634B35">
        <w:rPr>
          <w:rFonts w:eastAsia="Arial" w:cs="Arial"/>
        </w:rPr>
        <w:t>.</w:t>
      </w:r>
    </w:p>
    <w:p w14:paraId="32ACF812" w14:textId="5652497F" w:rsidR="00AF6C7A" w:rsidRPr="00AB5DE3" w:rsidRDefault="00AF6C7A" w:rsidP="00AF6C7A">
      <w:pPr>
        <w:spacing w:after="240"/>
        <w:rPr>
          <w:rFonts w:eastAsia="Arial" w:cs="Arial"/>
        </w:rPr>
      </w:pPr>
      <w:r w:rsidRPr="00705EDC" w:rsidDel="00322CC0">
        <w:rPr>
          <w:rFonts w:eastAsia="Arial" w:cs="Arial"/>
          <w:b/>
        </w:rPr>
        <w:t xml:space="preserve">Explanation of why the LEA </w:t>
      </w:r>
      <w:r w:rsidR="002C51AF">
        <w:rPr>
          <w:rFonts w:eastAsia="Arial" w:cs="Arial"/>
          <w:b/>
        </w:rPr>
        <w:t>has developed</w:t>
      </w:r>
      <w:r w:rsidRPr="00705EDC" w:rsidDel="00322CC0">
        <w:rPr>
          <w:rFonts w:eastAsia="Arial" w:cs="Arial"/>
          <w:b/>
        </w:rPr>
        <w:t xml:space="preserve"> this </w:t>
      </w:r>
      <w:r>
        <w:rPr>
          <w:rFonts w:eastAsia="Arial" w:cs="Arial"/>
          <w:b/>
        </w:rPr>
        <w:t>goal</w:t>
      </w:r>
      <w:r w:rsidRPr="00BF67A2">
        <w:rPr>
          <w:rFonts w:eastAsia="Arial" w:cs="Arial"/>
        </w:rPr>
        <w:t xml:space="preserve">: Explain how the actions will sustain the </w:t>
      </w:r>
      <w:r w:rsidR="00C4032A">
        <w:rPr>
          <w:rFonts w:eastAsia="Arial" w:cs="Arial"/>
        </w:rPr>
        <w:t>progress</w:t>
      </w:r>
      <w:r w:rsidRPr="00BF67A2">
        <w:rPr>
          <w:rFonts w:eastAsia="Arial" w:cs="Arial"/>
        </w:rPr>
        <w:t xml:space="preserve"> exemplified by the related metrics.</w:t>
      </w:r>
    </w:p>
    <w:p w14:paraId="30B589C8" w14:textId="77777777" w:rsidR="00AF6C7A" w:rsidRPr="00333FF5" w:rsidRDefault="00AF6C7A" w:rsidP="00333FF5">
      <w:pPr>
        <w:pStyle w:val="Heading4"/>
        <w:rPr>
          <w:i/>
          <w:sz w:val="24"/>
        </w:rPr>
      </w:pPr>
      <w:r w:rsidRPr="00333FF5">
        <w:rPr>
          <w:i/>
          <w:sz w:val="24"/>
        </w:rPr>
        <w:t>Measuring and Reporting Results:</w:t>
      </w:r>
    </w:p>
    <w:p w14:paraId="3F737CD2" w14:textId="77777777" w:rsidR="00AF6C7A" w:rsidRDefault="00AF6C7A" w:rsidP="00AF6C7A">
      <w:pPr>
        <w:spacing w:after="240"/>
        <w:rPr>
          <w:rFonts w:eastAsia="Arial" w:cs="Arial"/>
        </w:rPr>
      </w:pPr>
      <w:r w:rsidRPr="00634B35">
        <w:rPr>
          <w:rFonts w:eastAsia="Arial" w:cs="Arial"/>
        </w:rPr>
        <w:t xml:space="preserve">For each LCAP year, identify the metric(s) that the LEA will use to track progress toward the expected outcomes. LEAs </w:t>
      </w:r>
      <w:r>
        <w:rPr>
          <w:rFonts w:eastAsia="Arial" w:cs="Arial"/>
        </w:rPr>
        <w:t>are encouraged to</w:t>
      </w:r>
      <w:r w:rsidRPr="00634B35">
        <w:rPr>
          <w:rFonts w:eastAsia="Arial" w:cs="Arial"/>
        </w:rPr>
        <w:t xml:space="preserve"> identify metrics for specific student groups,</w:t>
      </w:r>
      <w:r>
        <w:rPr>
          <w:rFonts w:eastAsia="Arial" w:cs="Arial"/>
        </w:rPr>
        <w:t xml:space="preserve"> as appropriate,</w:t>
      </w:r>
      <w:r w:rsidRPr="00634B35">
        <w:rPr>
          <w:rFonts w:eastAsia="Arial" w:cs="Arial"/>
        </w:rPr>
        <w:t xml:space="preserve"> including expected outcomes that would reflect narrowing of any existing performance gaps. </w:t>
      </w:r>
    </w:p>
    <w:p w14:paraId="4C8862D9" w14:textId="77777777" w:rsidR="00AF6C7A" w:rsidRDefault="00AF6C7A" w:rsidP="00AF6C7A">
      <w:pPr>
        <w:spacing w:after="240"/>
        <w:rPr>
          <w:rFonts w:eastAsia="Arial" w:cs="Arial"/>
        </w:rPr>
      </w:pPr>
      <w:r w:rsidRPr="00997197">
        <w:rPr>
          <w:rFonts w:eastAsia="Arial" w:cs="Arial"/>
        </w:rPr>
        <w:t>Include in the baseline column the most recent data associated with this metric available at the time of adoption of the LCAP for the first year of the three-year plan. LEAs may use data as reported on the 2019 Dashboard for the baseline of a metric only if that data represents the most recent available (e.g. high school graduation rate).</w:t>
      </w:r>
    </w:p>
    <w:p w14:paraId="27450184" w14:textId="6A18E29F" w:rsidR="00AF6C7A" w:rsidRDefault="00AF6C7A" w:rsidP="00AF6C7A">
      <w:pPr>
        <w:spacing w:after="240"/>
        <w:rPr>
          <w:rFonts w:eastAsia="Arial" w:cs="Arial"/>
        </w:rPr>
      </w:pPr>
      <w:r>
        <w:rPr>
          <w:rFonts w:eastAsia="Arial" w:cs="Arial"/>
        </w:rPr>
        <w:t xml:space="preserve">Using the most recent data available may involve reviewing data the LEA is preparing for submission to the </w:t>
      </w:r>
      <w:r w:rsidRPr="00E6204E">
        <w:rPr>
          <w:rFonts w:eastAsia="Arial" w:cs="Arial"/>
        </w:rPr>
        <w:t xml:space="preserve">California Longitudinal Pupil Achievement Data System </w:t>
      </w:r>
      <w:r>
        <w:rPr>
          <w:rFonts w:eastAsia="Arial" w:cs="Arial"/>
        </w:rPr>
        <w:t xml:space="preserve">(CALPADS) or data that the LEA has recently submitted to CALPADS. Because final </w:t>
      </w:r>
      <w:r w:rsidR="00356B66">
        <w:rPr>
          <w:rFonts w:eastAsia="Arial" w:cs="Arial"/>
        </w:rPr>
        <w:t>2020</w:t>
      </w:r>
      <w:r>
        <w:rPr>
          <w:rFonts w:eastAsia="Arial" w:cs="Arial"/>
        </w:rPr>
        <w:t>–</w:t>
      </w:r>
      <w:r w:rsidR="00356B66">
        <w:rPr>
          <w:rFonts w:eastAsia="Arial" w:cs="Arial"/>
        </w:rPr>
        <w:t xml:space="preserve">2021 </w:t>
      </w:r>
      <w:r>
        <w:rPr>
          <w:rFonts w:eastAsia="Arial" w:cs="Arial"/>
        </w:rPr>
        <w:t xml:space="preserve">outcomes on some </w:t>
      </w:r>
      <w:r>
        <w:rPr>
          <w:rFonts w:eastAsia="Arial" w:cs="Arial"/>
        </w:rPr>
        <w:lastRenderedPageBreak/>
        <w:t xml:space="preserve">metrics may not be computable at the time the </w:t>
      </w:r>
      <w:r w:rsidR="00061708">
        <w:rPr>
          <w:rFonts w:eastAsia="Arial" w:cs="Arial"/>
        </w:rPr>
        <w:t>2021</w:t>
      </w:r>
      <w:r>
        <w:rPr>
          <w:rFonts w:eastAsia="Arial" w:cs="Arial"/>
        </w:rPr>
        <w:t>–</w:t>
      </w:r>
      <w:r w:rsidR="00061708">
        <w:rPr>
          <w:rFonts w:eastAsia="Arial" w:cs="Arial"/>
        </w:rPr>
        <w:t xml:space="preserve">24 </w:t>
      </w:r>
      <w:r>
        <w:rPr>
          <w:rFonts w:eastAsia="Arial" w:cs="Arial"/>
        </w:rPr>
        <w:t>LCAP is adopted (e.g. graduation rate, suspension rate), the most recent data available may include a point in time calculation taken each year on the same date for comparability purposes.</w:t>
      </w:r>
    </w:p>
    <w:p w14:paraId="1D57E0E6" w14:textId="77777777" w:rsidR="00AF6C7A" w:rsidRPr="00606CB7" w:rsidRDefault="00AF6C7A" w:rsidP="00AF6C7A">
      <w:pPr>
        <w:spacing w:after="240"/>
        <w:rPr>
          <w:rFonts w:eastAsia="Arial" w:cs="Arial"/>
        </w:rPr>
      </w:pPr>
      <w:r w:rsidRPr="00606CB7">
        <w:rPr>
          <w:rFonts w:eastAsia="Arial" w:cs="Arial"/>
        </w:rPr>
        <w:t>The baseline data shall remain unchanged throughout the three-year LCAP.</w:t>
      </w:r>
    </w:p>
    <w:p w14:paraId="4F5B9705" w14:textId="77777777" w:rsidR="00AF6C7A" w:rsidRPr="00634B35" w:rsidRDefault="00AF6C7A" w:rsidP="00AF6C7A">
      <w:pPr>
        <w:spacing w:after="240"/>
        <w:rPr>
          <w:rFonts w:eastAsia="Arial" w:cs="Arial"/>
        </w:rPr>
      </w:pPr>
      <w:r w:rsidRPr="00634B35">
        <w:rPr>
          <w:rFonts w:eastAsia="Arial" w:cs="Arial"/>
        </w:rPr>
        <w:t>Complete the table as follows:</w:t>
      </w:r>
    </w:p>
    <w:bookmarkEnd w:id="15"/>
    <w:p w14:paraId="07BD6EE4" w14:textId="77777777" w:rsidR="00AF6C7A" w:rsidRPr="00634B35" w:rsidRDefault="00AF6C7A" w:rsidP="00AF6C7A">
      <w:pPr>
        <w:numPr>
          <w:ilvl w:val="0"/>
          <w:numId w:val="25"/>
        </w:numPr>
        <w:pBdr>
          <w:top w:val="nil"/>
          <w:left w:val="nil"/>
          <w:bottom w:val="nil"/>
          <w:right w:val="nil"/>
          <w:between w:val="nil"/>
        </w:pBdr>
        <w:spacing w:after="240"/>
        <w:rPr>
          <w:rFonts w:eastAsia="Arial" w:cs="Arial"/>
        </w:rPr>
      </w:pPr>
      <w:r w:rsidRPr="00634B35">
        <w:rPr>
          <w:rFonts w:eastAsia="Arial" w:cs="Arial"/>
          <w:b/>
          <w:color w:val="000000"/>
        </w:rPr>
        <w:t>Metric</w:t>
      </w:r>
      <w:r w:rsidRPr="00634B35">
        <w:rPr>
          <w:rFonts w:eastAsia="Arial" w:cs="Arial"/>
          <w:color w:val="000000"/>
        </w:rPr>
        <w:t>: Indicate how progress is being measured using a metric.</w:t>
      </w:r>
    </w:p>
    <w:p w14:paraId="0953CCAA" w14:textId="120F7782" w:rsidR="00AF6C7A" w:rsidRPr="00634B35" w:rsidRDefault="00AF6C7A" w:rsidP="00C4032A">
      <w:pPr>
        <w:numPr>
          <w:ilvl w:val="0"/>
          <w:numId w:val="25"/>
        </w:numPr>
        <w:pBdr>
          <w:top w:val="nil"/>
          <w:left w:val="nil"/>
          <w:bottom w:val="nil"/>
          <w:right w:val="nil"/>
          <w:between w:val="nil"/>
        </w:pBdr>
        <w:spacing w:after="240"/>
        <w:rPr>
          <w:rFonts w:eastAsia="Arial" w:cs="Arial"/>
        </w:rPr>
      </w:pPr>
      <w:r w:rsidRPr="00634B35">
        <w:rPr>
          <w:rFonts w:eastAsia="Arial" w:cs="Arial"/>
          <w:b/>
          <w:color w:val="000000"/>
        </w:rPr>
        <w:t>Baseline</w:t>
      </w:r>
      <w:r w:rsidRPr="00634B35">
        <w:rPr>
          <w:rFonts w:eastAsia="Arial" w:cs="Arial"/>
          <w:color w:val="000000"/>
        </w:rPr>
        <w:t xml:space="preserve">: Enter the baseline when completing the LCAP for </w:t>
      </w:r>
      <w:r w:rsidR="00061708" w:rsidRPr="00634B35">
        <w:rPr>
          <w:rFonts w:eastAsia="Arial" w:cs="Arial"/>
          <w:color w:val="000000"/>
        </w:rPr>
        <w:t>202</w:t>
      </w:r>
      <w:r w:rsidR="00061708">
        <w:rPr>
          <w:rFonts w:eastAsia="Arial" w:cs="Arial"/>
          <w:color w:val="000000"/>
        </w:rPr>
        <w:t>1</w:t>
      </w:r>
      <w:r>
        <w:rPr>
          <w:rFonts w:eastAsia="Arial" w:cs="Arial"/>
          <w:color w:val="000000"/>
        </w:rPr>
        <w:t>–</w:t>
      </w:r>
      <w:r w:rsidR="00061708" w:rsidRPr="00634B35">
        <w:rPr>
          <w:rFonts w:eastAsia="Arial" w:cs="Arial"/>
          <w:color w:val="000000"/>
        </w:rPr>
        <w:t>2</w:t>
      </w:r>
      <w:r w:rsidR="00061708">
        <w:rPr>
          <w:rFonts w:eastAsia="Arial" w:cs="Arial"/>
          <w:color w:val="000000"/>
        </w:rPr>
        <w:t>2</w:t>
      </w:r>
      <w:r w:rsidRPr="00634B35">
        <w:rPr>
          <w:rFonts w:eastAsia="Arial" w:cs="Arial"/>
          <w:color w:val="000000"/>
        </w:rPr>
        <w:t xml:space="preserve">. </w:t>
      </w:r>
      <w:r>
        <w:rPr>
          <w:rFonts w:eastAsia="Arial" w:cs="Arial"/>
          <w:color w:val="000000"/>
        </w:rPr>
        <w:t>As described above, t</w:t>
      </w:r>
      <w:r w:rsidRPr="00634B35">
        <w:rPr>
          <w:rFonts w:eastAsia="Arial" w:cs="Arial"/>
          <w:color w:val="000000"/>
        </w:rPr>
        <w:t xml:space="preserve">he baseline is the </w:t>
      </w:r>
      <w:r w:rsidRPr="00634B35">
        <w:rPr>
          <w:rFonts w:eastAsia="Arial" w:cs="Arial"/>
        </w:rPr>
        <w:t>most recent data associated with a metric</w:t>
      </w:r>
      <w:r w:rsidRPr="00634B35">
        <w:rPr>
          <w:rFonts w:eastAsia="Arial" w:cs="Arial"/>
          <w:color w:val="000000"/>
        </w:rPr>
        <w:t xml:space="preserve">. </w:t>
      </w:r>
      <w:r w:rsidR="00C4032A" w:rsidRPr="00C4032A">
        <w:rPr>
          <w:rFonts w:eastAsia="Arial" w:cs="Arial"/>
          <w:color w:val="000000"/>
        </w:rPr>
        <w:t>Indicate the school year to which the data applies, consistent with the instructions above.</w:t>
      </w:r>
    </w:p>
    <w:p w14:paraId="6EDF5332" w14:textId="1E10B70C" w:rsidR="00AF6C7A" w:rsidRPr="00634B35" w:rsidRDefault="00C4032A" w:rsidP="00AF6C7A">
      <w:pPr>
        <w:numPr>
          <w:ilvl w:val="0"/>
          <w:numId w:val="25"/>
        </w:numPr>
        <w:pBdr>
          <w:top w:val="nil"/>
          <w:left w:val="nil"/>
          <w:bottom w:val="nil"/>
          <w:right w:val="nil"/>
          <w:between w:val="nil"/>
        </w:pBdr>
        <w:spacing w:after="240"/>
        <w:rPr>
          <w:rFonts w:eastAsia="Arial" w:cs="Arial"/>
        </w:rPr>
      </w:pPr>
      <w:r>
        <w:rPr>
          <w:rFonts w:eastAsia="Arial" w:cs="Arial"/>
          <w:b/>
          <w:color w:val="000000"/>
        </w:rPr>
        <w:t>Year 1</w:t>
      </w:r>
      <w:r w:rsidRPr="00634B35">
        <w:rPr>
          <w:rFonts w:eastAsia="Arial" w:cs="Arial"/>
          <w:b/>
          <w:color w:val="000000"/>
        </w:rPr>
        <w:t xml:space="preserve"> Outcome</w:t>
      </w:r>
      <w:r w:rsidR="00AF6C7A" w:rsidRPr="00634B35">
        <w:rPr>
          <w:rFonts w:eastAsia="Arial" w:cs="Arial"/>
          <w:color w:val="000000"/>
        </w:rPr>
        <w:t xml:space="preserve">: </w:t>
      </w:r>
      <w:r w:rsidRPr="00634B35">
        <w:rPr>
          <w:rFonts w:eastAsia="Arial" w:cs="Arial"/>
          <w:color w:val="000000"/>
        </w:rPr>
        <w:t xml:space="preserve">When completing the LCAP for </w:t>
      </w:r>
      <w:r w:rsidR="0079483F" w:rsidRPr="00634B35">
        <w:rPr>
          <w:rFonts w:eastAsia="Arial" w:cs="Arial"/>
          <w:color w:val="000000"/>
        </w:rPr>
        <w:t>202</w:t>
      </w:r>
      <w:r w:rsidR="0079483F">
        <w:rPr>
          <w:rFonts w:eastAsia="Arial" w:cs="Arial"/>
          <w:color w:val="000000"/>
        </w:rPr>
        <w:t>2</w:t>
      </w:r>
      <w:r>
        <w:rPr>
          <w:rFonts w:eastAsia="Arial" w:cs="Arial"/>
          <w:color w:val="000000"/>
        </w:rPr>
        <w:t>–</w:t>
      </w:r>
      <w:r w:rsidR="0079483F" w:rsidRPr="00634B35">
        <w:rPr>
          <w:rFonts w:eastAsia="Arial" w:cs="Arial"/>
          <w:color w:val="000000"/>
        </w:rPr>
        <w:t>2</w:t>
      </w:r>
      <w:r w:rsidR="0079483F">
        <w:rPr>
          <w:rFonts w:eastAsia="Arial" w:cs="Arial"/>
          <w:color w:val="000000"/>
        </w:rPr>
        <w:t>3</w:t>
      </w:r>
      <w:r w:rsidRPr="00634B35">
        <w:rPr>
          <w:rFonts w:eastAsia="Arial" w:cs="Arial"/>
          <w:color w:val="000000"/>
        </w:rPr>
        <w:t>, enter the</w:t>
      </w:r>
      <w:r>
        <w:rPr>
          <w:rFonts w:eastAsia="Arial" w:cs="Arial"/>
          <w:color w:val="000000"/>
        </w:rPr>
        <w:t xml:space="preserve"> most recent data available. Indicate the school year to which the data applies, consistent with the instructions above</w:t>
      </w:r>
      <w:r w:rsidR="00AF6C7A" w:rsidRPr="00634B35">
        <w:rPr>
          <w:rFonts w:eastAsia="Arial" w:cs="Arial"/>
          <w:color w:val="000000"/>
        </w:rPr>
        <w:t>.</w:t>
      </w:r>
    </w:p>
    <w:p w14:paraId="0887A346" w14:textId="160F012B" w:rsidR="00AF6C7A" w:rsidRPr="00634B35" w:rsidRDefault="00C4032A" w:rsidP="00AF6C7A">
      <w:pPr>
        <w:numPr>
          <w:ilvl w:val="0"/>
          <w:numId w:val="25"/>
        </w:numPr>
        <w:pBdr>
          <w:top w:val="nil"/>
          <w:left w:val="nil"/>
          <w:bottom w:val="nil"/>
          <w:right w:val="nil"/>
          <w:between w:val="nil"/>
        </w:pBdr>
        <w:spacing w:after="240"/>
        <w:rPr>
          <w:rFonts w:eastAsia="Arial" w:cs="Arial"/>
        </w:rPr>
      </w:pPr>
      <w:r>
        <w:rPr>
          <w:rFonts w:eastAsia="Arial" w:cs="Arial"/>
          <w:b/>
          <w:color w:val="000000"/>
        </w:rPr>
        <w:t>Year 2</w:t>
      </w:r>
      <w:r w:rsidRPr="00634B35">
        <w:rPr>
          <w:rFonts w:eastAsia="Arial" w:cs="Arial"/>
          <w:b/>
          <w:color w:val="000000"/>
        </w:rPr>
        <w:t xml:space="preserve"> Outcome</w:t>
      </w:r>
      <w:r w:rsidR="00AF6C7A" w:rsidRPr="00634B35">
        <w:rPr>
          <w:rFonts w:eastAsia="Arial" w:cs="Arial"/>
          <w:color w:val="000000"/>
        </w:rPr>
        <w:t xml:space="preserve">: </w:t>
      </w:r>
      <w:r w:rsidRPr="00634B35">
        <w:rPr>
          <w:rFonts w:eastAsia="Arial" w:cs="Arial"/>
          <w:color w:val="000000"/>
        </w:rPr>
        <w:t xml:space="preserve">When completing the LCAP for </w:t>
      </w:r>
      <w:r w:rsidR="0079483F" w:rsidRPr="00634B35">
        <w:rPr>
          <w:rFonts w:eastAsia="Arial" w:cs="Arial"/>
          <w:color w:val="000000"/>
        </w:rPr>
        <w:t>202</w:t>
      </w:r>
      <w:r w:rsidR="0079483F">
        <w:rPr>
          <w:rFonts w:eastAsia="Arial" w:cs="Arial"/>
          <w:color w:val="000000"/>
        </w:rPr>
        <w:t>3</w:t>
      </w:r>
      <w:r w:rsidR="00F43A0C">
        <w:rPr>
          <w:rFonts w:eastAsia="Arial" w:cs="Arial"/>
          <w:color w:val="000000"/>
        </w:rPr>
        <w:t>–</w:t>
      </w:r>
      <w:r w:rsidR="0079483F" w:rsidRPr="00634B35">
        <w:rPr>
          <w:rFonts w:eastAsia="Arial" w:cs="Arial"/>
          <w:color w:val="000000"/>
        </w:rPr>
        <w:t>2</w:t>
      </w:r>
      <w:r w:rsidR="0079483F">
        <w:rPr>
          <w:rFonts w:eastAsia="Arial" w:cs="Arial"/>
          <w:color w:val="000000"/>
        </w:rPr>
        <w:t>4</w:t>
      </w:r>
      <w:r w:rsidRPr="00634B35">
        <w:rPr>
          <w:rFonts w:eastAsia="Arial" w:cs="Arial"/>
          <w:color w:val="000000"/>
        </w:rPr>
        <w:t>, enter the</w:t>
      </w:r>
      <w:r>
        <w:rPr>
          <w:rFonts w:eastAsia="Arial" w:cs="Arial"/>
          <w:color w:val="000000"/>
        </w:rPr>
        <w:t xml:space="preserve"> most recent data available. Indicate the school year to which the data applies, consistent with the instructions above</w:t>
      </w:r>
      <w:r w:rsidR="00AF6C7A" w:rsidRPr="00634B35">
        <w:rPr>
          <w:rFonts w:eastAsia="Arial" w:cs="Arial"/>
          <w:color w:val="000000"/>
        </w:rPr>
        <w:t>.</w:t>
      </w:r>
    </w:p>
    <w:p w14:paraId="568F5C84" w14:textId="6041E7E8" w:rsidR="00AF6C7A" w:rsidRPr="00634B35" w:rsidRDefault="00C4032A" w:rsidP="00AF6C7A">
      <w:pPr>
        <w:numPr>
          <w:ilvl w:val="0"/>
          <w:numId w:val="25"/>
        </w:numPr>
        <w:pBdr>
          <w:top w:val="nil"/>
          <w:left w:val="nil"/>
          <w:bottom w:val="nil"/>
          <w:right w:val="nil"/>
          <w:between w:val="nil"/>
        </w:pBdr>
        <w:spacing w:after="240"/>
        <w:rPr>
          <w:rFonts w:eastAsia="Arial" w:cs="Arial"/>
        </w:rPr>
      </w:pPr>
      <w:r>
        <w:rPr>
          <w:rFonts w:eastAsia="Arial" w:cs="Arial"/>
          <w:b/>
          <w:color w:val="000000"/>
        </w:rPr>
        <w:t>Year 3</w:t>
      </w:r>
      <w:r w:rsidRPr="00634B35">
        <w:rPr>
          <w:rFonts w:eastAsia="Arial" w:cs="Arial"/>
          <w:b/>
          <w:color w:val="000000"/>
        </w:rPr>
        <w:t xml:space="preserve"> Outcome</w:t>
      </w:r>
      <w:r w:rsidR="00AF6C7A" w:rsidRPr="00634B35">
        <w:rPr>
          <w:rFonts w:eastAsia="Arial" w:cs="Arial"/>
          <w:color w:val="000000"/>
        </w:rPr>
        <w:t xml:space="preserve">: </w:t>
      </w:r>
      <w:r w:rsidRPr="00634B35">
        <w:rPr>
          <w:rFonts w:eastAsia="Arial" w:cs="Arial"/>
          <w:color w:val="000000"/>
        </w:rPr>
        <w:t xml:space="preserve">When completing the LCAP for </w:t>
      </w:r>
      <w:r w:rsidR="0079483F" w:rsidRPr="00634B35">
        <w:rPr>
          <w:rFonts w:eastAsia="Arial" w:cs="Arial"/>
          <w:color w:val="000000"/>
        </w:rPr>
        <w:t>202</w:t>
      </w:r>
      <w:r w:rsidR="0079483F">
        <w:rPr>
          <w:rFonts w:eastAsia="Arial" w:cs="Arial"/>
          <w:color w:val="000000"/>
        </w:rPr>
        <w:t>4</w:t>
      </w:r>
      <w:r w:rsidR="00F43A0C">
        <w:rPr>
          <w:rFonts w:eastAsia="Arial" w:cs="Arial"/>
          <w:color w:val="000000"/>
        </w:rPr>
        <w:t>–</w:t>
      </w:r>
      <w:r w:rsidR="0079483F" w:rsidRPr="00634B35">
        <w:rPr>
          <w:rFonts w:eastAsia="Arial" w:cs="Arial"/>
          <w:color w:val="000000"/>
        </w:rPr>
        <w:t>2</w:t>
      </w:r>
      <w:r w:rsidR="0079483F">
        <w:rPr>
          <w:rFonts w:eastAsia="Arial" w:cs="Arial"/>
          <w:color w:val="000000"/>
        </w:rPr>
        <w:t>5</w:t>
      </w:r>
      <w:r w:rsidRPr="00634B35">
        <w:rPr>
          <w:rFonts w:eastAsia="Arial" w:cs="Arial"/>
          <w:color w:val="000000"/>
        </w:rPr>
        <w:t>, enter the</w:t>
      </w:r>
      <w:r w:rsidRPr="0086112A">
        <w:rPr>
          <w:rFonts w:eastAsia="Arial" w:cs="Arial"/>
          <w:color w:val="000000"/>
        </w:rPr>
        <w:t xml:space="preserve"> </w:t>
      </w:r>
      <w:r>
        <w:rPr>
          <w:rFonts w:eastAsia="Arial" w:cs="Arial"/>
          <w:color w:val="000000"/>
        </w:rPr>
        <w:t>most recent data available. Indicate the school year to which the data applies, consistent with the instructions above.</w:t>
      </w:r>
      <w:r w:rsidRPr="00634B35">
        <w:rPr>
          <w:rFonts w:eastAsia="Arial" w:cs="Arial"/>
          <w:color w:val="000000"/>
        </w:rPr>
        <w:t xml:space="preserve"> </w:t>
      </w:r>
      <w:r w:rsidRPr="002C41EB">
        <w:rPr>
          <w:rFonts w:eastAsia="Arial" w:cs="Arial"/>
          <w:color w:val="000000"/>
        </w:rPr>
        <w:t xml:space="preserve">The </w:t>
      </w:r>
      <w:r w:rsidR="0079483F" w:rsidRPr="002C41EB">
        <w:rPr>
          <w:rFonts w:eastAsia="Arial" w:cs="Arial"/>
          <w:color w:val="000000"/>
        </w:rPr>
        <w:t>202</w:t>
      </w:r>
      <w:r w:rsidR="0079483F">
        <w:rPr>
          <w:rFonts w:eastAsia="Arial" w:cs="Arial"/>
          <w:color w:val="000000"/>
        </w:rPr>
        <w:t>4</w:t>
      </w:r>
      <w:r w:rsidR="00F43A0C">
        <w:rPr>
          <w:rFonts w:eastAsia="Arial" w:cs="Arial"/>
          <w:color w:val="000000"/>
        </w:rPr>
        <w:t>–</w:t>
      </w:r>
      <w:r w:rsidR="0079483F" w:rsidRPr="002C41EB">
        <w:rPr>
          <w:rFonts w:eastAsia="Arial" w:cs="Arial"/>
          <w:color w:val="000000"/>
        </w:rPr>
        <w:t>2</w:t>
      </w:r>
      <w:r w:rsidR="0079483F">
        <w:rPr>
          <w:rFonts w:eastAsia="Arial" w:cs="Arial"/>
          <w:color w:val="000000"/>
        </w:rPr>
        <w:t>5</w:t>
      </w:r>
      <w:r w:rsidR="0079483F" w:rsidRPr="002C41EB">
        <w:rPr>
          <w:rFonts w:eastAsia="Arial" w:cs="Arial"/>
          <w:color w:val="000000"/>
        </w:rPr>
        <w:t xml:space="preserve"> </w:t>
      </w:r>
      <w:r w:rsidRPr="002C41EB">
        <w:rPr>
          <w:rFonts w:eastAsia="Arial" w:cs="Arial"/>
          <w:color w:val="000000"/>
        </w:rPr>
        <w:t>LCAP will be the first year in the next three-year cycle. Completing this column will be part of the Annual Update for that year</w:t>
      </w:r>
      <w:r w:rsidR="00AF6C7A" w:rsidRPr="00634B35">
        <w:rPr>
          <w:rFonts w:eastAsia="Arial" w:cs="Arial"/>
          <w:color w:val="000000"/>
        </w:rPr>
        <w:t>.</w:t>
      </w:r>
    </w:p>
    <w:p w14:paraId="54DD149C" w14:textId="20AAFD98" w:rsidR="00C4032A" w:rsidRDefault="00AF6C7A" w:rsidP="00AF6C7A">
      <w:pPr>
        <w:numPr>
          <w:ilvl w:val="0"/>
          <w:numId w:val="25"/>
        </w:numPr>
        <w:pBdr>
          <w:top w:val="nil"/>
          <w:left w:val="nil"/>
          <w:bottom w:val="nil"/>
          <w:right w:val="nil"/>
          <w:between w:val="nil"/>
        </w:pBdr>
        <w:spacing w:after="240"/>
        <w:rPr>
          <w:rFonts w:eastAsia="Arial" w:cs="Arial"/>
          <w:color w:val="000000"/>
        </w:rPr>
      </w:pPr>
      <w:r w:rsidRPr="00634B35">
        <w:rPr>
          <w:rFonts w:eastAsia="Arial" w:cs="Arial"/>
          <w:b/>
          <w:color w:val="000000"/>
        </w:rPr>
        <w:t xml:space="preserve">Desired Outcome for </w:t>
      </w:r>
      <w:r w:rsidR="0079483F" w:rsidRPr="00634B35">
        <w:rPr>
          <w:rFonts w:eastAsia="Arial" w:cs="Arial"/>
          <w:b/>
          <w:color w:val="000000"/>
        </w:rPr>
        <w:t>202</w:t>
      </w:r>
      <w:r w:rsidR="0079483F">
        <w:rPr>
          <w:rFonts w:eastAsia="Arial" w:cs="Arial"/>
          <w:b/>
          <w:color w:val="000000"/>
        </w:rPr>
        <w:t>3</w:t>
      </w:r>
      <w:r w:rsidRPr="00634B35">
        <w:rPr>
          <w:rFonts w:eastAsia="Arial" w:cs="Arial"/>
          <w:b/>
          <w:color w:val="000000"/>
        </w:rPr>
        <w:t>-</w:t>
      </w:r>
      <w:r w:rsidR="0079483F" w:rsidRPr="00634B35">
        <w:rPr>
          <w:rFonts w:eastAsia="Arial" w:cs="Arial"/>
          <w:b/>
          <w:color w:val="000000"/>
        </w:rPr>
        <w:t>2</w:t>
      </w:r>
      <w:r w:rsidR="0079483F">
        <w:rPr>
          <w:rFonts w:eastAsia="Arial" w:cs="Arial"/>
          <w:b/>
          <w:color w:val="000000"/>
        </w:rPr>
        <w:t>4</w:t>
      </w:r>
      <w:r w:rsidRPr="00634B35">
        <w:rPr>
          <w:rFonts w:eastAsia="Arial" w:cs="Arial"/>
          <w:color w:val="000000"/>
        </w:rPr>
        <w:t xml:space="preserve">: When completing the first year of the LCAP, enter the desired outcome for the relevant metric the LEA expects to achieve by the end of the </w:t>
      </w:r>
      <w:r w:rsidR="0079483F" w:rsidRPr="00634B35">
        <w:rPr>
          <w:rFonts w:eastAsia="Arial" w:cs="Arial"/>
          <w:color w:val="000000"/>
        </w:rPr>
        <w:t>202</w:t>
      </w:r>
      <w:r w:rsidR="0079483F">
        <w:rPr>
          <w:rFonts w:eastAsia="Arial" w:cs="Arial"/>
          <w:color w:val="000000"/>
        </w:rPr>
        <w:t>3</w:t>
      </w:r>
      <w:r w:rsidR="00F43A0C">
        <w:rPr>
          <w:rFonts w:eastAsia="Arial" w:cs="Arial"/>
          <w:color w:val="000000"/>
        </w:rPr>
        <w:t>–</w:t>
      </w:r>
      <w:r w:rsidR="0079483F" w:rsidRPr="00634B35">
        <w:rPr>
          <w:rFonts w:eastAsia="Arial" w:cs="Arial"/>
          <w:color w:val="000000"/>
        </w:rPr>
        <w:t>2</w:t>
      </w:r>
      <w:r w:rsidR="0079483F">
        <w:rPr>
          <w:rFonts w:eastAsia="Arial" w:cs="Arial"/>
          <w:color w:val="000000"/>
        </w:rPr>
        <w:t>4</w:t>
      </w:r>
      <w:r w:rsidR="0079483F" w:rsidRPr="00634B35">
        <w:rPr>
          <w:rFonts w:eastAsia="Arial" w:cs="Arial"/>
          <w:color w:val="000000"/>
        </w:rPr>
        <w:t xml:space="preserve"> </w:t>
      </w:r>
      <w:r w:rsidRPr="00634B35">
        <w:rPr>
          <w:rFonts w:eastAsia="Arial" w:cs="Arial"/>
          <w:color w:val="000000"/>
        </w:rPr>
        <w:t>LCAP year.</w:t>
      </w:r>
    </w:p>
    <w:p w14:paraId="1C721B94" w14:textId="50C70174" w:rsidR="00AF6C7A" w:rsidRPr="00C4032A" w:rsidRDefault="00C4032A" w:rsidP="00C4032A">
      <w:pPr>
        <w:spacing w:after="160" w:line="259" w:lineRule="auto"/>
        <w:rPr>
          <w:rFonts w:eastAsia="Arial" w:cs="Arial"/>
          <w:color w:val="000000"/>
        </w:rPr>
      </w:pPr>
      <w:r>
        <w:rPr>
          <w:rFonts w:eastAsia="Arial" w:cs="Arial"/>
          <w:color w:val="000000"/>
        </w:rPr>
        <w:br w:type="page"/>
      </w:r>
    </w:p>
    <w:p w14:paraId="406C8AA6" w14:textId="77777777" w:rsidR="00AF6C7A" w:rsidRPr="00634B35" w:rsidRDefault="00AF6C7A" w:rsidP="00AF6C7A">
      <w:pPr>
        <w:spacing w:after="240"/>
        <w:rPr>
          <w:rFonts w:eastAsia="Arial" w:cs="Arial"/>
        </w:rPr>
      </w:pPr>
      <w:r w:rsidRPr="00634B35">
        <w:rPr>
          <w:rFonts w:eastAsia="Arial" w:cs="Arial"/>
        </w:rPr>
        <w:lastRenderedPageBreak/>
        <w:t>Timeline for completing the “</w:t>
      </w:r>
      <w:r w:rsidRPr="00634B35">
        <w:rPr>
          <w:rFonts w:eastAsia="Arial" w:cs="Arial"/>
          <w:b/>
        </w:rPr>
        <w:t>Measuring and Reporting Results</w:t>
      </w:r>
      <w:r w:rsidRPr="00634B35">
        <w:rPr>
          <w:rFonts w:eastAsia="Arial" w:cs="Arial"/>
        </w:rPr>
        <w:t>” part of the Goal.</w:t>
      </w:r>
    </w:p>
    <w:tbl>
      <w:tblPr>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Pr>
      <w:tblGrid>
        <w:gridCol w:w="2173"/>
        <w:gridCol w:w="2155"/>
        <w:gridCol w:w="2156"/>
        <w:gridCol w:w="2155"/>
        <w:gridCol w:w="2155"/>
        <w:gridCol w:w="2156"/>
      </w:tblGrid>
      <w:tr w:rsidR="00AF6C7A" w:rsidRPr="00634B35" w14:paraId="5A4C68B2" w14:textId="77777777" w:rsidTr="000647BE">
        <w:trPr>
          <w:cantSplit/>
          <w:trHeight w:val="280"/>
          <w:tblHeader/>
          <w:jc w:val="center"/>
        </w:trPr>
        <w:tc>
          <w:tcPr>
            <w:tcW w:w="2173" w:type="dxa"/>
            <w:shd w:val="solid" w:color="DEEAF6" w:themeColor="accent1" w:themeTint="33" w:fill="D5DCE4"/>
            <w:vAlign w:val="center"/>
          </w:tcPr>
          <w:p w14:paraId="1F0FE450" w14:textId="77777777" w:rsidR="00AF6C7A" w:rsidRPr="00634B35" w:rsidRDefault="00AF6C7A" w:rsidP="00C92D1D">
            <w:pPr>
              <w:tabs>
                <w:tab w:val="left" w:pos="5093"/>
              </w:tabs>
              <w:spacing w:after="160" w:line="310" w:lineRule="auto"/>
              <w:jc w:val="center"/>
              <w:rPr>
                <w:rFonts w:eastAsia="Arial" w:cs="Arial"/>
                <w:color w:val="000000"/>
              </w:rPr>
            </w:pPr>
            <w:r w:rsidRPr="00634B35">
              <w:rPr>
                <w:rFonts w:eastAsia="Arial" w:cs="Arial"/>
              </w:rPr>
              <w:t>Metric</w:t>
            </w:r>
          </w:p>
        </w:tc>
        <w:tc>
          <w:tcPr>
            <w:tcW w:w="2155" w:type="dxa"/>
            <w:shd w:val="solid" w:color="DEEAF6" w:themeColor="accent1" w:themeTint="33" w:fill="D5DCE4"/>
            <w:vAlign w:val="center"/>
          </w:tcPr>
          <w:p w14:paraId="3FB69B04" w14:textId="77777777" w:rsidR="00AF6C7A" w:rsidRPr="00634B35" w:rsidRDefault="00AF6C7A" w:rsidP="00C92D1D">
            <w:pPr>
              <w:tabs>
                <w:tab w:val="left" w:pos="5093"/>
              </w:tabs>
              <w:spacing w:after="160" w:line="310" w:lineRule="auto"/>
              <w:jc w:val="center"/>
              <w:rPr>
                <w:rFonts w:eastAsia="Arial" w:cs="Arial"/>
                <w:color w:val="000000"/>
              </w:rPr>
            </w:pPr>
            <w:r w:rsidRPr="00634B35">
              <w:rPr>
                <w:rFonts w:eastAsia="Arial" w:cs="Arial"/>
                <w:color w:val="000000"/>
              </w:rPr>
              <w:t>Baseline</w:t>
            </w:r>
          </w:p>
        </w:tc>
        <w:tc>
          <w:tcPr>
            <w:tcW w:w="2156" w:type="dxa"/>
            <w:shd w:val="solid" w:color="DEEAF6" w:themeColor="accent1" w:themeTint="33" w:fill="D5DCE4"/>
            <w:vAlign w:val="center"/>
          </w:tcPr>
          <w:p w14:paraId="5B65CD01" w14:textId="2E43F770" w:rsidR="00AF6C7A" w:rsidRPr="00634B35" w:rsidRDefault="00C4032A" w:rsidP="00C92D1D">
            <w:pPr>
              <w:tabs>
                <w:tab w:val="left" w:pos="5093"/>
              </w:tabs>
              <w:spacing w:after="160" w:line="310" w:lineRule="auto"/>
              <w:jc w:val="center"/>
              <w:rPr>
                <w:rFonts w:eastAsia="Arial" w:cs="Arial"/>
                <w:color w:val="000000"/>
              </w:rPr>
            </w:pPr>
            <w:r w:rsidRPr="00C4032A">
              <w:rPr>
                <w:rFonts w:eastAsia="Arial" w:cs="Arial"/>
                <w:color w:val="000000"/>
              </w:rPr>
              <w:t>Year 1 Outcome</w:t>
            </w:r>
          </w:p>
        </w:tc>
        <w:tc>
          <w:tcPr>
            <w:tcW w:w="2155" w:type="dxa"/>
            <w:shd w:val="solid" w:color="DEEAF6" w:themeColor="accent1" w:themeTint="33" w:fill="D5DCE4"/>
            <w:vAlign w:val="center"/>
          </w:tcPr>
          <w:p w14:paraId="6B76966C" w14:textId="758F1F2B" w:rsidR="00AF6C7A" w:rsidRPr="00634B35" w:rsidRDefault="00C4032A" w:rsidP="00C92D1D">
            <w:pPr>
              <w:tabs>
                <w:tab w:val="left" w:pos="5093"/>
              </w:tabs>
              <w:spacing w:after="160" w:line="310" w:lineRule="auto"/>
              <w:jc w:val="center"/>
              <w:rPr>
                <w:rFonts w:eastAsia="Arial" w:cs="Arial"/>
                <w:color w:val="000000"/>
              </w:rPr>
            </w:pPr>
            <w:r>
              <w:rPr>
                <w:rFonts w:eastAsia="Arial" w:cs="Arial"/>
                <w:color w:val="000000"/>
              </w:rPr>
              <w:t>Year 2</w:t>
            </w:r>
            <w:r w:rsidRPr="00C4032A">
              <w:rPr>
                <w:rFonts w:eastAsia="Arial" w:cs="Arial"/>
                <w:color w:val="000000"/>
              </w:rPr>
              <w:t xml:space="preserve"> Outcome</w:t>
            </w:r>
          </w:p>
        </w:tc>
        <w:tc>
          <w:tcPr>
            <w:tcW w:w="2155" w:type="dxa"/>
            <w:shd w:val="solid" w:color="DEEAF6" w:themeColor="accent1" w:themeTint="33" w:fill="D5DCE4"/>
            <w:vAlign w:val="center"/>
          </w:tcPr>
          <w:p w14:paraId="3F759F20" w14:textId="6BF45805" w:rsidR="00AF6C7A" w:rsidRPr="00634B35" w:rsidRDefault="00C4032A" w:rsidP="00C92D1D">
            <w:pPr>
              <w:tabs>
                <w:tab w:val="left" w:pos="5093"/>
              </w:tabs>
              <w:spacing w:after="160" w:line="310" w:lineRule="auto"/>
              <w:jc w:val="center"/>
              <w:rPr>
                <w:rFonts w:eastAsia="Arial" w:cs="Arial"/>
                <w:color w:val="000000"/>
              </w:rPr>
            </w:pPr>
            <w:r>
              <w:rPr>
                <w:rFonts w:eastAsia="Arial" w:cs="Arial"/>
                <w:color w:val="000000"/>
              </w:rPr>
              <w:t>Year 3</w:t>
            </w:r>
            <w:r w:rsidRPr="00C4032A">
              <w:rPr>
                <w:rFonts w:eastAsia="Arial" w:cs="Arial"/>
                <w:color w:val="000000"/>
              </w:rPr>
              <w:t xml:space="preserve"> Outcome</w:t>
            </w:r>
          </w:p>
        </w:tc>
        <w:tc>
          <w:tcPr>
            <w:tcW w:w="2156" w:type="dxa"/>
            <w:shd w:val="solid" w:color="DEEAF6" w:themeColor="accent1" w:themeTint="33" w:fill="D5DCE4"/>
            <w:vAlign w:val="center"/>
          </w:tcPr>
          <w:p w14:paraId="1E666C10" w14:textId="65AE419B" w:rsidR="00AF6C7A" w:rsidRPr="00634B35" w:rsidRDefault="00AF6C7A" w:rsidP="00C92D1D">
            <w:pPr>
              <w:tabs>
                <w:tab w:val="left" w:pos="5093"/>
              </w:tabs>
              <w:spacing w:after="160" w:line="310" w:lineRule="auto"/>
              <w:jc w:val="center"/>
              <w:rPr>
                <w:rFonts w:eastAsia="Arial" w:cs="Arial"/>
                <w:color w:val="000000"/>
              </w:rPr>
            </w:pPr>
            <w:r w:rsidRPr="00634B35">
              <w:rPr>
                <w:rFonts w:eastAsia="Arial" w:cs="Arial"/>
                <w:color w:val="000000"/>
              </w:rPr>
              <w:t xml:space="preserve">Desired Outcome for </w:t>
            </w:r>
            <w:r w:rsidR="00C4032A">
              <w:rPr>
                <w:rFonts w:eastAsia="Arial" w:cs="Arial"/>
                <w:color w:val="000000"/>
              </w:rPr>
              <w:t>Year 3</w:t>
            </w:r>
            <w:r w:rsidR="00C4032A">
              <w:rPr>
                <w:rFonts w:eastAsia="Arial" w:cs="Arial"/>
                <w:color w:val="000000"/>
              </w:rPr>
              <w:br/>
              <w:t>(</w:t>
            </w:r>
            <w:r w:rsidR="0079483F" w:rsidRPr="00634B35">
              <w:rPr>
                <w:rFonts w:eastAsia="Arial" w:cs="Arial"/>
                <w:color w:val="000000"/>
              </w:rPr>
              <w:t>202</w:t>
            </w:r>
            <w:r w:rsidR="0079483F">
              <w:rPr>
                <w:rFonts w:eastAsia="Arial" w:cs="Arial"/>
                <w:color w:val="000000"/>
              </w:rPr>
              <w:t>3</w:t>
            </w:r>
            <w:r w:rsidRPr="00634B35">
              <w:rPr>
                <w:rFonts w:eastAsia="Arial" w:cs="Arial"/>
                <w:color w:val="000000"/>
              </w:rPr>
              <w:t>-</w:t>
            </w:r>
            <w:r w:rsidR="0079483F" w:rsidRPr="00634B35">
              <w:rPr>
                <w:rFonts w:eastAsia="Arial" w:cs="Arial"/>
                <w:color w:val="000000"/>
              </w:rPr>
              <w:t>2</w:t>
            </w:r>
            <w:r w:rsidR="0079483F">
              <w:rPr>
                <w:rFonts w:eastAsia="Arial" w:cs="Arial"/>
                <w:color w:val="000000"/>
              </w:rPr>
              <w:t>4</w:t>
            </w:r>
            <w:r w:rsidR="00C4032A">
              <w:rPr>
                <w:rFonts w:eastAsia="Arial" w:cs="Arial"/>
                <w:color w:val="000000"/>
              </w:rPr>
              <w:t>)</w:t>
            </w:r>
          </w:p>
        </w:tc>
      </w:tr>
      <w:tr w:rsidR="00AF6C7A" w:rsidRPr="00634B35" w14:paraId="40610C8E" w14:textId="77777777" w:rsidTr="00C92D1D">
        <w:trPr>
          <w:cantSplit/>
          <w:trHeight w:val="420"/>
          <w:jc w:val="center"/>
        </w:trPr>
        <w:tc>
          <w:tcPr>
            <w:tcW w:w="2173" w:type="dxa"/>
            <w:vAlign w:val="center"/>
          </w:tcPr>
          <w:p w14:paraId="4059480F" w14:textId="4D108F2F"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1</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2</w:t>
            </w:r>
            <w:r w:rsidRPr="00634B35">
              <w:rPr>
                <w:rFonts w:eastAsia="Arial" w:cs="Arial"/>
                <w:color w:val="000000"/>
              </w:rPr>
              <w:t>.</w:t>
            </w:r>
          </w:p>
        </w:tc>
        <w:tc>
          <w:tcPr>
            <w:tcW w:w="2155" w:type="dxa"/>
            <w:vAlign w:val="center"/>
          </w:tcPr>
          <w:p w14:paraId="3C2E47A8" w14:textId="5156835F"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1</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2</w:t>
            </w:r>
            <w:r w:rsidRPr="00634B35">
              <w:rPr>
                <w:rFonts w:eastAsia="Arial" w:cs="Arial"/>
                <w:color w:val="000000"/>
              </w:rPr>
              <w:t>.</w:t>
            </w:r>
          </w:p>
        </w:tc>
        <w:tc>
          <w:tcPr>
            <w:tcW w:w="2156" w:type="dxa"/>
            <w:vAlign w:val="center"/>
          </w:tcPr>
          <w:p w14:paraId="567FDA90" w14:textId="70357A3F"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2</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3</w:t>
            </w:r>
            <w:r w:rsidRPr="00634B35">
              <w:rPr>
                <w:rFonts w:eastAsia="Arial" w:cs="Arial"/>
                <w:color w:val="000000"/>
              </w:rPr>
              <w:t>. Leave blank until then.</w:t>
            </w:r>
          </w:p>
        </w:tc>
        <w:tc>
          <w:tcPr>
            <w:tcW w:w="2155" w:type="dxa"/>
            <w:vAlign w:val="center"/>
          </w:tcPr>
          <w:p w14:paraId="01F09AB0" w14:textId="602930D4"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3</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4</w:t>
            </w:r>
            <w:r w:rsidRPr="00634B35">
              <w:rPr>
                <w:rFonts w:eastAsia="Arial" w:cs="Arial"/>
                <w:color w:val="000000"/>
              </w:rPr>
              <w:t>. Leave blank until then.</w:t>
            </w:r>
          </w:p>
        </w:tc>
        <w:tc>
          <w:tcPr>
            <w:tcW w:w="2155" w:type="dxa"/>
            <w:vAlign w:val="center"/>
          </w:tcPr>
          <w:p w14:paraId="066AF349" w14:textId="585FCFAF"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79483F">
              <w:rPr>
                <w:rFonts w:eastAsia="Arial" w:cs="Arial"/>
                <w:b/>
                <w:color w:val="000000"/>
              </w:rPr>
              <w:t>4</w:t>
            </w:r>
            <w:r w:rsidR="007577FE">
              <w:rPr>
                <w:rFonts w:eastAsia="Arial" w:cs="Arial"/>
                <w:b/>
                <w:color w:val="000000"/>
              </w:rPr>
              <w:t>–</w:t>
            </w:r>
            <w:r w:rsidR="0079483F" w:rsidRPr="00634B35">
              <w:rPr>
                <w:rFonts w:eastAsia="Arial" w:cs="Arial"/>
                <w:b/>
                <w:color w:val="000000"/>
              </w:rPr>
              <w:t>2</w:t>
            </w:r>
            <w:r w:rsidR="0079483F">
              <w:rPr>
                <w:rFonts w:eastAsia="Arial" w:cs="Arial"/>
                <w:b/>
                <w:color w:val="000000"/>
              </w:rPr>
              <w:t>5</w:t>
            </w:r>
            <w:r w:rsidRPr="00634B35">
              <w:rPr>
                <w:rFonts w:eastAsia="Arial" w:cs="Arial"/>
                <w:color w:val="000000"/>
              </w:rPr>
              <w:t>. Leave blank until then.</w:t>
            </w:r>
          </w:p>
        </w:tc>
        <w:tc>
          <w:tcPr>
            <w:tcW w:w="2156" w:type="dxa"/>
            <w:vAlign w:val="center"/>
          </w:tcPr>
          <w:p w14:paraId="5003E47A" w14:textId="4C1E2BCE" w:rsidR="00AF6C7A" w:rsidRPr="00634B35" w:rsidRDefault="00AF6C7A" w:rsidP="007577FE">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0079483F" w:rsidRPr="00634B35">
              <w:rPr>
                <w:rFonts w:eastAsia="Arial" w:cs="Arial"/>
                <w:b/>
                <w:color w:val="000000"/>
              </w:rPr>
              <w:t>202</w:t>
            </w:r>
            <w:r w:rsidR="00C669BC">
              <w:rPr>
                <w:rFonts w:eastAsia="Arial" w:cs="Arial"/>
                <w:b/>
                <w:color w:val="000000"/>
              </w:rPr>
              <w:t>1</w:t>
            </w:r>
            <w:r w:rsidR="007577FE">
              <w:rPr>
                <w:rFonts w:eastAsia="Arial" w:cs="Arial"/>
                <w:b/>
                <w:color w:val="000000"/>
              </w:rPr>
              <w:t>–</w:t>
            </w:r>
            <w:r w:rsidR="0079483F" w:rsidRPr="00634B35">
              <w:rPr>
                <w:rFonts w:eastAsia="Arial" w:cs="Arial"/>
                <w:b/>
                <w:color w:val="000000"/>
              </w:rPr>
              <w:t>2</w:t>
            </w:r>
            <w:r w:rsidR="00C669BC">
              <w:rPr>
                <w:rFonts w:eastAsia="Arial" w:cs="Arial"/>
                <w:b/>
                <w:color w:val="000000"/>
              </w:rPr>
              <w:t>2</w:t>
            </w:r>
            <w:r w:rsidRPr="00634B35">
              <w:rPr>
                <w:rFonts w:eastAsia="Arial" w:cs="Arial"/>
                <w:color w:val="000000"/>
              </w:rPr>
              <w:t>.</w:t>
            </w:r>
          </w:p>
        </w:tc>
      </w:tr>
    </w:tbl>
    <w:p w14:paraId="662B71E2" w14:textId="77777777" w:rsidR="00AF6C7A" w:rsidRPr="00634B35" w:rsidRDefault="00AF6C7A" w:rsidP="00AF6C7A">
      <w:pPr>
        <w:spacing w:before="240" w:after="240"/>
        <w:rPr>
          <w:rFonts w:eastAsia="Arial" w:cs="Arial"/>
        </w:rPr>
      </w:pPr>
      <w:r w:rsidRPr="00634B35">
        <w:rPr>
          <w:rFonts w:eastAsia="Arial" w:cs="Arial"/>
        </w:rPr>
        <w:t>The metrics may be quantitative or qualitative</w:t>
      </w:r>
      <w:r>
        <w:rPr>
          <w:rFonts w:eastAsia="Arial" w:cs="Arial"/>
        </w:rPr>
        <w:t>;</w:t>
      </w:r>
      <w:r w:rsidRPr="00634B35">
        <w:rPr>
          <w:rFonts w:eastAsia="Arial" w:cs="Arial"/>
        </w:rPr>
        <w:t xml:space="preserve"> but at minimum</w:t>
      </w:r>
      <w:r>
        <w:rPr>
          <w:rFonts w:eastAsia="Arial" w:cs="Arial"/>
        </w:rPr>
        <w:t>,</w:t>
      </w:r>
      <w:r w:rsidRPr="00634B35">
        <w:rPr>
          <w:rFonts w:eastAsia="Arial" w:cs="Arial"/>
        </w:rPr>
        <w:t xml:space="preserve"> an LEA’s LCAP must include goals that are measured using all of the applicable metrics for the related state priorities, in each LCAP year as applicable to the type of LEA. 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self-reflection tool for local indicators within the Dashboard.</w:t>
      </w:r>
    </w:p>
    <w:p w14:paraId="2BBCE430" w14:textId="1689D4A5" w:rsidR="00AF6C7A" w:rsidRPr="00634B35" w:rsidRDefault="00AF6C7A" w:rsidP="00AF6C7A">
      <w:pPr>
        <w:spacing w:after="240"/>
        <w:rPr>
          <w:rFonts w:eastAsia="Arial" w:cs="Arial"/>
        </w:rPr>
      </w:pPr>
      <w:r w:rsidRPr="00634B35">
        <w:rPr>
          <w:rFonts w:eastAsia="Arial" w:cs="Arial"/>
          <w:b/>
          <w:i/>
        </w:rPr>
        <w:t>Actions</w:t>
      </w:r>
      <w:r w:rsidRPr="00634B35">
        <w:rPr>
          <w:rFonts w:eastAsia="Arial" w:cs="Arial"/>
        </w:rPr>
        <w:t xml:space="preserve">: Enter the action number. Provide a short title for the action. This title will also appear in the </w:t>
      </w:r>
      <w:r w:rsidR="007577FE">
        <w:rPr>
          <w:rFonts w:eastAsia="Arial" w:cs="Arial"/>
        </w:rPr>
        <w:t>expenditure</w:t>
      </w:r>
      <w:r w:rsidRPr="00634B35">
        <w:rPr>
          <w:rFonts w:eastAsia="Arial" w:cs="Arial"/>
        </w:rPr>
        <w:t xml:space="preserve"> tables. Provide a description of the action. Enter the total amount of expenditures associated with this action. Budgeted expenditures from specific fund sources will be provided in the summary expenditure tables. </w:t>
      </w:r>
      <w:sdt>
        <w:sdtPr>
          <w:rPr>
            <w:rFonts w:eastAsia="Arial" w:cs="Arial"/>
          </w:rPr>
          <w:tag w:val="goog_rdk_2"/>
          <w:id w:val="-506368845"/>
        </w:sdtPr>
        <w:sdtEndPr/>
        <w:sdtContent/>
      </w:sdt>
      <w:r w:rsidRPr="00634B35">
        <w:rPr>
          <w:rFonts w:eastAsia="Arial" w:cs="Arial"/>
        </w:rPr>
        <w:t>Indicate whether the action contributes to meeting the increase or improved services requirement</w:t>
      </w:r>
      <w:r>
        <w:rPr>
          <w:rFonts w:eastAsia="Arial" w:cs="Arial"/>
        </w:rPr>
        <w:t xml:space="preserve"> as described in the Increased or Improved Services section</w:t>
      </w:r>
      <w:r w:rsidRPr="00634B35">
        <w:rPr>
          <w:rFonts w:eastAsia="Arial" w:cs="Arial"/>
        </w:rPr>
        <w:t xml:space="preserve"> using a “Y” for Yes or an “N” for No. </w:t>
      </w:r>
      <w:r>
        <w:rPr>
          <w:rFonts w:eastAsia="Arial" w:cs="Arial"/>
        </w:rPr>
        <w:t>(</w:t>
      </w:r>
      <w:r w:rsidRPr="00634B35">
        <w:rPr>
          <w:rFonts w:eastAsia="Arial" w:cs="Arial"/>
        </w:rPr>
        <w:t>Note: for each such action offered on an LEA-wide or schoolwide basis, the LEA will need to provide additional information</w:t>
      </w:r>
      <w:r>
        <w:rPr>
          <w:rFonts w:eastAsia="Arial" w:cs="Arial"/>
        </w:rPr>
        <w:t xml:space="preserve"> in the Increased or Improved Summary Section</w:t>
      </w:r>
      <w:r w:rsidRPr="00634B35">
        <w:rPr>
          <w:rFonts w:eastAsia="Arial" w:cs="Arial"/>
        </w:rPr>
        <w:t xml:space="preserve"> to address the requirements in </w:t>
      </w:r>
      <w:r w:rsidRPr="00634B35">
        <w:rPr>
          <w:rFonts w:eastAsia="Arial" w:cs="Arial"/>
          <w:i/>
        </w:rPr>
        <w:t>California Code of Regulations</w:t>
      </w:r>
      <w:r w:rsidRPr="00634B35">
        <w:rPr>
          <w:rFonts w:eastAsia="Arial" w:cs="Arial"/>
        </w:rPr>
        <w:t xml:space="preserve">, Title 5 </w:t>
      </w:r>
      <w:r>
        <w:rPr>
          <w:rFonts w:eastAsia="Arial" w:cs="Arial"/>
        </w:rPr>
        <w:t>[</w:t>
      </w:r>
      <w:r w:rsidRPr="00634B35">
        <w:rPr>
          <w:rFonts w:eastAsia="Arial" w:cs="Arial"/>
        </w:rPr>
        <w:t xml:space="preserve">5 </w:t>
      </w:r>
      <w:r w:rsidRPr="00FB7433">
        <w:rPr>
          <w:rFonts w:eastAsia="Arial" w:cs="Arial"/>
          <w:i/>
        </w:rPr>
        <w:t>CCR</w:t>
      </w:r>
      <w:r>
        <w:rPr>
          <w:rFonts w:eastAsia="Arial" w:cs="Arial"/>
        </w:rPr>
        <w:t>]</w:t>
      </w:r>
      <w:r w:rsidRPr="00634B35">
        <w:rPr>
          <w:rFonts w:eastAsia="Arial" w:cs="Arial"/>
        </w:rPr>
        <w:t xml:space="preserve"> Section 15496(b)</w:t>
      </w:r>
      <w:r>
        <w:rPr>
          <w:rFonts w:eastAsia="Arial" w:cs="Arial"/>
        </w:rPr>
        <w:t xml:space="preserve"> in the Increased or Improved Services Section of the LCAP).</w:t>
      </w:r>
    </w:p>
    <w:p w14:paraId="088ACD4C" w14:textId="77777777" w:rsidR="00AF6C7A" w:rsidRPr="007577FE" w:rsidRDefault="00AF6C7A" w:rsidP="00AF6C7A">
      <w:pPr>
        <w:spacing w:after="240"/>
        <w:ind w:left="720"/>
        <w:rPr>
          <w:rFonts w:eastAsia="Arial" w:cs="Arial"/>
          <w:color w:val="000000"/>
          <w:shd w:val="clear" w:color="auto" w:fill="FFFFFF"/>
        </w:rPr>
      </w:pPr>
      <w:r w:rsidRPr="007577FE">
        <w:rPr>
          <w:rFonts w:eastAsia="Arial" w:cs="Arial"/>
          <w:b/>
          <w:i/>
        </w:rPr>
        <w:t xml:space="preserve">Actions for English Learners: </w:t>
      </w:r>
      <w:r w:rsidRPr="007577FE">
        <w:rPr>
          <w:rFonts w:eastAsia="Arial" w:cs="Arial"/>
          <w:color w:val="000000"/>
          <w:shd w:val="clear" w:color="auto" w:fill="FFFFFF"/>
        </w:rPr>
        <w:t xml:space="preserve">School districts, COEs, and charter schools that have a numerically significant English learner student subgroup must include specific actions in the LCAP related to, at a minimum, the language acquisition programs, as defined in </w:t>
      </w:r>
      <w:r w:rsidRPr="007577FE">
        <w:rPr>
          <w:rFonts w:eastAsia="Arial" w:cs="Arial"/>
          <w:i/>
          <w:color w:val="000000"/>
          <w:shd w:val="clear" w:color="auto" w:fill="FFFFFF"/>
        </w:rPr>
        <w:t>EC</w:t>
      </w:r>
      <w:r w:rsidRPr="007577FE">
        <w:rPr>
          <w:rFonts w:eastAsia="Arial" w:cs="Arial"/>
          <w:color w:val="000000"/>
          <w:shd w:val="clear" w:color="auto" w:fill="FFFFFF"/>
        </w:rPr>
        <w:t xml:space="preserve"> Section 306, provided to students and professional development activities specific to English learners.</w:t>
      </w:r>
    </w:p>
    <w:p w14:paraId="4FF29781" w14:textId="40AF7F47" w:rsidR="00AF6C7A" w:rsidRPr="007577FE" w:rsidRDefault="00AF6C7A" w:rsidP="00AF6C7A">
      <w:pPr>
        <w:spacing w:after="240"/>
        <w:ind w:left="720"/>
        <w:rPr>
          <w:rFonts w:eastAsia="Arial" w:cs="Arial"/>
        </w:rPr>
      </w:pPr>
      <w:r w:rsidRPr="007577FE">
        <w:rPr>
          <w:rFonts w:eastAsia="Arial" w:cs="Arial"/>
          <w:b/>
          <w:i/>
        </w:rPr>
        <w:t>Actions for Foster Youth</w:t>
      </w:r>
      <w:r w:rsidRPr="007577FE">
        <w:rPr>
          <w:rFonts w:eastAsia="Arial" w:cs="Arial"/>
        </w:rPr>
        <w:t>: School districts, COEs, and charter schools that have a numerically significant Foster Youth student subgroup are encouraged to include specific actions in the LCAP designed to meet needs specific to Foster Youth students.</w:t>
      </w:r>
    </w:p>
    <w:p w14:paraId="28AB00DD" w14:textId="77777777" w:rsidR="00AF6C7A" w:rsidRPr="00333FF5" w:rsidRDefault="00AF6C7A" w:rsidP="00333FF5">
      <w:pPr>
        <w:pStyle w:val="Heading4"/>
        <w:rPr>
          <w:i/>
          <w:sz w:val="24"/>
        </w:rPr>
      </w:pPr>
      <w:r w:rsidRPr="00333FF5">
        <w:rPr>
          <w:i/>
          <w:sz w:val="24"/>
        </w:rPr>
        <w:t>Goal Analysis:</w:t>
      </w:r>
    </w:p>
    <w:p w14:paraId="13CF753D" w14:textId="35CE8E05" w:rsidR="00C4032A" w:rsidRDefault="00C4032A" w:rsidP="00C4032A">
      <w:pPr>
        <w:spacing w:before="240" w:after="240"/>
        <w:rPr>
          <w:rFonts w:eastAsia="Arial" w:cs="Arial"/>
        </w:rPr>
      </w:pPr>
      <w:r>
        <w:rPr>
          <w:rFonts w:eastAsia="Arial" w:cs="Arial"/>
        </w:rPr>
        <w:t>Enter the LCAP Year</w:t>
      </w:r>
    </w:p>
    <w:p w14:paraId="434CDF53" w14:textId="77777777" w:rsidR="00AF6C7A" w:rsidRPr="00634B35" w:rsidRDefault="00AF6C7A" w:rsidP="00AF6C7A">
      <w:pPr>
        <w:spacing w:after="240"/>
        <w:rPr>
          <w:rFonts w:eastAsia="Arial" w:cs="Arial"/>
        </w:rPr>
      </w:pPr>
      <w:r w:rsidRPr="00634B35">
        <w:rPr>
          <w:rFonts w:eastAsia="Arial" w:cs="Arial"/>
        </w:rPr>
        <w:lastRenderedPageBreak/>
        <w:t>Using actual annual measurable outcome data, including data from the Dashboard, analyze whether the planned actions were effective in achieving the goal. Respond to the prompts as instructed.</w:t>
      </w:r>
    </w:p>
    <w:p w14:paraId="7720401A" w14:textId="77777777" w:rsidR="00AF6C7A" w:rsidRPr="00634B35" w:rsidRDefault="00AF6C7A" w:rsidP="00AF6C7A">
      <w:pPr>
        <w:numPr>
          <w:ilvl w:val="0"/>
          <w:numId w:val="22"/>
        </w:numPr>
        <w:pBdr>
          <w:top w:val="nil"/>
          <w:left w:val="nil"/>
          <w:bottom w:val="nil"/>
          <w:right w:val="nil"/>
          <w:between w:val="nil"/>
        </w:pBdr>
        <w:spacing w:after="240"/>
        <w:rPr>
          <w:rFonts w:eastAsia="Arial" w:cs="Arial"/>
        </w:rPr>
      </w:pPr>
      <w:r w:rsidRPr="00634B35">
        <w:rPr>
          <w:rFonts w:eastAsia="Arial" w:cs="Arial"/>
          <w:color w:val="000000"/>
        </w:rPr>
        <w:t>Describe the overall implementation of the actions to achieve the articulated goal. Include a discussion of relevant challenges and successes experienced with the implementation process. This must include any instance where the LEA did not implement a planned action or implemented a planned action in a manner that differs substantively from how it was described in the adopted LCAP</w:t>
      </w:r>
      <w:r>
        <w:rPr>
          <w:rFonts w:eastAsia="Arial" w:cs="Arial"/>
          <w:color w:val="000000"/>
        </w:rPr>
        <w:t>.</w:t>
      </w:r>
      <w:r w:rsidRPr="00634B35">
        <w:rPr>
          <w:rFonts w:eastAsia="Arial" w:cs="Arial"/>
          <w:color w:val="000000"/>
        </w:rPr>
        <w:t xml:space="preserve"> </w:t>
      </w:r>
    </w:p>
    <w:p w14:paraId="2B481431" w14:textId="22687151" w:rsidR="00AF6C7A" w:rsidRPr="00634B35" w:rsidRDefault="00AF6C7A" w:rsidP="00AF6C7A">
      <w:pPr>
        <w:numPr>
          <w:ilvl w:val="0"/>
          <w:numId w:val="22"/>
        </w:numPr>
        <w:pBdr>
          <w:top w:val="nil"/>
          <w:left w:val="nil"/>
          <w:bottom w:val="nil"/>
          <w:right w:val="nil"/>
          <w:between w:val="nil"/>
        </w:pBdr>
        <w:spacing w:after="240"/>
        <w:rPr>
          <w:rFonts w:eastAsia="Arial" w:cs="Arial"/>
        </w:rPr>
      </w:pPr>
      <w:r w:rsidRPr="00634B35">
        <w:rPr>
          <w:rFonts w:eastAsia="Arial" w:cs="Arial"/>
          <w:color w:val="000000"/>
        </w:rPr>
        <w:t>Explain material differences between Budgeted Expenditures and Estimated Actual Expenditures. Minor variances in expenditures</w:t>
      </w:r>
      <w:r w:rsidR="007577FE">
        <w:rPr>
          <w:rFonts w:eastAsia="Arial" w:cs="Arial"/>
          <w:color w:val="000000"/>
        </w:rPr>
        <w:t xml:space="preserve"> do not need to be addressed, and</w:t>
      </w:r>
      <w:r w:rsidRPr="00634B35">
        <w:rPr>
          <w:rFonts w:eastAsia="Arial" w:cs="Arial"/>
          <w:color w:val="000000"/>
        </w:rPr>
        <w:t xml:space="preserve"> a dollar-for-dollar accounting is not required.</w:t>
      </w:r>
    </w:p>
    <w:p w14:paraId="073B6143" w14:textId="01AE7C84" w:rsidR="00AF6C7A" w:rsidRPr="00A709EF" w:rsidRDefault="00AF6C7A" w:rsidP="00AF6C7A">
      <w:pPr>
        <w:numPr>
          <w:ilvl w:val="0"/>
          <w:numId w:val="22"/>
        </w:numPr>
        <w:pBdr>
          <w:top w:val="nil"/>
          <w:left w:val="nil"/>
          <w:bottom w:val="nil"/>
          <w:right w:val="nil"/>
          <w:between w:val="nil"/>
        </w:pBdr>
        <w:spacing w:after="240"/>
        <w:rPr>
          <w:rFonts w:eastAsia="Arial" w:cs="Arial"/>
        </w:rPr>
      </w:pPr>
      <w:r w:rsidRPr="00634B35">
        <w:rPr>
          <w:rFonts w:eastAsia="Arial" w:cs="Arial"/>
          <w:color w:val="000000"/>
        </w:rPr>
        <w:t>Describe the effectiveness of the specific actions to achieve the articulated goal as measured by the LEA</w:t>
      </w:r>
      <w:r w:rsidRPr="00A709EF">
        <w:rPr>
          <w:rFonts w:eastAsia="Arial" w:cs="Arial"/>
          <w:color w:val="000000"/>
        </w:rPr>
        <w:t xml:space="preserve">. </w:t>
      </w:r>
      <w:r w:rsidRPr="00A709EF">
        <w:rPr>
          <w:rFonts w:eastAsia="Arial" w:cs="Arial"/>
        </w:rPr>
        <w:t xml:space="preserve">In some cases, not all actions in a goal will be intended to improve performance on all of the metrics associated with the goal. When responding to this prompt, </w:t>
      </w:r>
      <w:r w:rsidR="002A240F">
        <w:rPr>
          <w:rFonts w:eastAsia="Arial" w:cs="Arial"/>
        </w:rPr>
        <w:t xml:space="preserve">LEAs may </w:t>
      </w:r>
      <w:r w:rsidR="002A240F" w:rsidRPr="00A709EF">
        <w:rPr>
          <w:rFonts w:eastAsia="Arial" w:cs="Arial"/>
          <w:color w:val="000000"/>
        </w:rPr>
        <w:t>assess</w:t>
      </w:r>
      <w:r w:rsidR="002A240F">
        <w:rPr>
          <w:rFonts w:eastAsia="Arial" w:cs="Arial"/>
          <w:color w:val="000000"/>
        </w:rPr>
        <w:t xml:space="preserve"> </w:t>
      </w:r>
      <w:r w:rsidRPr="00A709EF">
        <w:rPr>
          <w:rFonts w:eastAsia="Arial" w:cs="Arial"/>
          <w:color w:val="000000"/>
        </w:rPr>
        <w:t xml:space="preserve">the effectiveness of a single action or group of actions within the goal in the context of performance on a single metric or group of specific metrics within the goal that are applicable to the action(s). </w:t>
      </w:r>
      <w:r w:rsidR="002A240F" w:rsidRPr="00EF5EB6">
        <w:rPr>
          <w:rFonts w:eastAsia="Arial" w:cs="Arial"/>
          <w:color w:val="000000"/>
        </w:rPr>
        <w:t>G</w:t>
      </w:r>
      <w:r w:rsidR="002A240F" w:rsidRPr="00EF5EB6">
        <w:t>rouping actions with metrics will allow for more robust analysis of whether the strategy the LEA is using to impact a specified set of metrics is working and increase transparency for stakeholders.</w:t>
      </w:r>
      <w:r w:rsidR="002A240F" w:rsidRPr="00AC2EE3">
        <w:t xml:space="preserve"> </w:t>
      </w:r>
      <w:r w:rsidR="002A240F">
        <w:t>LEAs are encouraged to use such an approach when goals include multiple actions and metrics that are not closely associated.</w:t>
      </w:r>
    </w:p>
    <w:p w14:paraId="0C0F096E" w14:textId="77777777" w:rsidR="00AF6C7A" w:rsidRPr="00634B35" w:rsidRDefault="00AF6C7A" w:rsidP="00AF6C7A">
      <w:pPr>
        <w:numPr>
          <w:ilvl w:val="0"/>
          <w:numId w:val="22"/>
        </w:numPr>
        <w:pBdr>
          <w:top w:val="nil"/>
          <w:left w:val="nil"/>
          <w:bottom w:val="nil"/>
          <w:right w:val="nil"/>
          <w:between w:val="nil"/>
        </w:pBdr>
        <w:spacing w:after="240"/>
        <w:rPr>
          <w:rFonts w:eastAsia="Arial" w:cs="Arial"/>
        </w:rPr>
      </w:pPr>
      <w:bookmarkStart w:id="16" w:name="_Hlk21442125"/>
      <w:r w:rsidRPr="00634B35">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37E97C61" w14:textId="77777777" w:rsidR="00AF6C7A" w:rsidRPr="00634B35" w:rsidRDefault="00AF6C7A"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pPr>
      <w:bookmarkStart w:id="17" w:name="_Increased_or_Improved"/>
      <w:bookmarkEnd w:id="16"/>
      <w:bookmarkEnd w:id="17"/>
      <w:r w:rsidRPr="00634B35">
        <w:t>Increased or Improved Services</w:t>
      </w:r>
      <w:r>
        <w:t xml:space="preserve"> for Foster Youth, English Learners, and Low-Income Students</w:t>
      </w:r>
      <w:r w:rsidRPr="00634B35">
        <w:t xml:space="preserve"> </w:t>
      </w:r>
    </w:p>
    <w:p w14:paraId="135570A7" w14:textId="77777777" w:rsidR="00AF6C7A" w:rsidRPr="00333FF5" w:rsidRDefault="00AF6C7A" w:rsidP="00333FF5">
      <w:pPr>
        <w:pStyle w:val="Heading3"/>
        <w:rPr>
          <w:sz w:val="28"/>
          <w:szCs w:val="28"/>
        </w:rPr>
      </w:pPr>
      <w:r w:rsidRPr="00333FF5">
        <w:rPr>
          <w:sz w:val="28"/>
          <w:szCs w:val="28"/>
        </w:rPr>
        <w:t>Purpose</w:t>
      </w:r>
    </w:p>
    <w:p w14:paraId="4FCF8139" w14:textId="42EB9EB1" w:rsidR="00AF6C7A" w:rsidRDefault="00AF6C7A" w:rsidP="00AF6C7A">
      <w:pPr>
        <w:spacing w:after="240"/>
      </w:pPr>
      <w:r>
        <w:t>A well-written Increased or Improved Services section provides stakeholders with a comprehensive description, within a single dedicated section, of how an LEA plans to increase or improved services for its unduplicated students</w:t>
      </w:r>
      <w:r w:rsidR="002A240F" w:rsidRPr="002A240F">
        <w:t xml:space="preserve"> </w:t>
      </w:r>
      <w:r w:rsidR="002A240F">
        <w:t>as compared to all students</w:t>
      </w:r>
      <w:r>
        <w:t xml:space="preserve"> and how LEA-wide or schoolwide actions identified for this purpose meet regulatory requirements. Descriptions provided should include sufficient detail yet be sufficiently succinct to promote a broader understanding of stakeholders to facilitate their ability to provide input. An LEA’s description in this section must align with the actions included in the Goals and Actions section as contributing. </w:t>
      </w:r>
    </w:p>
    <w:p w14:paraId="669D3747" w14:textId="77777777" w:rsidR="00AF6C7A" w:rsidRPr="00333FF5" w:rsidRDefault="00AF6C7A" w:rsidP="00333FF5">
      <w:pPr>
        <w:pStyle w:val="Heading3"/>
        <w:rPr>
          <w:sz w:val="28"/>
          <w:szCs w:val="28"/>
        </w:rPr>
      </w:pPr>
      <w:r w:rsidRPr="00333FF5">
        <w:rPr>
          <w:sz w:val="28"/>
          <w:szCs w:val="28"/>
        </w:rPr>
        <w:t>Requirements and Instructions</w:t>
      </w:r>
    </w:p>
    <w:p w14:paraId="385E9B40" w14:textId="77777777" w:rsidR="00AF6C7A" w:rsidRPr="00634B35" w:rsidRDefault="00AF6C7A" w:rsidP="00AF6C7A">
      <w:pPr>
        <w:spacing w:after="240"/>
        <w:rPr>
          <w:rFonts w:eastAsia="Arial" w:cs="Arial"/>
        </w:rPr>
      </w:pPr>
      <w:r w:rsidRPr="00634B35">
        <w:rPr>
          <w:rFonts w:eastAsia="Arial" w:cs="Arial"/>
        </w:rPr>
        <w:t xml:space="preserve">This section must be completed for each LCAP year. </w:t>
      </w:r>
    </w:p>
    <w:p w14:paraId="2076B4C7" w14:textId="77777777" w:rsidR="00AF6C7A" w:rsidRPr="00634B35" w:rsidRDefault="00AF6C7A" w:rsidP="00AF6C7A">
      <w:pPr>
        <w:spacing w:after="240"/>
        <w:rPr>
          <w:rFonts w:eastAsia="Arial" w:cs="Arial"/>
        </w:rPr>
      </w:pPr>
      <w:r w:rsidRPr="00634B35">
        <w:rPr>
          <w:rFonts w:eastAsia="Arial" w:cs="Arial"/>
        </w:rPr>
        <w:lastRenderedPageBreak/>
        <w:t xml:space="preserve">When developing the LCAP in year 2 or year 3, copy the “Increased or Improved Services” section and enter the appropriate LCAP year. Using the copy of the section, complete the section as required for the </w:t>
      </w:r>
      <w:r>
        <w:rPr>
          <w:rFonts w:eastAsia="Arial" w:cs="Arial"/>
        </w:rPr>
        <w:t>relevant LCAP</w:t>
      </w:r>
      <w:r w:rsidRPr="00634B35">
        <w:rPr>
          <w:rFonts w:eastAsia="Arial" w:cs="Arial"/>
        </w:rPr>
        <w:t xml:space="preserve"> year. Retain all prior year sections for each of the three years within the LCAP.</w:t>
      </w:r>
    </w:p>
    <w:p w14:paraId="0501F78F" w14:textId="77777777" w:rsidR="00AF6C7A" w:rsidRPr="00634B35" w:rsidRDefault="00AF6C7A" w:rsidP="00AF6C7A">
      <w:pPr>
        <w:spacing w:after="240"/>
        <w:rPr>
          <w:rFonts w:eastAsia="Arial" w:cs="Arial"/>
        </w:rPr>
      </w:pPr>
      <w:r w:rsidRPr="00634B35">
        <w:rPr>
          <w:rFonts w:eastAsia="Arial" w:cs="Arial"/>
          <w:b/>
          <w:i/>
        </w:rPr>
        <w:t>Percentage to Increase or Improve Services</w:t>
      </w:r>
      <w:r w:rsidRPr="00634B35">
        <w:rPr>
          <w:rFonts w:eastAsia="Arial" w:cs="Arial"/>
          <w:b/>
        </w:rPr>
        <w:t xml:space="preserve">: </w:t>
      </w:r>
      <w:r w:rsidRPr="00634B35">
        <w:rPr>
          <w:rFonts w:eastAsia="Arial" w:cs="Arial"/>
        </w:rPr>
        <w:t xml:space="preserve">Identify the percentage by which services for unduplicated pupils must be increased or improved as compared to the services provided to all students in the LCAP year as calculated pursuant to 5 </w:t>
      </w:r>
      <w:r w:rsidRPr="00634B35">
        <w:rPr>
          <w:rFonts w:eastAsia="Arial" w:cs="Arial"/>
          <w:i/>
        </w:rPr>
        <w:t>CCR</w:t>
      </w:r>
      <w:r w:rsidRPr="00634B35">
        <w:rPr>
          <w:rFonts w:eastAsia="Arial" w:cs="Arial"/>
        </w:rPr>
        <w:t xml:space="preserve"> Section 15496(a)(7).</w:t>
      </w:r>
    </w:p>
    <w:p w14:paraId="3782E471" w14:textId="77777777" w:rsidR="00AF6C7A" w:rsidRPr="00634B35" w:rsidRDefault="00AF6C7A" w:rsidP="00AF6C7A">
      <w:pPr>
        <w:spacing w:after="240"/>
        <w:rPr>
          <w:rFonts w:eastAsia="Arial" w:cs="Arial"/>
          <w:highlight w:val="yellow"/>
        </w:rPr>
      </w:pPr>
      <w:r w:rsidRPr="00634B35">
        <w:rPr>
          <w:rFonts w:eastAsia="Arial" w:cs="Arial"/>
          <w:b/>
          <w:i/>
        </w:rPr>
        <w:t>Increased Apportionment based on the enrollment of Foster Youth, English Lea</w:t>
      </w:r>
      <w:r>
        <w:rPr>
          <w:rFonts w:eastAsia="Arial" w:cs="Arial"/>
          <w:b/>
          <w:i/>
        </w:rPr>
        <w:t>rners, and Low-Income Students:</w:t>
      </w:r>
      <w:r w:rsidRPr="00634B35">
        <w:rPr>
          <w:rFonts w:eastAsia="Arial" w:cs="Arial"/>
        </w:rPr>
        <w:t xml:space="preserve"> Specify the estimate of the amount of funds apportioned on the basis of the number and concentration of unduplicated pupils for the LCAP year.</w:t>
      </w:r>
    </w:p>
    <w:p w14:paraId="3382A56F" w14:textId="77777777" w:rsidR="00AF6C7A" w:rsidRPr="00634B35" w:rsidRDefault="00AF6C7A" w:rsidP="00AF6C7A">
      <w:pPr>
        <w:spacing w:after="240"/>
        <w:rPr>
          <w:rFonts w:eastAsia="Arial" w:cs="Arial"/>
          <w:b/>
          <w:i/>
        </w:rPr>
      </w:pPr>
      <w:r w:rsidRPr="00634B35">
        <w:rPr>
          <w:rFonts w:eastAsia="Arial" w:cs="Arial"/>
          <w:b/>
          <w:i/>
        </w:rPr>
        <w:t>Required Descriptions:</w:t>
      </w:r>
    </w:p>
    <w:p w14:paraId="361159C2" w14:textId="6B5AC3F9" w:rsidR="00AF6C7A" w:rsidRPr="00634B35" w:rsidRDefault="002A240F" w:rsidP="00AF6C7A">
      <w:pPr>
        <w:shd w:val="clear" w:color="auto" w:fill="DEEAF6"/>
        <w:spacing w:after="240"/>
        <w:rPr>
          <w:rFonts w:eastAsia="Arial" w:cs="Arial"/>
          <w:b/>
        </w:rPr>
      </w:pPr>
      <w:r w:rsidRPr="002A240F">
        <w:rPr>
          <w:rFonts w:eastAsia="Arial" w:cs="Arial"/>
          <w:b/>
        </w:rPr>
        <w:t>For each action being provided to an entire school, or across the entire school district or county office of education (COE), an explanation of (1) how the needs of foster youth, English learners, and low-income students were considered first, and (2) how these actions are effective in meeting the goals for these students.</w:t>
      </w:r>
    </w:p>
    <w:p w14:paraId="52AD376D" w14:textId="0D56613C" w:rsidR="00AF6C7A" w:rsidRDefault="002A240F" w:rsidP="00AF6C7A">
      <w:pPr>
        <w:spacing w:after="240"/>
        <w:rPr>
          <w:rFonts w:ascii="Calibri" w:hAnsi="Calibri"/>
          <w:sz w:val="22"/>
          <w:szCs w:val="22"/>
        </w:rPr>
      </w:pPr>
      <w:r w:rsidRPr="002A240F">
        <w:t xml:space="preserve">For each action included in the Goals and Actions section as contributing to the increased or improved services requirement for unduplicated pupils and provided on an LEA-wide or schoolwide basis, the LEA must include an explanation consistent with 5 </w:t>
      </w:r>
      <w:r w:rsidRPr="00C36324">
        <w:rPr>
          <w:i/>
        </w:rPr>
        <w:t>CCR</w:t>
      </w:r>
      <w:r w:rsidRPr="002A240F">
        <w:t xml:space="preserve"> Section 15496(b). For any such actions continued into the </w:t>
      </w:r>
      <w:r w:rsidR="0079483F" w:rsidRPr="002A240F">
        <w:t>202</w:t>
      </w:r>
      <w:r w:rsidR="0079483F">
        <w:t>1</w:t>
      </w:r>
      <w:r w:rsidRPr="002A240F">
        <w:t>–</w:t>
      </w:r>
      <w:r w:rsidR="0079483F" w:rsidRPr="002A240F">
        <w:t>2</w:t>
      </w:r>
      <w:r w:rsidR="0079483F">
        <w:t>4</w:t>
      </w:r>
      <w:r w:rsidR="0079483F" w:rsidRPr="002A240F">
        <w:t xml:space="preserve"> </w:t>
      </w:r>
      <w:r w:rsidRPr="002A240F">
        <w:t>LCAP from the 2017–</w:t>
      </w:r>
      <w:r w:rsidR="00934A4A">
        <w:t>20</w:t>
      </w:r>
      <w:r w:rsidRPr="002A240F">
        <w:t>20 LCAP, the LEA must determine whether or not the action was effective as expected, and this determination must reflect evidence of outcome data or actual implementation to date.</w:t>
      </w:r>
    </w:p>
    <w:p w14:paraId="5A34232B" w14:textId="77777777" w:rsidR="00AF6C7A" w:rsidRPr="00634B35" w:rsidRDefault="00AF6C7A" w:rsidP="00AF6C7A">
      <w:pPr>
        <w:shd w:val="clear" w:color="auto" w:fill="FFFFFF"/>
        <w:spacing w:after="240"/>
        <w:rPr>
          <w:rFonts w:eastAsia="Arial" w:cs="Arial"/>
        </w:rPr>
      </w:pPr>
      <w:r w:rsidRPr="00634B35">
        <w:rPr>
          <w:rFonts w:eastAsia="Arial" w:cs="Arial"/>
          <w:b/>
        </w:rPr>
        <w:t>Principally Directed</w:t>
      </w:r>
      <w:r>
        <w:rPr>
          <w:rFonts w:eastAsia="Arial" w:cs="Arial"/>
          <w:b/>
        </w:rPr>
        <w:t xml:space="preserve"> and Effective</w:t>
      </w:r>
      <w:r w:rsidRPr="00634B35">
        <w:rPr>
          <w:rFonts w:eastAsia="Arial" w:cs="Arial"/>
          <w:b/>
        </w:rPr>
        <w:t xml:space="preserve">: </w:t>
      </w:r>
      <w:r w:rsidRPr="00634B35">
        <w:rPr>
          <w:rFonts w:eastAsia="Arial" w:cs="Arial"/>
        </w:rPr>
        <w:t>An LEA demonstrates how an action is principally directed towards and effective in meeting the LEA’s goals for unduplicated students when the LEA explains how:</w:t>
      </w:r>
    </w:p>
    <w:p w14:paraId="1D3608E8" w14:textId="77777777" w:rsidR="00AF6C7A" w:rsidRPr="00634B35" w:rsidRDefault="00AF6C7A" w:rsidP="00AF6C7A">
      <w:pPr>
        <w:numPr>
          <w:ilvl w:val="0"/>
          <w:numId w:val="23"/>
        </w:numPr>
        <w:shd w:val="clear" w:color="auto" w:fill="FFFFFF"/>
        <w:spacing w:after="240"/>
        <w:rPr>
          <w:rFonts w:eastAsia="Arial" w:cs="Arial"/>
        </w:rPr>
      </w:pPr>
      <w:r w:rsidRPr="00634B35">
        <w:rPr>
          <w:rFonts w:eastAsia="Arial" w:cs="Arial"/>
        </w:rPr>
        <w:t>It considers the needs, conditions, or circumstances of its unduplicated pupils;</w:t>
      </w:r>
    </w:p>
    <w:p w14:paraId="3D006F6B" w14:textId="77777777" w:rsidR="00AF6C7A" w:rsidRPr="00634B35" w:rsidRDefault="00AF6C7A" w:rsidP="00AF6C7A">
      <w:pPr>
        <w:numPr>
          <w:ilvl w:val="0"/>
          <w:numId w:val="23"/>
        </w:numPr>
        <w:shd w:val="clear" w:color="auto" w:fill="FFFFFF"/>
        <w:spacing w:after="240"/>
        <w:rPr>
          <w:rFonts w:eastAsia="Arial" w:cs="Arial"/>
        </w:rPr>
      </w:pPr>
      <w:r w:rsidRPr="00634B35">
        <w:rPr>
          <w:rFonts w:eastAsia="Arial" w:cs="Arial"/>
        </w:rPr>
        <w:t>The action, or aspect(s) of the action (including, for example, its design, content, methods, or location), is based on these considerations; and</w:t>
      </w:r>
    </w:p>
    <w:p w14:paraId="54BF2C1E" w14:textId="77777777" w:rsidR="00AF6C7A" w:rsidRPr="000700A5" w:rsidRDefault="00AF6C7A" w:rsidP="00AF6C7A">
      <w:pPr>
        <w:numPr>
          <w:ilvl w:val="0"/>
          <w:numId w:val="23"/>
        </w:numPr>
        <w:shd w:val="clear" w:color="auto" w:fill="FFFFFF"/>
        <w:spacing w:after="240"/>
        <w:rPr>
          <w:rFonts w:eastAsia="Arial" w:cs="Arial"/>
        </w:rPr>
      </w:pPr>
      <w:r w:rsidRPr="00634B35">
        <w:rPr>
          <w:rFonts w:eastAsia="Arial" w:cs="Arial"/>
        </w:rPr>
        <w:t>The action is intended to help achieve an expected measurable outcome of the associated goal.</w:t>
      </w:r>
    </w:p>
    <w:p w14:paraId="450C6958" w14:textId="48798165" w:rsidR="00AF6C7A" w:rsidRDefault="00AF6C7A" w:rsidP="00AF6C7A">
      <w:pPr>
        <w:shd w:val="clear" w:color="auto" w:fill="FFFFFF"/>
        <w:spacing w:after="240"/>
        <w:rPr>
          <w:rFonts w:eastAsia="Arial" w:cs="Arial"/>
        </w:rPr>
      </w:pPr>
      <w:r w:rsidRPr="00634B35">
        <w:rPr>
          <w:rFonts w:eastAsia="Arial" w:cs="Arial"/>
        </w:rPr>
        <w:t>As such, the response provided in this section may rely on a needs asses</w:t>
      </w:r>
      <w:r w:rsidR="002A240F">
        <w:rPr>
          <w:rFonts w:eastAsia="Arial" w:cs="Arial"/>
        </w:rPr>
        <w:t>sment of unduplicated students.</w:t>
      </w:r>
    </w:p>
    <w:p w14:paraId="7724590F" w14:textId="40CD5AD9" w:rsidR="002A240F" w:rsidRPr="00634B35" w:rsidRDefault="002A240F" w:rsidP="00AF6C7A">
      <w:pPr>
        <w:shd w:val="clear" w:color="auto" w:fill="FFFFFF"/>
        <w:spacing w:after="240"/>
        <w:rPr>
          <w:rFonts w:eastAsia="Arial" w:cs="Arial"/>
        </w:rPr>
      </w:pPr>
      <w:r w:rsidRPr="002A240F">
        <w:rPr>
          <w:rFonts w:eastAsia="Arial" w:cs="Arial"/>
        </w:rPr>
        <w:t>Conclusory statements that a service will help achieve an expected outcome for the goal, without an explicit connection or further explanation as to how, are not sufficient. Further, simply stating that an LEA has a high enrollment percentage of a specific student group or groups does not meet the increase or improve services standard because enrolling students is not the same as serving students.</w:t>
      </w:r>
    </w:p>
    <w:p w14:paraId="083224C5" w14:textId="77777777" w:rsidR="00AF6C7A" w:rsidRPr="00634B35" w:rsidRDefault="00AF6C7A" w:rsidP="00AF6C7A">
      <w:pPr>
        <w:spacing w:after="240"/>
        <w:rPr>
          <w:rFonts w:eastAsia="Arial" w:cs="Arial"/>
        </w:rPr>
      </w:pPr>
      <w:r w:rsidRPr="00634B35">
        <w:rPr>
          <w:rFonts w:eastAsia="Arial" w:cs="Arial"/>
        </w:rPr>
        <w:t>For example, if an LEA determines that low</w:t>
      </w:r>
      <w:r>
        <w:rPr>
          <w:rFonts w:eastAsia="Arial" w:cs="Arial"/>
        </w:rPr>
        <w:t>-</w:t>
      </w:r>
      <w:r w:rsidRPr="00634B35">
        <w:rPr>
          <w:rFonts w:eastAsia="Arial" w:cs="Arial"/>
        </w:rPr>
        <w:t>income students have a significantly lower attendance rate than the attendance rate for all students, it might justify LEA</w:t>
      </w:r>
      <w:r>
        <w:rPr>
          <w:rFonts w:eastAsia="Arial" w:cs="Arial"/>
        </w:rPr>
        <w:t>-</w:t>
      </w:r>
      <w:r w:rsidRPr="00634B35">
        <w:rPr>
          <w:rFonts w:eastAsia="Arial" w:cs="Arial"/>
        </w:rPr>
        <w:t>wide or schoolwide actions to address this area of need in the following way:</w:t>
      </w:r>
    </w:p>
    <w:p w14:paraId="06B95E34" w14:textId="77777777" w:rsidR="00AF6C7A" w:rsidRPr="00C4123D" w:rsidRDefault="00AF6C7A" w:rsidP="00AF6C7A">
      <w:pPr>
        <w:spacing w:after="240"/>
        <w:ind w:left="720"/>
        <w:rPr>
          <w:rFonts w:eastAsia="Arial" w:cs="Arial"/>
        </w:rPr>
      </w:pPr>
      <w:r w:rsidRPr="00634B35">
        <w:rPr>
          <w:rFonts w:eastAsia="Arial" w:cs="Arial"/>
        </w:rPr>
        <w:lastRenderedPageBreak/>
        <w:t xml:space="preserve">After assessing the needs, conditions, and circumstances of our </w:t>
      </w:r>
      <w:r>
        <w:rPr>
          <w:rFonts w:eastAsia="Arial" w:cs="Arial"/>
        </w:rPr>
        <w:t>low-income</w:t>
      </w:r>
      <w:r w:rsidRPr="00634B35">
        <w:rPr>
          <w:rFonts w:eastAsia="Arial" w:cs="Arial"/>
        </w:rPr>
        <w:t xml:space="preserve"> students, we learned that the attendance rate of our low</w:t>
      </w:r>
      <w:r>
        <w:rPr>
          <w:rFonts w:eastAsia="Arial" w:cs="Arial"/>
        </w:rPr>
        <w:t>-</w:t>
      </w:r>
      <w:r w:rsidRPr="00634B35">
        <w:rPr>
          <w:rFonts w:eastAsia="Arial" w:cs="Arial"/>
        </w:rPr>
        <w:t>income students is 7% lower than the attendance rate for all students</w:t>
      </w:r>
      <w:r w:rsidRPr="00C4123D">
        <w:rPr>
          <w:rFonts w:eastAsia="Arial" w:cs="Arial"/>
        </w:rPr>
        <w:t xml:space="preserve">. </w:t>
      </w:r>
      <w:r>
        <w:rPr>
          <w:rFonts w:eastAsia="Arial" w:cs="Arial"/>
        </w:rPr>
        <w:t>(</w:t>
      </w:r>
      <w:r w:rsidRPr="00C4123D">
        <w:rPr>
          <w:rFonts w:eastAsia="Arial" w:cs="Arial"/>
        </w:rPr>
        <w:t xml:space="preserve">Needs, Conditions, Circumstances </w:t>
      </w:r>
      <w:r>
        <w:rPr>
          <w:rFonts w:eastAsia="Arial" w:cs="Arial"/>
        </w:rPr>
        <w:t>[</w:t>
      </w:r>
      <w:r w:rsidRPr="00C4123D">
        <w:rPr>
          <w:rFonts w:eastAsia="Arial" w:cs="Arial"/>
        </w:rPr>
        <w:t>Principally Directed]</w:t>
      </w:r>
      <w:r>
        <w:rPr>
          <w:rFonts w:eastAsia="Arial" w:cs="Arial"/>
        </w:rPr>
        <w:t>)</w:t>
      </w:r>
    </w:p>
    <w:p w14:paraId="105FB30E" w14:textId="77777777" w:rsidR="00AF6C7A" w:rsidRDefault="00AF6C7A" w:rsidP="00AF6C7A">
      <w:pPr>
        <w:spacing w:after="240"/>
        <w:ind w:left="720"/>
        <w:rPr>
          <w:rFonts w:eastAsia="Arial" w:cs="Arial"/>
        </w:rPr>
      </w:pPr>
      <w:r w:rsidRPr="00634B35">
        <w:rPr>
          <w:rFonts w:eastAsia="Arial" w:cs="Arial"/>
        </w:rPr>
        <w:t>In order to address this condition of our low</w:t>
      </w:r>
      <w:r>
        <w:rPr>
          <w:rFonts w:eastAsia="Arial" w:cs="Arial"/>
        </w:rPr>
        <w:t>-</w:t>
      </w:r>
      <w:r w:rsidRPr="00634B35">
        <w:rPr>
          <w:rFonts w:eastAsia="Arial" w:cs="Arial"/>
        </w:rPr>
        <w:t>income students, we will develop and implement a new attendance program that is designed to address some of the major causes of absenteeism, including lack of reliable transportation and food</w:t>
      </w:r>
      <w:r>
        <w:rPr>
          <w:rFonts w:eastAsia="Arial" w:cs="Arial"/>
        </w:rPr>
        <w:t>,</w:t>
      </w:r>
      <w:r w:rsidRPr="00634B35">
        <w:rPr>
          <w:rFonts w:eastAsia="Arial" w:cs="Arial"/>
        </w:rPr>
        <w:t xml:space="preserve"> as well as a school climate that does not emphasize the importance of attendance. Goal N, Actions X, Y, and Z provide additional transportation and nutritional resources as well as a districtwide educational campaign on the benefits of high attendance rates</w:t>
      </w:r>
      <w:r w:rsidRPr="00C4123D">
        <w:rPr>
          <w:rFonts w:eastAsia="Arial" w:cs="Arial"/>
        </w:rPr>
        <w:t xml:space="preserve">. </w:t>
      </w:r>
      <w:r>
        <w:rPr>
          <w:rFonts w:eastAsia="Arial" w:cs="Arial"/>
        </w:rPr>
        <w:t>(</w:t>
      </w:r>
      <w:r w:rsidRPr="00C4123D">
        <w:rPr>
          <w:rFonts w:eastAsia="Arial" w:cs="Arial"/>
        </w:rPr>
        <w:t>Contributing Action(s)</w:t>
      </w:r>
      <w:r>
        <w:rPr>
          <w:rFonts w:eastAsia="Arial" w:cs="Arial"/>
        </w:rPr>
        <w:t>)</w:t>
      </w:r>
    </w:p>
    <w:p w14:paraId="4264E279" w14:textId="77777777" w:rsidR="00AF6C7A" w:rsidRPr="00C4123D" w:rsidRDefault="00AF6C7A" w:rsidP="00AF6C7A">
      <w:pPr>
        <w:spacing w:after="240"/>
        <w:ind w:left="720"/>
        <w:rPr>
          <w:rFonts w:eastAsia="Arial" w:cs="Arial"/>
        </w:rPr>
      </w:pPr>
      <w:r w:rsidRPr="00634B35">
        <w:rPr>
          <w:rFonts w:eastAsia="Arial" w:cs="Arial"/>
        </w:rPr>
        <w:t>These actions are being provided on an LEA</w:t>
      </w:r>
      <w:r>
        <w:rPr>
          <w:rFonts w:eastAsia="Arial" w:cs="Arial"/>
        </w:rPr>
        <w:t>-</w:t>
      </w:r>
      <w:r w:rsidRPr="00634B35">
        <w:rPr>
          <w:rFonts w:eastAsia="Arial" w:cs="Arial"/>
        </w:rPr>
        <w:t>wide basis and we expect/hope that all students with less than a 100% attendance rate will benefit. However, because of the significantly lower attendance rate of low</w:t>
      </w:r>
      <w:r>
        <w:rPr>
          <w:rFonts w:eastAsia="Arial" w:cs="Arial"/>
        </w:rPr>
        <w:t>-</w:t>
      </w:r>
      <w:r w:rsidRPr="00634B35">
        <w:rPr>
          <w:rFonts w:eastAsia="Arial" w:cs="Arial"/>
        </w:rPr>
        <w:t>income students, and because the actions meet needs most associated with the chronic stresses and experiences of a socio-economically disadvantaged status, we expect that the attendance rate for our low</w:t>
      </w:r>
      <w:r>
        <w:rPr>
          <w:rFonts w:eastAsia="Arial" w:cs="Arial"/>
        </w:rPr>
        <w:t>-</w:t>
      </w:r>
      <w:r w:rsidRPr="00634B35">
        <w:rPr>
          <w:rFonts w:eastAsia="Arial" w:cs="Arial"/>
        </w:rPr>
        <w:t>income students will increase significantly more than the average attendance rate of all other students</w:t>
      </w:r>
      <w:r w:rsidRPr="00C4123D">
        <w:rPr>
          <w:rFonts w:eastAsia="Arial" w:cs="Arial"/>
        </w:rPr>
        <w:t xml:space="preserve">. </w:t>
      </w:r>
      <w:r>
        <w:rPr>
          <w:rFonts w:eastAsia="Arial" w:cs="Arial"/>
        </w:rPr>
        <w:t>(</w:t>
      </w:r>
      <w:r w:rsidRPr="00C4123D">
        <w:rPr>
          <w:rFonts w:eastAsia="Arial" w:cs="Arial"/>
        </w:rPr>
        <w:t xml:space="preserve">Measurable Outcomes </w:t>
      </w:r>
      <w:r>
        <w:rPr>
          <w:rFonts w:eastAsia="Arial" w:cs="Arial"/>
        </w:rPr>
        <w:t>[</w:t>
      </w:r>
      <w:r w:rsidRPr="00C4123D">
        <w:rPr>
          <w:rFonts w:eastAsia="Arial" w:cs="Arial"/>
        </w:rPr>
        <w:t>Effective In]</w:t>
      </w:r>
      <w:r>
        <w:rPr>
          <w:rFonts w:eastAsia="Arial" w:cs="Arial"/>
        </w:rPr>
        <w:t>)</w:t>
      </w:r>
    </w:p>
    <w:p w14:paraId="33511340" w14:textId="2FBECD2F" w:rsidR="00AF6C7A" w:rsidRPr="00634B35" w:rsidRDefault="00AF6C7A" w:rsidP="00AF6C7A">
      <w:pPr>
        <w:spacing w:after="240"/>
        <w:rPr>
          <w:rFonts w:eastAsia="Arial" w:cs="Arial"/>
        </w:rPr>
      </w:pPr>
      <w:r>
        <w:rPr>
          <w:rFonts w:eastAsia="Arial" w:cs="Arial"/>
          <w:b/>
        </w:rPr>
        <w:t>COEs</w:t>
      </w:r>
      <w:r w:rsidRPr="00634B35">
        <w:rPr>
          <w:rFonts w:eastAsia="Arial" w:cs="Arial"/>
          <w:b/>
        </w:rPr>
        <w:t xml:space="preserve"> and Charter Schools</w:t>
      </w:r>
      <w:r w:rsidRPr="00634B35">
        <w:rPr>
          <w:rFonts w:eastAsia="Arial" w:cs="Arial"/>
        </w:rPr>
        <w:t>: Describe how actions included as contributing to meeting the increased or improved services requirement on an LEA</w:t>
      </w:r>
      <w:r>
        <w:rPr>
          <w:rFonts w:eastAsia="Arial" w:cs="Arial"/>
        </w:rPr>
        <w:t>-</w:t>
      </w:r>
      <w:r w:rsidRPr="00634B35">
        <w:rPr>
          <w:rFonts w:eastAsia="Arial" w:cs="Arial"/>
        </w:rPr>
        <w:t xml:space="preserve">wide basis are principally directed to and effective in meeting its goals for unduplicated pupils in the state and any local priorities as described above. In the case of </w:t>
      </w:r>
      <w:r>
        <w:rPr>
          <w:rFonts w:eastAsia="Arial" w:cs="Arial"/>
        </w:rPr>
        <w:t>COEs</w:t>
      </w:r>
      <w:r w:rsidRPr="00634B35">
        <w:rPr>
          <w:rFonts w:eastAsia="Arial" w:cs="Arial"/>
        </w:rPr>
        <w:t xml:space="preserve"> and </w:t>
      </w:r>
      <w:r w:rsidR="0040787B">
        <w:rPr>
          <w:rFonts w:eastAsia="Arial" w:cs="Arial"/>
        </w:rPr>
        <w:t>c</w:t>
      </w:r>
      <w:r w:rsidR="0040787B" w:rsidRPr="00634B35">
        <w:rPr>
          <w:rFonts w:eastAsia="Arial" w:cs="Arial"/>
        </w:rPr>
        <w:t xml:space="preserve">harter </w:t>
      </w:r>
      <w:r w:rsidR="0040787B">
        <w:rPr>
          <w:rFonts w:eastAsia="Arial" w:cs="Arial"/>
        </w:rPr>
        <w:t>s</w:t>
      </w:r>
      <w:r w:rsidR="0040787B" w:rsidRPr="00634B35">
        <w:rPr>
          <w:rFonts w:eastAsia="Arial" w:cs="Arial"/>
        </w:rPr>
        <w:t>chools</w:t>
      </w:r>
      <w:r w:rsidRPr="00634B35">
        <w:rPr>
          <w:rFonts w:eastAsia="Arial" w:cs="Arial"/>
        </w:rPr>
        <w:t xml:space="preserve">, </w:t>
      </w:r>
      <w:r>
        <w:rPr>
          <w:rFonts w:eastAsia="Arial" w:cs="Arial"/>
        </w:rPr>
        <w:t>s</w:t>
      </w:r>
      <w:r w:rsidRPr="00634B35">
        <w:rPr>
          <w:rFonts w:eastAsia="Arial" w:cs="Arial"/>
        </w:rPr>
        <w:t>choolwide and LEA</w:t>
      </w:r>
      <w:r>
        <w:rPr>
          <w:rFonts w:eastAsia="Arial" w:cs="Arial"/>
        </w:rPr>
        <w:t>-</w:t>
      </w:r>
      <w:r w:rsidRPr="00634B35">
        <w:rPr>
          <w:rFonts w:eastAsia="Arial" w:cs="Arial"/>
        </w:rPr>
        <w:t>wide are considered to be synonymous.</w:t>
      </w:r>
    </w:p>
    <w:p w14:paraId="485C492E" w14:textId="77777777" w:rsidR="00AF6C7A" w:rsidRPr="00634B35" w:rsidRDefault="00AF6C7A" w:rsidP="00AF6C7A">
      <w:pPr>
        <w:spacing w:after="240"/>
        <w:rPr>
          <w:rFonts w:eastAsia="Arial" w:cs="Arial"/>
          <w:b/>
          <w:sz w:val="28"/>
          <w:szCs w:val="28"/>
        </w:rPr>
      </w:pPr>
      <w:r w:rsidRPr="00634B35">
        <w:rPr>
          <w:rFonts w:eastAsia="Arial" w:cs="Arial"/>
          <w:b/>
          <w:sz w:val="28"/>
          <w:szCs w:val="28"/>
        </w:rPr>
        <w:t>For School Districts Only:</w:t>
      </w:r>
    </w:p>
    <w:p w14:paraId="177035C4" w14:textId="77777777" w:rsidR="00AF6C7A" w:rsidRPr="00634B35" w:rsidRDefault="00AF6C7A" w:rsidP="00AF6C7A">
      <w:pPr>
        <w:spacing w:after="240"/>
        <w:rPr>
          <w:rFonts w:eastAsia="Arial" w:cs="Arial"/>
          <w:b/>
        </w:rPr>
      </w:pPr>
      <w:bookmarkStart w:id="18" w:name="_heading=h.3rwltp8e421b" w:colFirst="0" w:colLast="0"/>
      <w:bookmarkEnd w:id="18"/>
      <w:r w:rsidRPr="00634B35">
        <w:rPr>
          <w:rFonts w:eastAsia="Arial" w:cs="Arial"/>
          <w:b/>
        </w:rPr>
        <w:t>Actions Provided on an LEA</w:t>
      </w:r>
      <w:r>
        <w:rPr>
          <w:rFonts w:eastAsia="Arial" w:cs="Arial"/>
          <w:b/>
        </w:rPr>
        <w:t>-</w:t>
      </w:r>
      <w:r w:rsidRPr="00634B35">
        <w:rPr>
          <w:rFonts w:eastAsia="Arial" w:cs="Arial"/>
          <w:b/>
        </w:rPr>
        <w:t>Wide Basis</w:t>
      </w:r>
      <w:r>
        <w:rPr>
          <w:rFonts w:eastAsia="Arial" w:cs="Arial"/>
          <w:b/>
        </w:rPr>
        <w:t>:</w:t>
      </w:r>
    </w:p>
    <w:p w14:paraId="46CB61B1" w14:textId="77777777" w:rsidR="00AF6C7A" w:rsidRPr="00634B35" w:rsidRDefault="00AF6C7A" w:rsidP="00AF6C7A">
      <w:pPr>
        <w:spacing w:after="240"/>
        <w:rPr>
          <w:rFonts w:eastAsia="Arial" w:cs="Arial"/>
        </w:rPr>
      </w:pPr>
      <w:r w:rsidRPr="00634B35">
        <w:rPr>
          <w:rFonts w:eastAsia="Arial" w:cs="Arial"/>
          <w:b/>
          <w:i/>
        </w:rPr>
        <w:t>Unduplicated Percentage &gt; 55%:</w:t>
      </w:r>
      <w:r w:rsidRPr="00634B35">
        <w:rPr>
          <w:rFonts w:eastAsia="Arial" w:cs="Arial"/>
        </w:rPr>
        <w:t xml:space="preserve"> For school districts with an unduplicated pupil percentage of 55% or more, describe how these actions are principally directed to and effective in meeting its goals for unduplicated pupils in the state and any local priorities as described above.</w:t>
      </w:r>
    </w:p>
    <w:p w14:paraId="036F93B4" w14:textId="77777777" w:rsidR="00AF6C7A" w:rsidRPr="00634B35" w:rsidRDefault="00AF6C7A" w:rsidP="002A240F">
      <w:pPr>
        <w:spacing w:after="360"/>
        <w:rPr>
          <w:rFonts w:eastAsia="Arial" w:cs="Arial"/>
        </w:rPr>
      </w:pPr>
      <w:r w:rsidRPr="00634B35">
        <w:rPr>
          <w:rFonts w:eastAsia="Arial" w:cs="Arial"/>
          <w:b/>
          <w:i/>
        </w:rPr>
        <w:t>Unduplicated Percentage &lt; 55%:</w:t>
      </w:r>
      <w:r w:rsidRPr="00634B35">
        <w:rPr>
          <w:rFonts w:eastAsia="Arial" w:cs="Arial"/>
        </w:rPr>
        <w:t xml:space="preserve"> For school districts with an unduplicated pupil percentage of less than 55%, describe how these actions are principally directed to and effective in meeting its goals for unduplicated pupils in the state and any local priorities. Also describe how the actions</w:t>
      </w:r>
      <w:r w:rsidRPr="00634B35">
        <w:rPr>
          <w:rFonts w:eastAsia="Arial" w:cs="Arial"/>
          <w:b/>
        </w:rPr>
        <w:t xml:space="preserve"> are the most effective use of the funds </w:t>
      </w:r>
      <w:r w:rsidRPr="00634B35">
        <w:rPr>
          <w:rFonts w:eastAsia="Arial" w:cs="Arial"/>
        </w:rPr>
        <w:t>to meet these goals for its unduplicated pupils. Provide the basis for this determination, including any alternatives considered, supporting research, experience</w:t>
      </w:r>
      <w:r>
        <w:rPr>
          <w:rFonts w:eastAsia="Arial" w:cs="Arial"/>
        </w:rPr>
        <w:t>,</w:t>
      </w:r>
      <w:r w:rsidRPr="00634B35">
        <w:rPr>
          <w:rFonts w:eastAsia="Arial" w:cs="Arial"/>
        </w:rPr>
        <w:t xml:space="preserve"> or educational theory.</w:t>
      </w:r>
    </w:p>
    <w:p w14:paraId="6A82100B" w14:textId="77777777" w:rsidR="00AF6C7A" w:rsidRPr="00634B35" w:rsidRDefault="00AF6C7A" w:rsidP="00AF6C7A">
      <w:pPr>
        <w:spacing w:after="240"/>
        <w:rPr>
          <w:rFonts w:eastAsia="Arial" w:cs="Arial"/>
          <w:b/>
        </w:rPr>
      </w:pPr>
      <w:bookmarkStart w:id="19" w:name="_heading=h.30j0zll" w:colFirst="0" w:colLast="0"/>
      <w:bookmarkEnd w:id="19"/>
      <w:r w:rsidRPr="00634B35">
        <w:rPr>
          <w:rFonts w:eastAsia="Arial" w:cs="Arial"/>
          <w:b/>
        </w:rPr>
        <w:t>Actions Provided on a Schoolwide Basis</w:t>
      </w:r>
      <w:r>
        <w:rPr>
          <w:rFonts w:eastAsia="Arial" w:cs="Arial"/>
          <w:b/>
        </w:rPr>
        <w:t>:</w:t>
      </w:r>
    </w:p>
    <w:p w14:paraId="1AAE63EB" w14:textId="77777777" w:rsidR="00AF6C7A" w:rsidRPr="00634B35" w:rsidRDefault="00AF6C7A" w:rsidP="00AF6C7A">
      <w:pPr>
        <w:spacing w:after="240"/>
        <w:rPr>
          <w:rFonts w:eastAsia="Arial" w:cs="Arial"/>
        </w:rPr>
      </w:pPr>
      <w:bookmarkStart w:id="20" w:name="_heading=h.ih9cqm662bkz" w:colFirst="0" w:colLast="0"/>
      <w:bookmarkEnd w:id="20"/>
      <w:r w:rsidRPr="00634B35">
        <w:rPr>
          <w:rFonts w:eastAsia="Arial" w:cs="Arial"/>
        </w:rPr>
        <w:t>School Districts must identify in the description those actions being funded and provided on a schoolwide basis, and include the required description supporting the use of the funds on a schoolwide basis</w:t>
      </w:r>
      <w:r>
        <w:rPr>
          <w:rFonts w:eastAsia="Arial" w:cs="Arial"/>
        </w:rPr>
        <w:t>.</w:t>
      </w:r>
    </w:p>
    <w:p w14:paraId="2F3BF3C2" w14:textId="77777777" w:rsidR="00AF6C7A" w:rsidRPr="00634B35" w:rsidRDefault="00AF6C7A" w:rsidP="00AF6C7A">
      <w:pPr>
        <w:spacing w:after="240"/>
        <w:rPr>
          <w:rFonts w:eastAsia="Arial" w:cs="Arial"/>
        </w:rPr>
      </w:pPr>
      <w:r w:rsidRPr="007F6730">
        <w:rPr>
          <w:rFonts w:eastAsia="Arial" w:cs="Arial"/>
          <w:b/>
        </w:rPr>
        <w:t>For schools with 40% or more enrollment of unduplicated pupils:</w:t>
      </w:r>
      <w:r w:rsidRPr="00634B35">
        <w:rPr>
          <w:rFonts w:eastAsia="Arial" w:cs="Arial"/>
        </w:rPr>
        <w:t xml:space="preserve"> Describe how these actions are principally directed to and effective in meeting its goals for its unduplicated pupils in the state and any local priorities.</w:t>
      </w:r>
    </w:p>
    <w:p w14:paraId="2A031499" w14:textId="77777777" w:rsidR="00AF6C7A" w:rsidRPr="00634B35" w:rsidRDefault="00AF6C7A" w:rsidP="00AF6C7A">
      <w:pPr>
        <w:spacing w:after="240"/>
        <w:rPr>
          <w:rFonts w:eastAsia="Arial" w:cs="Arial"/>
        </w:rPr>
      </w:pPr>
      <w:r w:rsidRPr="007F6730">
        <w:rPr>
          <w:rFonts w:eastAsia="Arial" w:cs="Arial"/>
          <w:b/>
        </w:rPr>
        <w:lastRenderedPageBreak/>
        <w:t>For school districts expending funds on a schoolwide basis at a school with less than 40% enrollment of unduplicated pupils:</w:t>
      </w:r>
      <w:r w:rsidRPr="00634B35">
        <w:rPr>
          <w:rFonts w:eastAsia="Arial" w:cs="Arial"/>
        </w:rPr>
        <w:t xml:space="preserve"> Describe how these actions are principally directed to and how the actions are the most effective use of the funds to meet its goals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Arial" w:cs="Arial"/>
        </w:rPr>
        <w:t xml:space="preserve"> </w:t>
      </w:r>
      <w:r w:rsidRPr="00634B35">
        <w:rPr>
          <w:rFonts w:eastAsia="Arial" w:cs="Arial"/>
        </w:rPr>
        <w:t>in the state and any local priorities.</w:t>
      </w:r>
    </w:p>
    <w:p w14:paraId="5339F11F" w14:textId="77777777" w:rsidR="00AF6C7A" w:rsidRPr="00634B35" w:rsidRDefault="00AF6C7A" w:rsidP="00AF6C7A">
      <w:pPr>
        <w:shd w:val="clear" w:color="auto" w:fill="DEEAF6"/>
        <w:spacing w:after="240"/>
        <w:rPr>
          <w:rFonts w:eastAsia="Arial" w:cs="Arial"/>
          <w:b/>
        </w:rPr>
      </w:pPr>
      <w:r w:rsidRPr="00634B35">
        <w:rPr>
          <w:rFonts w:eastAsia="Arial" w:cs="Arial"/>
          <w:b/>
        </w:rPr>
        <w:t xml:space="preserve">“A description of how services for </w:t>
      </w:r>
      <w:r w:rsidRPr="00AC6E85">
        <w:rPr>
          <w:rFonts w:eastAsia="Arial" w:cs="Arial"/>
          <w:b/>
        </w:rPr>
        <w:t xml:space="preserve">foster youth, English learners, and low-income students </w:t>
      </w:r>
      <w:r w:rsidRPr="00634B35">
        <w:rPr>
          <w:rFonts w:eastAsia="Arial" w:cs="Arial"/>
          <w:b/>
        </w:rPr>
        <w:t>are being increased or improved by the percentage required.”</w:t>
      </w:r>
    </w:p>
    <w:p w14:paraId="70E40D4C" w14:textId="77777777" w:rsidR="00AF6C7A" w:rsidRPr="00634B35" w:rsidRDefault="00AF6C7A" w:rsidP="00AF6C7A">
      <w:pPr>
        <w:spacing w:after="240"/>
        <w:rPr>
          <w:rFonts w:eastAsia="Arial" w:cs="Arial"/>
        </w:rPr>
      </w:pPr>
      <w:r w:rsidRPr="00634B35">
        <w:rPr>
          <w:rFonts w:eastAsia="Arial" w:cs="Arial"/>
        </w:rPr>
        <w:t xml:space="preserve">Consistent with the requirements of 5 </w:t>
      </w:r>
      <w:r w:rsidRPr="00634B35">
        <w:rPr>
          <w:rFonts w:eastAsia="Arial" w:cs="Arial"/>
          <w:i/>
        </w:rPr>
        <w:t>CCR</w:t>
      </w:r>
      <w:r w:rsidRPr="00634B35">
        <w:rPr>
          <w:rFonts w:eastAsia="Arial" w:cs="Arial"/>
        </w:rPr>
        <w:t xml:space="preserve"> Section 15496, describe how services provided for unduplicated pupils are increased or improved by at least the percentage calculated as compared to the services provided for all students in the LCAP year. To improve services means to grow services in quality and to increase services means to grow services in quantity. Services are increased or improved by those actions in the LCAP that are inclu</w:t>
      </w:r>
      <w:r>
        <w:rPr>
          <w:rFonts w:eastAsia="Arial" w:cs="Arial"/>
        </w:rPr>
        <w:t>ded in the Goals and</w:t>
      </w:r>
      <w:r w:rsidRPr="00634B35">
        <w:rPr>
          <w:rFonts w:eastAsia="Arial" w:cs="Arial"/>
        </w:rPr>
        <w:t xml:space="preserve"> Actions section as contributing to the increased or improved services requirement. This description must address how these action(s) are expected to result in the required proportional increase or improvement in services for unduplicated pupils </w:t>
      </w:r>
      <w:r>
        <w:rPr>
          <w:rFonts w:eastAsia="Arial" w:cs="Arial"/>
        </w:rPr>
        <w:t xml:space="preserve">as compared to the services the LEA provides to all students </w:t>
      </w:r>
      <w:r w:rsidRPr="00634B35">
        <w:rPr>
          <w:rFonts w:eastAsia="Arial" w:cs="Arial"/>
        </w:rPr>
        <w:t>for the relevant LCAP year</w:t>
      </w:r>
      <w:r>
        <w:rPr>
          <w:rFonts w:eastAsia="Arial" w:cs="Arial"/>
        </w:rPr>
        <w:t>.</w:t>
      </w:r>
    </w:p>
    <w:p w14:paraId="77DF110B" w14:textId="77777777" w:rsidR="00AF6C7A" w:rsidRPr="00333FF5" w:rsidRDefault="00AF6C7A" w:rsidP="00333FF5">
      <w:pPr>
        <w:pStyle w:val="Heading2"/>
        <w:pBdr>
          <w:top w:val="single" w:sz="18" w:space="1" w:color="auto"/>
          <w:left w:val="single" w:sz="18" w:space="4" w:color="auto"/>
          <w:bottom w:val="single" w:sz="18" w:space="1" w:color="auto"/>
          <w:right w:val="single" w:sz="18" w:space="4" w:color="auto"/>
        </w:pBdr>
        <w:shd w:val="solid" w:color="DEEAF6" w:themeColor="accent1" w:themeTint="33" w:fill="auto"/>
        <w:rPr>
          <w:sz w:val="40"/>
          <w:szCs w:val="40"/>
        </w:rPr>
      </w:pPr>
      <w:r w:rsidRPr="00333FF5">
        <w:rPr>
          <w:sz w:val="40"/>
          <w:szCs w:val="40"/>
        </w:rPr>
        <w:t>Expenditure Tables</w:t>
      </w:r>
    </w:p>
    <w:p w14:paraId="439DDDB0" w14:textId="77777777" w:rsidR="00AF6C7A" w:rsidRPr="00634B35" w:rsidRDefault="00AF6C7A" w:rsidP="00AF6C7A">
      <w:pPr>
        <w:spacing w:after="240"/>
        <w:rPr>
          <w:rFonts w:eastAsia="Arial" w:cs="Arial"/>
        </w:rPr>
      </w:pPr>
      <w:r w:rsidRPr="00634B35">
        <w:rPr>
          <w:rFonts w:eastAsia="Arial" w:cs="Arial"/>
        </w:rPr>
        <w:t>Complete the Data Entry table for each action in the LCAP. The information entered into this table will automatically populate the other</w:t>
      </w:r>
      <w:r>
        <w:rPr>
          <w:rFonts w:eastAsia="Arial" w:cs="Arial"/>
        </w:rPr>
        <w:t xml:space="preserve"> </w:t>
      </w:r>
      <w:r w:rsidRPr="00634B35">
        <w:rPr>
          <w:rFonts w:eastAsia="Arial" w:cs="Arial"/>
        </w:rPr>
        <w:t>Expenditure Tables. All information is entered into the Data Entry table. Do not enter data into the other tables.</w:t>
      </w:r>
    </w:p>
    <w:p w14:paraId="1A4E8B2C" w14:textId="77777777" w:rsidR="00AF6C7A" w:rsidRPr="00634B35" w:rsidRDefault="00AF6C7A" w:rsidP="00AF6C7A">
      <w:pPr>
        <w:spacing w:after="240"/>
        <w:rPr>
          <w:rFonts w:eastAsia="Arial" w:cs="Arial"/>
        </w:rPr>
      </w:pPr>
      <w:r w:rsidRPr="00634B35">
        <w:rPr>
          <w:rFonts w:eastAsia="Arial" w:cs="Arial"/>
        </w:rPr>
        <w:t>The following expenditure tables are required to be included in the LCAP as adopted by the local governing board or governing body:</w:t>
      </w:r>
    </w:p>
    <w:p w14:paraId="523DCF7B" w14:textId="77777777" w:rsidR="00AF6C7A" w:rsidRPr="00634B35" w:rsidRDefault="00AF6C7A" w:rsidP="00AF6C7A">
      <w:pPr>
        <w:numPr>
          <w:ilvl w:val="0"/>
          <w:numId w:val="26"/>
        </w:numPr>
        <w:spacing w:after="240"/>
        <w:rPr>
          <w:rFonts w:eastAsia="Arial" w:cs="Arial"/>
        </w:rPr>
      </w:pPr>
      <w:r w:rsidRPr="00634B35">
        <w:rPr>
          <w:rFonts w:eastAsia="Arial" w:cs="Arial"/>
        </w:rPr>
        <w:t>Table 1: Actions</w:t>
      </w:r>
    </w:p>
    <w:p w14:paraId="284D79E0" w14:textId="77777777" w:rsidR="00AF6C7A" w:rsidRPr="00634B35" w:rsidRDefault="00AF6C7A" w:rsidP="00AF6C7A">
      <w:pPr>
        <w:numPr>
          <w:ilvl w:val="0"/>
          <w:numId w:val="26"/>
        </w:numPr>
        <w:spacing w:after="240"/>
        <w:rPr>
          <w:rFonts w:eastAsia="Arial" w:cs="Arial"/>
        </w:rPr>
      </w:pPr>
      <w:r w:rsidRPr="00634B35">
        <w:rPr>
          <w:rFonts w:eastAsia="Arial" w:cs="Arial"/>
        </w:rPr>
        <w:t>Table 2: Total Expenditures</w:t>
      </w:r>
    </w:p>
    <w:p w14:paraId="3F495832" w14:textId="77777777" w:rsidR="00AF6C7A" w:rsidRPr="00634B35" w:rsidRDefault="00AF6C7A" w:rsidP="00AF6C7A">
      <w:pPr>
        <w:numPr>
          <w:ilvl w:val="0"/>
          <w:numId w:val="26"/>
        </w:numPr>
        <w:spacing w:after="240"/>
        <w:rPr>
          <w:rFonts w:eastAsia="Arial" w:cs="Arial"/>
        </w:rPr>
      </w:pPr>
      <w:r w:rsidRPr="00634B35">
        <w:rPr>
          <w:rFonts w:eastAsia="Arial" w:cs="Arial"/>
        </w:rPr>
        <w:t>Table 3: Contributing Expenditures</w:t>
      </w:r>
    </w:p>
    <w:p w14:paraId="7BC95D7D" w14:textId="77777777" w:rsidR="00AF6C7A" w:rsidRPr="00634B35" w:rsidRDefault="00AF6C7A" w:rsidP="00AF6C7A">
      <w:pPr>
        <w:numPr>
          <w:ilvl w:val="0"/>
          <w:numId w:val="26"/>
        </w:numPr>
        <w:spacing w:after="240"/>
        <w:rPr>
          <w:rFonts w:eastAsia="Arial" w:cs="Arial"/>
        </w:rPr>
      </w:pPr>
      <w:r w:rsidRPr="00634B35">
        <w:rPr>
          <w:rFonts w:eastAsia="Arial" w:cs="Arial"/>
        </w:rPr>
        <w:t>Table 4: Annual Update Expenditures</w:t>
      </w:r>
    </w:p>
    <w:p w14:paraId="771470C1" w14:textId="77777777" w:rsidR="00AF6C7A" w:rsidRPr="00634B35" w:rsidRDefault="00AF6C7A" w:rsidP="00AF6C7A">
      <w:pPr>
        <w:spacing w:after="240"/>
        <w:rPr>
          <w:rFonts w:eastAsia="Arial" w:cs="Arial"/>
        </w:rPr>
      </w:pPr>
      <w:r w:rsidRPr="00634B35">
        <w:rPr>
          <w:rFonts w:eastAsia="Arial" w:cs="Arial"/>
        </w:rPr>
        <w:t>The Data Entry table may be included in the LCAP as adopted by the local governing board or governing body, but is not required to be included.</w:t>
      </w:r>
    </w:p>
    <w:p w14:paraId="66368F20" w14:textId="77777777" w:rsidR="00AF6C7A" w:rsidRPr="00634B35" w:rsidRDefault="00AF6C7A" w:rsidP="00AF6C7A">
      <w:pPr>
        <w:spacing w:after="240"/>
        <w:rPr>
          <w:rFonts w:eastAsia="Arial" w:cs="Arial"/>
        </w:rPr>
      </w:pPr>
      <w:r w:rsidRPr="00634B35">
        <w:rPr>
          <w:rFonts w:eastAsia="Arial" w:cs="Arial"/>
        </w:rPr>
        <w:t xml:space="preserve"> In the Data Entry table, provide the following information for each action in the LCAP for the relevant LCAP year:</w:t>
      </w:r>
    </w:p>
    <w:p w14:paraId="561DB7EF" w14:textId="77777777" w:rsidR="00AF6C7A" w:rsidRPr="00634B35" w:rsidRDefault="00AF6C7A" w:rsidP="00AF6C7A">
      <w:pPr>
        <w:numPr>
          <w:ilvl w:val="0"/>
          <w:numId w:val="27"/>
        </w:numPr>
        <w:spacing w:after="240"/>
        <w:rPr>
          <w:rFonts w:eastAsia="Arial" w:cs="Arial"/>
        </w:rPr>
      </w:pPr>
      <w:r w:rsidRPr="00634B35">
        <w:rPr>
          <w:rFonts w:eastAsia="Arial" w:cs="Arial"/>
          <w:b/>
        </w:rPr>
        <w:t>Goal</w:t>
      </w:r>
      <w:r>
        <w:rPr>
          <w:rFonts w:eastAsia="Arial" w:cs="Arial"/>
          <w:b/>
        </w:rPr>
        <w:t xml:space="preserve"> #</w:t>
      </w:r>
      <w:r w:rsidRPr="00634B35">
        <w:rPr>
          <w:rFonts w:eastAsia="Arial" w:cs="Arial"/>
        </w:rPr>
        <w:t>: Enter the LCAP Goal number for the action.</w:t>
      </w:r>
    </w:p>
    <w:p w14:paraId="4D262896" w14:textId="77777777" w:rsidR="00AF6C7A" w:rsidRDefault="00AF6C7A" w:rsidP="00AF6C7A">
      <w:pPr>
        <w:numPr>
          <w:ilvl w:val="0"/>
          <w:numId w:val="27"/>
        </w:numPr>
        <w:spacing w:after="240"/>
        <w:rPr>
          <w:rFonts w:eastAsia="Arial" w:cs="Arial"/>
        </w:rPr>
      </w:pPr>
      <w:r w:rsidRPr="00634B35">
        <w:rPr>
          <w:rFonts w:eastAsia="Arial" w:cs="Arial"/>
          <w:b/>
        </w:rPr>
        <w:t>Action</w:t>
      </w:r>
      <w:r>
        <w:rPr>
          <w:rFonts w:eastAsia="Arial" w:cs="Arial"/>
          <w:b/>
        </w:rPr>
        <w:t xml:space="preserve"> #</w:t>
      </w:r>
      <w:r w:rsidRPr="00634B35">
        <w:rPr>
          <w:rFonts w:eastAsia="Arial" w:cs="Arial"/>
        </w:rPr>
        <w:t>: Enter the action’s number as indicated in the LCAP Goal.</w:t>
      </w:r>
    </w:p>
    <w:p w14:paraId="4BEFD763" w14:textId="77777777" w:rsidR="00AF6C7A" w:rsidRDefault="00AF6C7A" w:rsidP="00AF6C7A">
      <w:pPr>
        <w:numPr>
          <w:ilvl w:val="0"/>
          <w:numId w:val="27"/>
        </w:numPr>
        <w:spacing w:after="240"/>
        <w:rPr>
          <w:rFonts w:eastAsia="Arial" w:cs="Arial"/>
        </w:rPr>
      </w:pPr>
      <w:r>
        <w:rPr>
          <w:rFonts w:eastAsia="Arial" w:cs="Arial"/>
          <w:b/>
        </w:rPr>
        <w:lastRenderedPageBreak/>
        <w:t>Action Title</w:t>
      </w:r>
      <w:r w:rsidRPr="003251C0">
        <w:rPr>
          <w:rFonts w:eastAsia="Arial" w:cs="Arial"/>
        </w:rPr>
        <w:t>:</w:t>
      </w:r>
      <w:r>
        <w:rPr>
          <w:rFonts w:eastAsia="Arial" w:cs="Arial"/>
        </w:rPr>
        <w:t xml:space="preserve"> Provide a title of the action. </w:t>
      </w:r>
    </w:p>
    <w:p w14:paraId="4B26C316" w14:textId="0D980EC9" w:rsidR="00AF6C7A" w:rsidRPr="00C769CB" w:rsidRDefault="00AF6C7A" w:rsidP="00AF6C7A">
      <w:pPr>
        <w:numPr>
          <w:ilvl w:val="0"/>
          <w:numId w:val="27"/>
        </w:numPr>
        <w:spacing w:after="240"/>
        <w:rPr>
          <w:rFonts w:eastAsia="Arial" w:cs="Arial"/>
        </w:rPr>
      </w:pPr>
      <w:r w:rsidRPr="00C769CB">
        <w:rPr>
          <w:rFonts w:eastAsia="Arial" w:cs="Arial"/>
          <w:b/>
        </w:rPr>
        <w:t>Student Group(s)</w:t>
      </w:r>
      <w:r w:rsidRPr="00C769CB">
        <w:rPr>
          <w:rFonts w:eastAsia="Arial" w:cs="Arial"/>
        </w:rPr>
        <w:t xml:space="preserve">: Indicate the student group or groups who will be the primary beneficiary of the action by entering “All”, </w:t>
      </w:r>
      <w:r w:rsidR="008C7D1E">
        <w:rPr>
          <w:rFonts w:eastAsia="Arial" w:cs="Arial"/>
        </w:rPr>
        <w:t>or by entering a specific student group or groups</w:t>
      </w:r>
      <w:r w:rsidRPr="00C769CB">
        <w:rPr>
          <w:rFonts w:eastAsia="Arial" w:cs="Arial"/>
        </w:rPr>
        <w:t>.</w:t>
      </w:r>
    </w:p>
    <w:p w14:paraId="2916FFD4" w14:textId="77777777" w:rsidR="00AF6C7A" w:rsidRPr="00634B35" w:rsidRDefault="00AF6C7A" w:rsidP="00AF6C7A">
      <w:pPr>
        <w:numPr>
          <w:ilvl w:val="0"/>
          <w:numId w:val="27"/>
        </w:numPr>
        <w:spacing w:after="240"/>
        <w:rPr>
          <w:rFonts w:eastAsia="Arial" w:cs="Arial"/>
        </w:rPr>
      </w:pPr>
      <w:r>
        <w:rPr>
          <w:rFonts w:eastAsia="Arial" w:cs="Arial"/>
          <w:b/>
        </w:rPr>
        <w:t>Increased / Improved</w:t>
      </w:r>
      <w:r w:rsidRPr="00634B35">
        <w:rPr>
          <w:rFonts w:eastAsia="Arial" w:cs="Arial"/>
        </w:rPr>
        <w:t xml:space="preserve">: Type “Yes” if the action </w:t>
      </w:r>
      <w:r w:rsidRPr="00634B35">
        <w:rPr>
          <w:rFonts w:eastAsia="Arial" w:cs="Arial"/>
          <w:b/>
        </w:rPr>
        <w:t>is</w:t>
      </w:r>
      <w:r w:rsidRPr="00634B35">
        <w:rPr>
          <w:rFonts w:eastAsia="Arial" w:cs="Arial"/>
        </w:rPr>
        <w:t xml:space="preserve"> included as contributing to meeting the increased or improved services</w:t>
      </w:r>
      <w:r>
        <w:rPr>
          <w:rFonts w:eastAsia="Arial" w:cs="Arial"/>
        </w:rPr>
        <w:t>;</w:t>
      </w:r>
      <w:r w:rsidRPr="00634B35">
        <w:rPr>
          <w:rFonts w:eastAsia="Arial" w:cs="Arial"/>
        </w:rPr>
        <w:t xml:space="preserve"> OR, type “No” if the action is </w:t>
      </w:r>
      <w:r w:rsidRPr="00634B35">
        <w:rPr>
          <w:rFonts w:eastAsia="Arial" w:cs="Arial"/>
          <w:b/>
        </w:rPr>
        <w:t>not</w:t>
      </w:r>
      <w:r w:rsidRPr="00634B35">
        <w:rPr>
          <w:rFonts w:eastAsia="Arial" w:cs="Arial"/>
        </w:rPr>
        <w:t xml:space="preserve"> included as contributing to meeting the increased or improved services.</w:t>
      </w:r>
    </w:p>
    <w:p w14:paraId="726143E0" w14:textId="77777777" w:rsidR="00AF6C7A" w:rsidRPr="00634B35" w:rsidRDefault="00AF6C7A" w:rsidP="00AF6C7A">
      <w:pPr>
        <w:numPr>
          <w:ilvl w:val="0"/>
          <w:numId w:val="27"/>
        </w:numPr>
        <w:spacing w:after="240"/>
        <w:rPr>
          <w:rFonts w:eastAsia="Arial" w:cs="Arial"/>
        </w:rPr>
      </w:pPr>
      <w:r w:rsidRPr="00634B35">
        <w:rPr>
          <w:rFonts w:eastAsia="Arial" w:cs="Arial"/>
        </w:rPr>
        <w:t>If “Yes” is entered into the Contributing column, then complete the following columns:</w:t>
      </w:r>
    </w:p>
    <w:p w14:paraId="1875DCBE" w14:textId="77777777" w:rsidR="00AF6C7A" w:rsidRPr="00634B35" w:rsidRDefault="00AF6C7A" w:rsidP="00AF6C7A">
      <w:pPr>
        <w:numPr>
          <w:ilvl w:val="1"/>
          <w:numId w:val="27"/>
        </w:numPr>
        <w:spacing w:after="240"/>
        <w:rPr>
          <w:rFonts w:eastAsia="Arial" w:cs="Arial"/>
        </w:rPr>
      </w:pPr>
      <w:r w:rsidRPr="00634B35">
        <w:rPr>
          <w:rFonts w:eastAsia="Arial" w:cs="Arial"/>
          <w:b/>
        </w:rPr>
        <w:t>Scope</w:t>
      </w:r>
      <w:r w:rsidRPr="00634B35">
        <w:rPr>
          <w:rFonts w:eastAsia="Arial" w:cs="Arial"/>
        </w:rPr>
        <w:t>: The scope of an action may be LEA-wide (i.e.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w:t>
      </w:r>
      <w:r>
        <w:rPr>
          <w:rFonts w:eastAsia="Arial" w:cs="Arial"/>
        </w:rPr>
        <w:t>s</w:t>
      </w:r>
      <w:r w:rsidRPr="00634B35">
        <w:rPr>
          <w:rFonts w:eastAsia="Arial" w:cs="Arial"/>
        </w:rPr>
        <w:t xml:space="preserve">. </w:t>
      </w:r>
    </w:p>
    <w:p w14:paraId="7CA21BF1" w14:textId="77777777" w:rsidR="00AF6C7A" w:rsidRPr="00634B35" w:rsidRDefault="00AF6C7A" w:rsidP="00AF6C7A">
      <w:pPr>
        <w:numPr>
          <w:ilvl w:val="1"/>
          <w:numId w:val="27"/>
        </w:numPr>
        <w:spacing w:after="240"/>
        <w:rPr>
          <w:rFonts w:eastAsia="Arial" w:cs="Arial"/>
        </w:rPr>
      </w:pPr>
      <w:r w:rsidRPr="00634B35">
        <w:rPr>
          <w:rFonts w:eastAsia="Arial" w:cs="Arial"/>
          <w:b/>
        </w:rPr>
        <w:t>Unduplicated Student Group(s)</w:t>
      </w:r>
      <w:r w:rsidRPr="00634B35">
        <w:rPr>
          <w:rFonts w:eastAsia="Arial" w:cs="Arial"/>
        </w:rPr>
        <w:t>: Regardless of scope, contributing actions serve one or more unduplicated student group</w:t>
      </w:r>
      <w:r>
        <w:rPr>
          <w:rFonts w:eastAsia="Arial" w:cs="Arial"/>
        </w:rPr>
        <w:t>s</w:t>
      </w:r>
      <w:r w:rsidRPr="00634B35">
        <w:rPr>
          <w:rFonts w:eastAsia="Arial" w:cs="Arial"/>
        </w:rPr>
        <w:t>. Indicate one or more unduplicated student group</w:t>
      </w:r>
      <w:r>
        <w:rPr>
          <w:rFonts w:eastAsia="Arial" w:cs="Arial"/>
        </w:rPr>
        <w:t>s</w:t>
      </w:r>
      <w:r w:rsidRPr="00634B35">
        <w:rPr>
          <w:rFonts w:eastAsia="Arial" w:cs="Arial"/>
        </w:rPr>
        <w:t xml:space="preserve"> for whom services are being increased or improved as compared to what all students receive.</w:t>
      </w:r>
    </w:p>
    <w:p w14:paraId="7216F238" w14:textId="77777777" w:rsidR="00AF6C7A" w:rsidRPr="00634B35" w:rsidRDefault="00AF6C7A" w:rsidP="00AF6C7A">
      <w:pPr>
        <w:numPr>
          <w:ilvl w:val="1"/>
          <w:numId w:val="27"/>
        </w:numPr>
        <w:spacing w:after="240"/>
        <w:rPr>
          <w:rFonts w:eastAsia="Arial" w:cs="Arial"/>
        </w:rPr>
      </w:pPr>
      <w:r w:rsidRPr="00634B35">
        <w:rPr>
          <w:rFonts w:eastAsia="Arial" w:cs="Arial"/>
          <w:b/>
        </w:rPr>
        <w:t>Location</w:t>
      </w:r>
      <w:r w:rsidRPr="00634B35">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K-5), as appropriate.</w:t>
      </w:r>
    </w:p>
    <w:p w14:paraId="75575057" w14:textId="77777777" w:rsidR="00AF6C7A" w:rsidRPr="00634B35" w:rsidRDefault="00AF6C7A" w:rsidP="00AF6C7A">
      <w:pPr>
        <w:numPr>
          <w:ilvl w:val="0"/>
          <w:numId w:val="27"/>
        </w:numPr>
        <w:spacing w:after="240"/>
        <w:rPr>
          <w:rFonts w:eastAsia="Arial" w:cs="Arial"/>
        </w:rPr>
      </w:pPr>
      <w:r w:rsidRPr="00634B35">
        <w:rPr>
          <w:rFonts w:eastAsia="Arial" w:cs="Arial"/>
          <w:b/>
        </w:rPr>
        <w:t>Time Span</w:t>
      </w:r>
      <w:r w:rsidRPr="00634B35">
        <w:rPr>
          <w:rFonts w:eastAsia="Arial" w:cs="Arial"/>
        </w:rPr>
        <w:t>: Enter “ongoing” if the action will be implemented for an indeterminate period of time. Otherwise, indicate the span of time for which the action will be implemented. For example, an LEA might enter “1 Year”, or “2 Years”, or “6 Months”.</w:t>
      </w:r>
    </w:p>
    <w:p w14:paraId="31B21F81" w14:textId="77777777" w:rsidR="00AF6C7A" w:rsidRPr="00634B35" w:rsidRDefault="00AF6C7A" w:rsidP="00AF6C7A">
      <w:pPr>
        <w:numPr>
          <w:ilvl w:val="0"/>
          <w:numId w:val="27"/>
        </w:numPr>
        <w:spacing w:after="240"/>
        <w:rPr>
          <w:rFonts w:eastAsia="Arial" w:cs="Arial"/>
        </w:rPr>
      </w:pPr>
      <w:r w:rsidRPr="00634B35">
        <w:rPr>
          <w:rFonts w:eastAsia="Arial" w:cs="Arial"/>
          <w:b/>
        </w:rPr>
        <w:t>Personnel Expense</w:t>
      </w:r>
      <w:r w:rsidRPr="00634B35">
        <w:rPr>
          <w:rFonts w:eastAsia="Arial" w:cs="Arial"/>
        </w:rPr>
        <w:t>: This column will be automatically calculated based on information provided in the following columns</w:t>
      </w:r>
      <w:r>
        <w:rPr>
          <w:rFonts w:eastAsia="Arial" w:cs="Arial"/>
        </w:rPr>
        <w:t>:</w:t>
      </w:r>
    </w:p>
    <w:p w14:paraId="196F621F" w14:textId="77777777" w:rsidR="00AF6C7A" w:rsidRPr="00634B35" w:rsidRDefault="00AF6C7A" w:rsidP="00AF6C7A">
      <w:pPr>
        <w:numPr>
          <w:ilvl w:val="1"/>
          <w:numId w:val="27"/>
        </w:numPr>
        <w:spacing w:after="240"/>
        <w:rPr>
          <w:rFonts w:eastAsia="Arial" w:cs="Arial"/>
        </w:rPr>
      </w:pPr>
      <w:r w:rsidRPr="00634B35">
        <w:rPr>
          <w:rFonts w:eastAsia="Arial" w:cs="Arial"/>
          <w:b/>
        </w:rPr>
        <w:t>Total Personnel</w:t>
      </w:r>
      <w:r w:rsidRPr="00634B35">
        <w:rPr>
          <w:rFonts w:eastAsia="Arial" w:cs="Arial"/>
        </w:rPr>
        <w:t xml:space="preserve">: Enter the total amount of personnel expenditures utilized to implement this action. </w:t>
      </w:r>
    </w:p>
    <w:p w14:paraId="6113F2F6" w14:textId="77777777" w:rsidR="00AF6C7A" w:rsidRPr="00634B35" w:rsidRDefault="00AF6C7A" w:rsidP="00AF6C7A">
      <w:pPr>
        <w:numPr>
          <w:ilvl w:val="1"/>
          <w:numId w:val="27"/>
        </w:numPr>
        <w:spacing w:after="240"/>
        <w:rPr>
          <w:rFonts w:eastAsia="Arial" w:cs="Arial"/>
        </w:rPr>
      </w:pPr>
      <w:r w:rsidRPr="00634B35">
        <w:rPr>
          <w:rFonts w:eastAsia="Arial" w:cs="Arial"/>
          <w:b/>
        </w:rPr>
        <w:t>Total Non-Personnel</w:t>
      </w:r>
      <w:r w:rsidRPr="00634B35">
        <w:rPr>
          <w:rFonts w:eastAsia="Arial" w:cs="Arial"/>
        </w:rPr>
        <w:t>: This amount will be automatically calculated.</w:t>
      </w:r>
    </w:p>
    <w:p w14:paraId="555CADF1" w14:textId="77777777" w:rsidR="00AF6C7A" w:rsidRPr="00634B35" w:rsidRDefault="00AF6C7A" w:rsidP="00AF6C7A">
      <w:pPr>
        <w:numPr>
          <w:ilvl w:val="0"/>
          <w:numId w:val="27"/>
        </w:numPr>
        <w:spacing w:after="240"/>
        <w:rPr>
          <w:rFonts w:eastAsia="Arial" w:cs="Arial"/>
        </w:rPr>
      </w:pPr>
      <w:r w:rsidRPr="00634B35">
        <w:rPr>
          <w:rFonts w:eastAsia="Arial" w:cs="Arial"/>
          <w:b/>
        </w:rPr>
        <w:t>LCFF Funds</w:t>
      </w:r>
      <w:r w:rsidRPr="00634B35">
        <w:rPr>
          <w:rFonts w:eastAsia="Arial" w:cs="Arial"/>
        </w:rPr>
        <w:t xml:space="preserve">: Enter the total amount of LCFF funds utilized to implement this action, if any. LCFF funds include all funds that make up an LEA’s total LCFF </w:t>
      </w:r>
      <w:r>
        <w:rPr>
          <w:rFonts w:eastAsia="Arial" w:cs="Arial"/>
        </w:rPr>
        <w:t>t</w:t>
      </w:r>
      <w:r w:rsidRPr="00634B35">
        <w:rPr>
          <w:rFonts w:eastAsia="Arial" w:cs="Arial"/>
        </w:rPr>
        <w:t>arget (i.e. base grant, grade span adjustment, supplemental grant, concentration grant, Targeted Instructional Improvement Block Grant, and Home-To-School Transportation</w:t>
      </w:r>
      <w:r>
        <w:rPr>
          <w:rFonts w:eastAsia="Arial" w:cs="Arial"/>
        </w:rPr>
        <w:t>)</w:t>
      </w:r>
      <w:r w:rsidRPr="00634B35">
        <w:rPr>
          <w:rFonts w:eastAsia="Arial" w:cs="Arial"/>
        </w:rPr>
        <w:t xml:space="preserve">. </w:t>
      </w:r>
    </w:p>
    <w:p w14:paraId="5F89E9F0" w14:textId="77777777" w:rsidR="00AF6C7A" w:rsidRPr="00634B35" w:rsidRDefault="00AF6C7A" w:rsidP="00AF6C7A">
      <w:pPr>
        <w:numPr>
          <w:ilvl w:val="0"/>
          <w:numId w:val="27"/>
        </w:numPr>
        <w:spacing w:after="240"/>
        <w:rPr>
          <w:rFonts w:eastAsia="Arial" w:cs="Arial"/>
        </w:rPr>
      </w:pPr>
      <w:r w:rsidRPr="00634B35">
        <w:rPr>
          <w:rFonts w:eastAsia="Arial" w:cs="Arial"/>
          <w:b/>
        </w:rPr>
        <w:t>Other State Funds</w:t>
      </w:r>
      <w:r w:rsidRPr="00634B35">
        <w:rPr>
          <w:rFonts w:eastAsia="Arial" w:cs="Arial"/>
        </w:rPr>
        <w:t>: Enter the total amount of Other State Funds utilized to implement this action, if any.</w:t>
      </w:r>
    </w:p>
    <w:p w14:paraId="48E091E6" w14:textId="77777777" w:rsidR="00AF6C7A" w:rsidRDefault="00AF6C7A" w:rsidP="00AF6C7A">
      <w:pPr>
        <w:numPr>
          <w:ilvl w:val="0"/>
          <w:numId w:val="27"/>
        </w:numPr>
        <w:spacing w:after="240"/>
        <w:rPr>
          <w:rFonts w:eastAsia="Arial" w:cs="Arial"/>
        </w:rPr>
      </w:pPr>
      <w:r w:rsidRPr="00634B35">
        <w:rPr>
          <w:rFonts w:eastAsia="Arial" w:cs="Arial"/>
          <w:b/>
        </w:rPr>
        <w:lastRenderedPageBreak/>
        <w:t>Local Funds</w:t>
      </w:r>
      <w:r w:rsidRPr="00634B35">
        <w:rPr>
          <w:rFonts w:eastAsia="Arial" w:cs="Arial"/>
        </w:rPr>
        <w:t>: Enter the total amount of Local Funds utilized to implement this action, if any.</w:t>
      </w:r>
    </w:p>
    <w:p w14:paraId="6A4A0C1A" w14:textId="77777777" w:rsidR="00AF6C7A" w:rsidRPr="00634B35" w:rsidRDefault="00AF6C7A" w:rsidP="00AF6C7A">
      <w:pPr>
        <w:numPr>
          <w:ilvl w:val="0"/>
          <w:numId w:val="27"/>
        </w:numPr>
        <w:spacing w:after="240"/>
        <w:rPr>
          <w:rFonts w:eastAsia="Arial" w:cs="Arial"/>
        </w:rPr>
      </w:pPr>
      <w:r>
        <w:rPr>
          <w:rFonts w:eastAsia="Arial" w:cs="Arial"/>
          <w:b/>
        </w:rPr>
        <w:t>Federal Funds</w:t>
      </w:r>
      <w:r w:rsidRPr="00D84F20">
        <w:rPr>
          <w:rFonts w:eastAsia="Arial" w:cs="Arial"/>
        </w:rPr>
        <w:t>:</w:t>
      </w:r>
      <w:r>
        <w:rPr>
          <w:rFonts w:eastAsia="Arial" w:cs="Arial"/>
        </w:rPr>
        <w:t xml:space="preserve"> Enter the total amount of Federal Funds utilized to implement this action, if any.</w:t>
      </w:r>
    </w:p>
    <w:p w14:paraId="4199FB12" w14:textId="28E5E1B4" w:rsidR="00EB2F6E" w:rsidRPr="0008009F" w:rsidRDefault="00AF6C7A" w:rsidP="007849A7">
      <w:pPr>
        <w:numPr>
          <w:ilvl w:val="0"/>
          <w:numId w:val="27"/>
        </w:numPr>
        <w:spacing w:after="160" w:line="259" w:lineRule="auto"/>
        <w:rPr>
          <w:rFonts w:eastAsia="Calibri" w:cs="Arial"/>
          <w:color w:val="000000"/>
        </w:rPr>
      </w:pPr>
      <w:r w:rsidRPr="0008009F">
        <w:rPr>
          <w:rFonts w:eastAsia="Arial" w:cs="Arial"/>
          <w:b/>
        </w:rPr>
        <w:t>Total Funds</w:t>
      </w:r>
      <w:r w:rsidRPr="0008009F">
        <w:rPr>
          <w:rFonts w:eastAsia="Arial" w:cs="Arial"/>
        </w:rPr>
        <w:t>: This amount is automatically calculated based on amounts entered in the previous</w:t>
      </w:r>
      <w:r w:rsidR="0008009F" w:rsidRPr="0008009F">
        <w:rPr>
          <w:rFonts w:eastAsia="Arial" w:cs="Arial"/>
        </w:rPr>
        <w:t xml:space="preserve"> four columns</w:t>
      </w:r>
      <w:r w:rsidR="0040787B">
        <w:rPr>
          <w:rFonts w:eastAsia="Arial" w:cs="Arial"/>
        </w:rPr>
        <w:t>.</w:t>
      </w:r>
    </w:p>
    <w:sectPr w:rsidR="00EB2F6E" w:rsidRPr="0008009F" w:rsidSect="0008009F">
      <w:headerReference w:type="default" r:id="rId27"/>
      <w:footerReference w:type="default" r:id="rId28"/>
      <w:pgSz w:w="15840" w:h="12240" w:orient="landscape"/>
      <w:pgMar w:top="288" w:right="288" w:bottom="288" w:left="288" w:header="432" w:footer="432" w:gutter="0"/>
      <w:pgNumType w:start="2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C140" w14:textId="77777777" w:rsidR="00E04CB4" w:rsidRDefault="00E04CB4" w:rsidP="000E09DC">
      <w:r>
        <w:separator/>
      </w:r>
    </w:p>
  </w:endnote>
  <w:endnote w:type="continuationSeparator" w:id="0">
    <w:p w14:paraId="2F62ABAD" w14:textId="77777777" w:rsidR="00E04CB4" w:rsidRDefault="00E04CB4"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A734" w14:textId="1C7ED019" w:rsidR="006B10ED" w:rsidRPr="006E235A" w:rsidRDefault="006B10ED" w:rsidP="00C92D1D">
    <w:pPr>
      <w:pStyle w:val="Footer"/>
      <w:tabs>
        <w:tab w:val="clear" w:pos="4680"/>
        <w:tab w:val="clear" w:pos="9360"/>
        <w:tab w:val="right" w:pos="15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FF25" w14:textId="77777777" w:rsidR="006B10ED" w:rsidRPr="000924A5" w:rsidRDefault="006B10ED" w:rsidP="006A0F24">
    <w:pPr>
      <w:pStyle w:val="Footer"/>
    </w:pPr>
    <w:r>
      <w:rPr>
        <w:b/>
      </w:rPr>
      <w:t>Draft – Deliberative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8771" w14:textId="1F52FBCA" w:rsidR="006B10ED" w:rsidRDefault="006B10ED" w:rsidP="00AF6C7A">
    <w:pPr>
      <w:pStyle w:val="Footer"/>
      <w:tabs>
        <w:tab w:val="clear" w:pos="4680"/>
        <w:tab w:val="clear" w:pos="9360"/>
        <w:tab w:val="right" w:pos="151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AB94" w14:textId="77777777" w:rsidR="00E04CB4" w:rsidRDefault="00E04CB4" w:rsidP="000E09DC">
      <w:r>
        <w:separator/>
      </w:r>
    </w:p>
  </w:footnote>
  <w:footnote w:type="continuationSeparator" w:id="0">
    <w:p w14:paraId="34C05350" w14:textId="77777777" w:rsidR="00E04CB4" w:rsidRDefault="00E04CB4"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8EA1" w14:textId="77777777" w:rsidR="006B10ED" w:rsidRDefault="006B10ED" w:rsidP="00C3293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EndPr/>
      <w:sdtContent>
        <w:r w:rsidR="00E04CB4">
          <w:rPr>
            <w:noProof/>
          </w:rPr>
          <w:pict w14:anchorId="7D2A7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2A5A335" w14:textId="77777777" w:rsidR="006B10ED" w:rsidRDefault="006B10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F7D5" w14:textId="47B55BD3" w:rsidR="006B10ED" w:rsidRDefault="00E04CB4" w:rsidP="000B7D8A">
    <w:pPr>
      <w:pStyle w:val="Header"/>
      <w:jc w:val="right"/>
    </w:pPr>
    <w:sdt>
      <w:sdtPr>
        <w:id w:val="-387728987"/>
        <w:docPartObj>
          <w:docPartGallery w:val="Watermarks"/>
          <w:docPartUnique/>
        </w:docPartObj>
      </w:sdtPr>
      <w:sdtEndPr/>
      <w:sdtContent/>
    </w:sdt>
  </w:p>
  <w:p w14:paraId="7692C156" w14:textId="299A2E5F" w:rsidR="006B10ED" w:rsidRDefault="006B10ED" w:rsidP="00405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48C0"/>
    <w:multiLevelType w:val="hybridMultilevel"/>
    <w:tmpl w:val="86BA1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5"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233E8"/>
    <w:multiLevelType w:val="hybridMultilevel"/>
    <w:tmpl w:val="5E9AB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266A6"/>
    <w:multiLevelType w:val="hybridMultilevel"/>
    <w:tmpl w:val="05D0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95DBD"/>
    <w:multiLevelType w:val="hybridMultilevel"/>
    <w:tmpl w:val="3802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8130E"/>
    <w:multiLevelType w:val="hybridMultilevel"/>
    <w:tmpl w:val="79AE909C"/>
    <w:lvl w:ilvl="0" w:tplc="04800C6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9"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A47F6"/>
    <w:multiLevelType w:val="hybridMultilevel"/>
    <w:tmpl w:val="04E2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65780"/>
    <w:multiLevelType w:val="hybridMultilevel"/>
    <w:tmpl w:val="6344A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1"/>
  </w:num>
  <w:num w:numId="4">
    <w:abstractNumId w:val="6"/>
  </w:num>
  <w:num w:numId="5">
    <w:abstractNumId w:val="9"/>
  </w:num>
  <w:num w:numId="6">
    <w:abstractNumId w:val="1"/>
  </w:num>
  <w:num w:numId="7">
    <w:abstractNumId w:val="11"/>
  </w:num>
  <w:num w:numId="8">
    <w:abstractNumId w:val="25"/>
  </w:num>
  <w:num w:numId="9">
    <w:abstractNumId w:val="3"/>
  </w:num>
  <w:num w:numId="10">
    <w:abstractNumId w:val="8"/>
  </w:num>
  <w:num w:numId="11">
    <w:abstractNumId w:val="23"/>
  </w:num>
  <w:num w:numId="12">
    <w:abstractNumId w:val="18"/>
  </w:num>
  <w:num w:numId="13">
    <w:abstractNumId w:val="29"/>
  </w:num>
  <w:num w:numId="14">
    <w:abstractNumId w:val="16"/>
  </w:num>
  <w:num w:numId="15">
    <w:abstractNumId w:val="21"/>
  </w:num>
  <w:num w:numId="16">
    <w:abstractNumId w:val="28"/>
  </w:num>
  <w:num w:numId="17">
    <w:abstractNumId w:val="4"/>
  </w:num>
  <w:num w:numId="18">
    <w:abstractNumId w:val="38"/>
  </w:num>
  <w:num w:numId="19">
    <w:abstractNumId w:val="33"/>
  </w:num>
  <w:num w:numId="20">
    <w:abstractNumId w:val="30"/>
  </w:num>
  <w:num w:numId="21">
    <w:abstractNumId w:val="7"/>
  </w:num>
  <w:num w:numId="22">
    <w:abstractNumId w:val="15"/>
  </w:num>
  <w:num w:numId="23">
    <w:abstractNumId w:val="19"/>
  </w:num>
  <w:num w:numId="24">
    <w:abstractNumId w:val="37"/>
  </w:num>
  <w:num w:numId="25">
    <w:abstractNumId w:val="0"/>
  </w:num>
  <w:num w:numId="26">
    <w:abstractNumId w:val="13"/>
  </w:num>
  <w:num w:numId="27">
    <w:abstractNumId w:val="22"/>
  </w:num>
  <w:num w:numId="28">
    <w:abstractNumId w:val="26"/>
  </w:num>
  <w:num w:numId="29">
    <w:abstractNumId w:val="32"/>
  </w:num>
  <w:num w:numId="30">
    <w:abstractNumId w:val="20"/>
  </w:num>
  <w:num w:numId="31">
    <w:abstractNumId w:val="27"/>
  </w:num>
  <w:num w:numId="32">
    <w:abstractNumId w:val="3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4"/>
  </w:num>
  <w:num w:numId="37">
    <w:abstractNumId w:val="35"/>
  </w:num>
  <w:num w:numId="38">
    <w:abstractNumId w:val="36"/>
  </w:num>
  <w:num w:numId="3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33A"/>
    <w:rsid w:val="00001FC1"/>
    <w:rsid w:val="0000231B"/>
    <w:rsid w:val="000040D5"/>
    <w:rsid w:val="000048C1"/>
    <w:rsid w:val="00004F1A"/>
    <w:rsid w:val="00005C05"/>
    <w:rsid w:val="00012118"/>
    <w:rsid w:val="00012BBB"/>
    <w:rsid w:val="00012EE9"/>
    <w:rsid w:val="0002054E"/>
    <w:rsid w:val="00024BA8"/>
    <w:rsid w:val="00025077"/>
    <w:rsid w:val="00027035"/>
    <w:rsid w:val="000324AD"/>
    <w:rsid w:val="00037E8A"/>
    <w:rsid w:val="000443AA"/>
    <w:rsid w:val="00050669"/>
    <w:rsid w:val="00055E19"/>
    <w:rsid w:val="0005607C"/>
    <w:rsid w:val="00060C16"/>
    <w:rsid w:val="00061708"/>
    <w:rsid w:val="00062E92"/>
    <w:rsid w:val="000636E2"/>
    <w:rsid w:val="000647BE"/>
    <w:rsid w:val="00065556"/>
    <w:rsid w:val="00065FED"/>
    <w:rsid w:val="00076C4D"/>
    <w:rsid w:val="0008009F"/>
    <w:rsid w:val="0008671C"/>
    <w:rsid w:val="00090668"/>
    <w:rsid w:val="00092DA2"/>
    <w:rsid w:val="000A20B6"/>
    <w:rsid w:val="000A4626"/>
    <w:rsid w:val="000A4819"/>
    <w:rsid w:val="000A55B7"/>
    <w:rsid w:val="000B1524"/>
    <w:rsid w:val="000B28A0"/>
    <w:rsid w:val="000B5E38"/>
    <w:rsid w:val="000B7D8A"/>
    <w:rsid w:val="000C0479"/>
    <w:rsid w:val="000C12FA"/>
    <w:rsid w:val="000C21E3"/>
    <w:rsid w:val="000C743F"/>
    <w:rsid w:val="000D5C37"/>
    <w:rsid w:val="000D79DD"/>
    <w:rsid w:val="000E09DC"/>
    <w:rsid w:val="000F2632"/>
    <w:rsid w:val="000F26D2"/>
    <w:rsid w:val="000F31DB"/>
    <w:rsid w:val="000F428C"/>
    <w:rsid w:val="000F7D6F"/>
    <w:rsid w:val="001042F3"/>
    <w:rsid w:val="001048F3"/>
    <w:rsid w:val="00104A4D"/>
    <w:rsid w:val="00111EDE"/>
    <w:rsid w:val="0011404A"/>
    <w:rsid w:val="00116BA2"/>
    <w:rsid w:val="0012397C"/>
    <w:rsid w:val="00123A75"/>
    <w:rsid w:val="001240E9"/>
    <w:rsid w:val="00127523"/>
    <w:rsid w:val="00130059"/>
    <w:rsid w:val="00131ACE"/>
    <w:rsid w:val="00144752"/>
    <w:rsid w:val="00145CA2"/>
    <w:rsid w:val="00156DF9"/>
    <w:rsid w:val="00160C16"/>
    <w:rsid w:val="00162318"/>
    <w:rsid w:val="00164AE9"/>
    <w:rsid w:val="00174A66"/>
    <w:rsid w:val="00176BA7"/>
    <w:rsid w:val="0018148D"/>
    <w:rsid w:val="0018411B"/>
    <w:rsid w:val="00194A04"/>
    <w:rsid w:val="00195262"/>
    <w:rsid w:val="001A0CA5"/>
    <w:rsid w:val="001B0A0A"/>
    <w:rsid w:val="001B1EA0"/>
    <w:rsid w:val="001B206D"/>
    <w:rsid w:val="001B3958"/>
    <w:rsid w:val="001B3BB8"/>
    <w:rsid w:val="001B5555"/>
    <w:rsid w:val="001B695E"/>
    <w:rsid w:val="001C3716"/>
    <w:rsid w:val="001D10E8"/>
    <w:rsid w:val="001D29E0"/>
    <w:rsid w:val="001D29E6"/>
    <w:rsid w:val="001D4B54"/>
    <w:rsid w:val="001E0441"/>
    <w:rsid w:val="001E1651"/>
    <w:rsid w:val="001E1929"/>
    <w:rsid w:val="001E1DFA"/>
    <w:rsid w:val="001E6132"/>
    <w:rsid w:val="001E75BD"/>
    <w:rsid w:val="001F12EB"/>
    <w:rsid w:val="001F6453"/>
    <w:rsid w:val="001F6A92"/>
    <w:rsid w:val="0020141C"/>
    <w:rsid w:val="0020345F"/>
    <w:rsid w:val="00215F01"/>
    <w:rsid w:val="00223112"/>
    <w:rsid w:val="002303E7"/>
    <w:rsid w:val="00232B51"/>
    <w:rsid w:val="00236C8E"/>
    <w:rsid w:val="00240B26"/>
    <w:rsid w:val="00246057"/>
    <w:rsid w:val="00255BF1"/>
    <w:rsid w:val="002618A1"/>
    <w:rsid w:val="00262510"/>
    <w:rsid w:val="00264EA3"/>
    <w:rsid w:val="00265576"/>
    <w:rsid w:val="00266038"/>
    <w:rsid w:val="002704FB"/>
    <w:rsid w:val="00271090"/>
    <w:rsid w:val="00274114"/>
    <w:rsid w:val="002743AA"/>
    <w:rsid w:val="002747C2"/>
    <w:rsid w:val="00283B32"/>
    <w:rsid w:val="00285683"/>
    <w:rsid w:val="0028731A"/>
    <w:rsid w:val="0029241B"/>
    <w:rsid w:val="00296ECB"/>
    <w:rsid w:val="002A240F"/>
    <w:rsid w:val="002A26EB"/>
    <w:rsid w:val="002A4FC4"/>
    <w:rsid w:val="002A7124"/>
    <w:rsid w:val="002B428E"/>
    <w:rsid w:val="002B4B14"/>
    <w:rsid w:val="002C3316"/>
    <w:rsid w:val="002C51AF"/>
    <w:rsid w:val="002D0F6F"/>
    <w:rsid w:val="002D1A82"/>
    <w:rsid w:val="002D517D"/>
    <w:rsid w:val="002D7E87"/>
    <w:rsid w:val="002E1327"/>
    <w:rsid w:val="002E2FD3"/>
    <w:rsid w:val="002E4CB5"/>
    <w:rsid w:val="002E6FCA"/>
    <w:rsid w:val="002F1EF5"/>
    <w:rsid w:val="002F279B"/>
    <w:rsid w:val="002F3D35"/>
    <w:rsid w:val="002F5CE0"/>
    <w:rsid w:val="002F6970"/>
    <w:rsid w:val="00302FE8"/>
    <w:rsid w:val="00302FEA"/>
    <w:rsid w:val="003055DF"/>
    <w:rsid w:val="003056C7"/>
    <w:rsid w:val="0030624B"/>
    <w:rsid w:val="0031343E"/>
    <w:rsid w:val="00314C6B"/>
    <w:rsid w:val="00314DBE"/>
    <w:rsid w:val="00315131"/>
    <w:rsid w:val="00316841"/>
    <w:rsid w:val="00316F6D"/>
    <w:rsid w:val="00323B2A"/>
    <w:rsid w:val="0032627F"/>
    <w:rsid w:val="00330F87"/>
    <w:rsid w:val="00332204"/>
    <w:rsid w:val="00333FF5"/>
    <w:rsid w:val="0033537C"/>
    <w:rsid w:val="00337AF1"/>
    <w:rsid w:val="003476A5"/>
    <w:rsid w:val="003500B0"/>
    <w:rsid w:val="00356B66"/>
    <w:rsid w:val="003604E0"/>
    <w:rsid w:val="0036306B"/>
    <w:rsid w:val="003633C1"/>
    <w:rsid w:val="00363520"/>
    <w:rsid w:val="00364789"/>
    <w:rsid w:val="003678F7"/>
    <w:rsid w:val="003705FC"/>
    <w:rsid w:val="00375B4E"/>
    <w:rsid w:val="00375E9C"/>
    <w:rsid w:val="0038087E"/>
    <w:rsid w:val="00380EE1"/>
    <w:rsid w:val="00384ACF"/>
    <w:rsid w:val="00390126"/>
    <w:rsid w:val="00395FFC"/>
    <w:rsid w:val="00396485"/>
    <w:rsid w:val="003A5483"/>
    <w:rsid w:val="003B2D7A"/>
    <w:rsid w:val="003B3CF3"/>
    <w:rsid w:val="003C3E13"/>
    <w:rsid w:val="003C53A1"/>
    <w:rsid w:val="003D1723"/>
    <w:rsid w:val="003D1ECD"/>
    <w:rsid w:val="003D3D71"/>
    <w:rsid w:val="003D7076"/>
    <w:rsid w:val="003E001A"/>
    <w:rsid w:val="003E1A8C"/>
    <w:rsid w:val="003E1E8D"/>
    <w:rsid w:val="003E3B14"/>
    <w:rsid w:val="003E4DF7"/>
    <w:rsid w:val="003E674E"/>
    <w:rsid w:val="003E6909"/>
    <w:rsid w:val="003E7165"/>
    <w:rsid w:val="003E77CD"/>
    <w:rsid w:val="003E7F54"/>
    <w:rsid w:val="003F743A"/>
    <w:rsid w:val="00400AAE"/>
    <w:rsid w:val="00405F49"/>
    <w:rsid w:val="00406F50"/>
    <w:rsid w:val="0040787B"/>
    <w:rsid w:val="00407E9B"/>
    <w:rsid w:val="00410AAC"/>
    <w:rsid w:val="0042008F"/>
    <w:rsid w:val="004203BC"/>
    <w:rsid w:val="00422C1A"/>
    <w:rsid w:val="004274B0"/>
    <w:rsid w:val="00430973"/>
    <w:rsid w:val="00430DA4"/>
    <w:rsid w:val="00432723"/>
    <w:rsid w:val="00433466"/>
    <w:rsid w:val="00446635"/>
    <w:rsid w:val="0044670C"/>
    <w:rsid w:val="004564BD"/>
    <w:rsid w:val="00461D10"/>
    <w:rsid w:val="00461F3E"/>
    <w:rsid w:val="00464830"/>
    <w:rsid w:val="004648A6"/>
    <w:rsid w:val="0047534A"/>
    <w:rsid w:val="004768E4"/>
    <w:rsid w:val="004A0AD3"/>
    <w:rsid w:val="004A15EB"/>
    <w:rsid w:val="004A1A11"/>
    <w:rsid w:val="004A2138"/>
    <w:rsid w:val="004A22D7"/>
    <w:rsid w:val="004A7166"/>
    <w:rsid w:val="004B1C6B"/>
    <w:rsid w:val="004B1D53"/>
    <w:rsid w:val="004B4F57"/>
    <w:rsid w:val="004D158E"/>
    <w:rsid w:val="004D3658"/>
    <w:rsid w:val="004D55C3"/>
    <w:rsid w:val="004E029B"/>
    <w:rsid w:val="004E12CC"/>
    <w:rsid w:val="00507420"/>
    <w:rsid w:val="00512F7A"/>
    <w:rsid w:val="00516EEB"/>
    <w:rsid w:val="00517C00"/>
    <w:rsid w:val="00517D2A"/>
    <w:rsid w:val="0052158E"/>
    <w:rsid w:val="0052284F"/>
    <w:rsid w:val="00527B0E"/>
    <w:rsid w:val="00530924"/>
    <w:rsid w:val="00531A03"/>
    <w:rsid w:val="005324D6"/>
    <w:rsid w:val="005345B6"/>
    <w:rsid w:val="005368AB"/>
    <w:rsid w:val="00541A3A"/>
    <w:rsid w:val="00543487"/>
    <w:rsid w:val="00543732"/>
    <w:rsid w:val="0055641F"/>
    <w:rsid w:val="00556BBA"/>
    <w:rsid w:val="00561F42"/>
    <w:rsid w:val="0056268A"/>
    <w:rsid w:val="0057126B"/>
    <w:rsid w:val="00580340"/>
    <w:rsid w:val="005817EF"/>
    <w:rsid w:val="00584C2E"/>
    <w:rsid w:val="00586AF3"/>
    <w:rsid w:val="00587C97"/>
    <w:rsid w:val="0059291E"/>
    <w:rsid w:val="00596866"/>
    <w:rsid w:val="005A0B39"/>
    <w:rsid w:val="005A2320"/>
    <w:rsid w:val="005B055A"/>
    <w:rsid w:val="005B0BA6"/>
    <w:rsid w:val="005B5B7D"/>
    <w:rsid w:val="005B679F"/>
    <w:rsid w:val="005B6C3F"/>
    <w:rsid w:val="005C125A"/>
    <w:rsid w:val="005C1A61"/>
    <w:rsid w:val="005C3935"/>
    <w:rsid w:val="005C736E"/>
    <w:rsid w:val="005D3F8C"/>
    <w:rsid w:val="005D51DC"/>
    <w:rsid w:val="005D7946"/>
    <w:rsid w:val="005E25EF"/>
    <w:rsid w:val="005E454D"/>
    <w:rsid w:val="005F1945"/>
    <w:rsid w:val="005F2557"/>
    <w:rsid w:val="005F56CB"/>
    <w:rsid w:val="006001EB"/>
    <w:rsid w:val="006042E1"/>
    <w:rsid w:val="0060471E"/>
    <w:rsid w:val="006065BC"/>
    <w:rsid w:val="00611F5A"/>
    <w:rsid w:val="00613018"/>
    <w:rsid w:val="00630F37"/>
    <w:rsid w:val="00641E35"/>
    <w:rsid w:val="006430D6"/>
    <w:rsid w:val="006507A8"/>
    <w:rsid w:val="00652044"/>
    <w:rsid w:val="00656085"/>
    <w:rsid w:val="00661677"/>
    <w:rsid w:val="006624CD"/>
    <w:rsid w:val="00677128"/>
    <w:rsid w:val="00684AFE"/>
    <w:rsid w:val="00685959"/>
    <w:rsid w:val="0068761B"/>
    <w:rsid w:val="00691542"/>
    <w:rsid w:val="00692300"/>
    <w:rsid w:val="00693951"/>
    <w:rsid w:val="00697979"/>
    <w:rsid w:val="00697CF5"/>
    <w:rsid w:val="006A0F24"/>
    <w:rsid w:val="006A1231"/>
    <w:rsid w:val="006A3107"/>
    <w:rsid w:val="006A68B3"/>
    <w:rsid w:val="006B10ED"/>
    <w:rsid w:val="006B2111"/>
    <w:rsid w:val="006B39DB"/>
    <w:rsid w:val="006B4C5E"/>
    <w:rsid w:val="006C1DFB"/>
    <w:rsid w:val="006C21B7"/>
    <w:rsid w:val="006C2261"/>
    <w:rsid w:val="006C5E42"/>
    <w:rsid w:val="006D0223"/>
    <w:rsid w:val="006D08C9"/>
    <w:rsid w:val="006D2B2C"/>
    <w:rsid w:val="006E001B"/>
    <w:rsid w:val="006E06C6"/>
    <w:rsid w:val="006E4A99"/>
    <w:rsid w:val="006E7C33"/>
    <w:rsid w:val="006F1BFD"/>
    <w:rsid w:val="006F2895"/>
    <w:rsid w:val="006F3B04"/>
    <w:rsid w:val="006F4D9D"/>
    <w:rsid w:val="0070141F"/>
    <w:rsid w:val="00706CCD"/>
    <w:rsid w:val="00720AA8"/>
    <w:rsid w:val="0072166F"/>
    <w:rsid w:val="00726EDA"/>
    <w:rsid w:val="007313A3"/>
    <w:rsid w:val="00734212"/>
    <w:rsid w:val="00735520"/>
    <w:rsid w:val="007407E6"/>
    <w:rsid w:val="00742687"/>
    <w:rsid w:val="007428B8"/>
    <w:rsid w:val="00746164"/>
    <w:rsid w:val="00746280"/>
    <w:rsid w:val="00747B32"/>
    <w:rsid w:val="00752D03"/>
    <w:rsid w:val="00755FAB"/>
    <w:rsid w:val="007577FE"/>
    <w:rsid w:val="00766F00"/>
    <w:rsid w:val="00772185"/>
    <w:rsid w:val="00773812"/>
    <w:rsid w:val="00780BB6"/>
    <w:rsid w:val="00787AB0"/>
    <w:rsid w:val="0079483F"/>
    <w:rsid w:val="00794BA4"/>
    <w:rsid w:val="00795E13"/>
    <w:rsid w:val="00796083"/>
    <w:rsid w:val="007A2D60"/>
    <w:rsid w:val="007A4AEC"/>
    <w:rsid w:val="007A586A"/>
    <w:rsid w:val="007B34BF"/>
    <w:rsid w:val="007B5818"/>
    <w:rsid w:val="007C0459"/>
    <w:rsid w:val="007C5697"/>
    <w:rsid w:val="007D6A8F"/>
    <w:rsid w:val="007E52E9"/>
    <w:rsid w:val="007E6191"/>
    <w:rsid w:val="007E6DBF"/>
    <w:rsid w:val="007F6C52"/>
    <w:rsid w:val="00802B52"/>
    <w:rsid w:val="00820321"/>
    <w:rsid w:val="00820B71"/>
    <w:rsid w:val="00822004"/>
    <w:rsid w:val="008220CD"/>
    <w:rsid w:val="008320A8"/>
    <w:rsid w:val="00833E40"/>
    <w:rsid w:val="00835AE0"/>
    <w:rsid w:val="00841C3C"/>
    <w:rsid w:val="00842965"/>
    <w:rsid w:val="0084636E"/>
    <w:rsid w:val="00863395"/>
    <w:rsid w:val="00873FCD"/>
    <w:rsid w:val="008909EE"/>
    <w:rsid w:val="008929FD"/>
    <w:rsid w:val="00893EE5"/>
    <w:rsid w:val="008A0067"/>
    <w:rsid w:val="008A1017"/>
    <w:rsid w:val="008A3DFC"/>
    <w:rsid w:val="008A763E"/>
    <w:rsid w:val="008B3A99"/>
    <w:rsid w:val="008B4807"/>
    <w:rsid w:val="008B53F5"/>
    <w:rsid w:val="008B59FB"/>
    <w:rsid w:val="008C308A"/>
    <w:rsid w:val="008C41A7"/>
    <w:rsid w:val="008C5880"/>
    <w:rsid w:val="008C7D1E"/>
    <w:rsid w:val="008D3D28"/>
    <w:rsid w:val="008D7E7F"/>
    <w:rsid w:val="008E0EB2"/>
    <w:rsid w:val="008E5E7B"/>
    <w:rsid w:val="008F1520"/>
    <w:rsid w:val="008F2E2E"/>
    <w:rsid w:val="008F3014"/>
    <w:rsid w:val="008F65CA"/>
    <w:rsid w:val="00900B76"/>
    <w:rsid w:val="0091117B"/>
    <w:rsid w:val="00915846"/>
    <w:rsid w:val="009313B7"/>
    <w:rsid w:val="00934A4A"/>
    <w:rsid w:val="009470A1"/>
    <w:rsid w:val="00950AEE"/>
    <w:rsid w:val="00955884"/>
    <w:rsid w:val="009573DF"/>
    <w:rsid w:val="00961120"/>
    <w:rsid w:val="00967F71"/>
    <w:rsid w:val="00973DF6"/>
    <w:rsid w:val="00974242"/>
    <w:rsid w:val="00976E98"/>
    <w:rsid w:val="00984BC0"/>
    <w:rsid w:val="00985DD3"/>
    <w:rsid w:val="0098623A"/>
    <w:rsid w:val="0099090E"/>
    <w:rsid w:val="009916F4"/>
    <w:rsid w:val="009931FE"/>
    <w:rsid w:val="0099574E"/>
    <w:rsid w:val="00996F7C"/>
    <w:rsid w:val="009B04E1"/>
    <w:rsid w:val="009B2C64"/>
    <w:rsid w:val="009B3FB2"/>
    <w:rsid w:val="009B5559"/>
    <w:rsid w:val="009B7037"/>
    <w:rsid w:val="009C2515"/>
    <w:rsid w:val="009C2D7F"/>
    <w:rsid w:val="009C6417"/>
    <w:rsid w:val="009C700C"/>
    <w:rsid w:val="009D3C57"/>
    <w:rsid w:val="009D4496"/>
    <w:rsid w:val="009D5028"/>
    <w:rsid w:val="009E0F01"/>
    <w:rsid w:val="009F0066"/>
    <w:rsid w:val="009F00CF"/>
    <w:rsid w:val="009F3797"/>
    <w:rsid w:val="009F3B21"/>
    <w:rsid w:val="009F4BF0"/>
    <w:rsid w:val="009F64E9"/>
    <w:rsid w:val="00A01D0D"/>
    <w:rsid w:val="00A02BC1"/>
    <w:rsid w:val="00A0484D"/>
    <w:rsid w:val="00A05784"/>
    <w:rsid w:val="00A07F42"/>
    <w:rsid w:val="00A16315"/>
    <w:rsid w:val="00A3030A"/>
    <w:rsid w:val="00A30B3C"/>
    <w:rsid w:val="00A366C9"/>
    <w:rsid w:val="00A37EEA"/>
    <w:rsid w:val="00A43390"/>
    <w:rsid w:val="00A450DB"/>
    <w:rsid w:val="00A52AA2"/>
    <w:rsid w:val="00A535D3"/>
    <w:rsid w:val="00A5451D"/>
    <w:rsid w:val="00A723B7"/>
    <w:rsid w:val="00A73685"/>
    <w:rsid w:val="00A7573F"/>
    <w:rsid w:val="00A83294"/>
    <w:rsid w:val="00A87535"/>
    <w:rsid w:val="00A90C2F"/>
    <w:rsid w:val="00A947B3"/>
    <w:rsid w:val="00A947C2"/>
    <w:rsid w:val="00AA00AF"/>
    <w:rsid w:val="00AA5DDF"/>
    <w:rsid w:val="00AB2131"/>
    <w:rsid w:val="00AC194A"/>
    <w:rsid w:val="00AC60C5"/>
    <w:rsid w:val="00AD1454"/>
    <w:rsid w:val="00AD2F43"/>
    <w:rsid w:val="00AE1178"/>
    <w:rsid w:val="00AE16B7"/>
    <w:rsid w:val="00AF05FB"/>
    <w:rsid w:val="00AF11A7"/>
    <w:rsid w:val="00AF6C75"/>
    <w:rsid w:val="00AF6C7A"/>
    <w:rsid w:val="00B0466D"/>
    <w:rsid w:val="00B06FC7"/>
    <w:rsid w:val="00B11228"/>
    <w:rsid w:val="00B11848"/>
    <w:rsid w:val="00B11C98"/>
    <w:rsid w:val="00B125FE"/>
    <w:rsid w:val="00B17551"/>
    <w:rsid w:val="00B258D8"/>
    <w:rsid w:val="00B25E41"/>
    <w:rsid w:val="00B2734B"/>
    <w:rsid w:val="00B33888"/>
    <w:rsid w:val="00B370BD"/>
    <w:rsid w:val="00B50E85"/>
    <w:rsid w:val="00B516F4"/>
    <w:rsid w:val="00B520A2"/>
    <w:rsid w:val="00B524C7"/>
    <w:rsid w:val="00B540A0"/>
    <w:rsid w:val="00B62ADA"/>
    <w:rsid w:val="00B638E2"/>
    <w:rsid w:val="00B70099"/>
    <w:rsid w:val="00B723BE"/>
    <w:rsid w:val="00B80C09"/>
    <w:rsid w:val="00B82705"/>
    <w:rsid w:val="00B83DF5"/>
    <w:rsid w:val="00B85705"/>
    <w:rsid w:val="00B9186B"/>
    <w:rsid w:val="00B92A28"/>
    <w:rsid w:val="00B95A47"/>
    <w:rsid w:val="00BA06F8"/>
    <w:rsid w:val="00BA2CB2"/>
    <w:rsid w:val="00BA3E7C"/>
    <w:rsid w:val="00BA4045"/>
    <w:rsid w:val="00BA4768"/>
    <w:rsid w:val="00BA55DD"/>
    <w:rsid w:val="00BB28B3"/>
    <w:rsid w:val="00BB5EDF"/>
    <w:rsid w:val="00BC030F"/>
    <w:rsid w:val="00BC580F"/>
    <w:rsid w:val="00BC6FA8"/>
    <w:rsid w:val="00BD0266"/>
    <w:rsid w:val="00BF1545"/>
    <w:rsid w:val="00BF15FA"/>
    <w:rsid w:val="00BF175F"/>
    <w:rsid w:val="00BF5ED9"/>
    <w:rsid w:val="00C05A3A"/>
    <w:rsid w:val="00C06F18"/>
    <w:rsid w:val="00C2452F"/>
    <w:rsid w:val="00C26C08"/>
    <w:rsid w:val="00C2706A"/>
    <w:rsid w:val="00C27D57"/>
    <w:rsid w:val="00C32935"/>
    <w:rsid w:val="00C33037"/>
    <w:rsid w:val="00C33272"/>
    <w:rsid w:val="00C33581"/>
    <w:rsid w:val="00C36324"/>
    <w:rsid w:val="00C4032A"/>
    <w:rsid w:val="00C51B56"/>
    <w:rsid w:val="00C6395A"/>
    <w:rsid w:val="00C63CA9"/>
    <w:rsid w:val="00C66441"/>
    <w:rsid w:val="00C669BC"/>
    <w:rsid w:val="00C67FCF"/>
    <w:rsid w:val="00C77C3E"/>
    <w:rsid w:val="00C80F50"/>
    <w:rsid w:val="00C82CBA"/>
    <w:rsid w:val="00C82D8F"/>
    <w:rsid w:val="00C91AD7"/>
    <w:rsid w:val="00C92D1D"/>
    <w:rsid w:val="00C94695"/>
    <w:rsid w:val="00C95D7E"/>
    <w:rsid w:val="00C965EF"/>
    <w:rsid w:val="00CA2570"/>
    <w:rsid w:val="00CA6106"/>
    <w:rsid w:val="00CA6758"/>
    <w:rsid w:val="00CA774A"/>
    <w:rsid w:val="00CC041F"/>
    <w:rsid w:val="00CC2AD9"/>
    <w:rsid w:val="00CC2E23"/>
    <w:rsid w:val="00CC2F25"/>
    <w:rsid w:val="00CC5254"/>
    <w:rsid w:val="00CC6015"/>
    <w:rsid w:val="00CD1F29"/>
    <w:rsid w:val="00CD2C3D"/>
    <w:rsid w:val="00CD456A"/>
    <w:rsid w:val="00CD5836"/>
    <w:rsid w:val="00CE1C84"/>
    <w:rsid w:val="00CE7FCF"/>
    <w:rsid w:val="00CF38E5"/>
    <w:rsid w:val="00CF3901"/>
    <w:rsid w:val="00CF4CFE"/>
    <w:rsid w:val="00D010A8"/>
    <w:rsid w:val="00D05B89"/>
    <w:rsid w:val="00D11ECD"/>
    <w:rsid w:val="00D1252E"/>
    <w:rsid w:val="00D178C7"/>
    <w:rsid w:val="00D20F6B"/>
    <w:rsid w:val="00D336E3"/>
    <w:rsid w:val="00D360BF"/>
    <w:rsid w:val="00D36831"/>
    <w:rsid w:val="00D41B84"/>
    <w:rsid w:val="00D43838"/>
    <w:rsid w:val="00D43B96"/>
    <w:rsid w:val="00D47DAB"/>
    <w:rsid w:val="00D5115F"/>
    <w:rsid w:val="00D55731"/>
    <w:rsid w:val="00D608E1"/>
    <w:rsid w:val="00D66BD4"/>
    <w:rsid w:val="00D71391"/>
    <w:rsid w:val="00D75390"/>
    <w:rsid w:val="00D802AB"/>
    <w:rsid w:val="00D813D7"/>
    <w:rsid w:val="00D81757"/>
    <w:rsid w:val="00D832B5"/>
    <w:rsid w:val="00D8667C"/>
    <w:rsid w:val="00D86962"/>
    <w:rsid w:val="00D86AB9"/>
    <w:rsid w:val="00D941E6"/>
    <w:rsid w:val="00DA1A49"/>
    <w:rsid w:val="00DA498A"/>
    <w:rsid w:val="00DA5A23"/>
    <w:rsid w:val="00DA756F"/>
    <w:rsid w:val="00DB326A"/>
    <w:rsid w:val="00DB502B"/>
    <w:rsid w:val="00DB5F31"/>
    <w:rsid w:val="00DC0420"/>
    <w:rsid w:val="00DC07CE"/>
    <w:rsid w:val="00DC093A"/>
    <w:rsid w:val="00DC4355"/>
    <w:rsid w:val="00DC5B31"/>
    <w:rsid w:val="00DC63DF"/>
    <w:rsid w:val="00DD09FD"/>
    <w:rsid w:val="00DD0E68"/>
    <w:rsid w:val="00DD4163"/>
    <w:rsid w:val="00DE2A1C"/>
    <w:rsid w:val="00DE55F7"/>
    <w:rsid w:val="00DE664D"/>
    <w:rsid w:val="00DF7C9D"/>
    <w:rsid w:val="00E0346B"/>
    <w:rsid w:val="00E04CB4"/>
    <w:rsid w:val="00E212D3"/>
    <w:rsid w:val="00E23CA0"/>
    <w:rsid w:val="00E23DF0"/>
    <w:rsid w:val="00E400EC"/>
    <w:rsid w:val="00E405CD"/>
    <w:rsid w:val="00E41E9B"/>
    <w:rsid w:val="00E501CB"/>
    <w:rsid w:val="00E54205"/>
    <w:rsid w:val="00E5526F"/>
    <w:rsid w:val="00E729A1"/>
    <w:rsid w:val="00E73885"/>
    <w:rsid w:val="00E80526"/>
    <w:rsid w:val="00E84FFC"/>
    <w:rsid w:val="00E92DD1"/>
    <w:rsid w:val="00E95F6F"/>
    <w:rsid w:val="00EA0404"/>
    <w:rsid w:val="00EA54F2"/>
    <w:rsid w:val="00EA7D4F"/>
    <w:rsid w:val="00EB16F7"/>
    <w:rsid w:val="00EB2F6E"/>
    <w:rsid w:val="00EB610C"/>
    <w:rsid w:val="00EB678B"/>
    <w:rsid w:val="00EC008D"/>
    <w:rsid w:val="00EC0921"/>
    <w:rsid w:val="00EC2473"/>
    <w:rsid w:val="00EC504C"/>
    <w:rsid w:val="00EE17AB"/>
    <w:rsid w:val="00EE20B5"/>
    <w:rsid w:val="00EE4806"/>
    <w:rsid w:val="00EF5154"/>
    <w:rsid w:val="00EF524E"/>
    <w:rsid w:val="00EF7713"/>
    <w:rsid w:val="00F0275D"/>
    <w:rsid w:val="00F25C60"/>
    <w:rsid w:val="00F3271A"/>
    <w:rsid w:val="00F3289A"/>
    <w:rsid w:val="00F363EA"/>
    <w:rsid w:val="00F3645C"/>
    <w:rsid w:val="00F40510"/>
    <w:rsid w:val="00F43A0C"/>
    <w:rsid w:val="00F47EE4"/>
    <w:rsid w:val="00F551FC"/>
    <w:rsid w:val="00F5647B"/>
    <w:rsid w:val="00F56BA4"/>
    <w:rsid w:val="00F63820"/>
    <w:rsid w:val="00F663B3"/>
    <w:rsid w:val="00F67EE5"/>
    <w:rsid w:val="00F72E69"/>
    <w:rsid w:val="00F738B6"/>
    <w:rsid w:val="00F73B3C"/>
    <w:rsid w:val="00F766CB"/>
    <w:rsid w:val="00F80FD5"/>
    <w:rsid w:val="00F91D09"/>
    <w:rsid w:val="00F92803"/>
    <w:rsid w:val="00F93352"/>
    <w:rsid w:val="00FB2290"/>
    <w:rsid w:val="00FC0480"/>
    <w:rsid w:val="00FC1FCE"/>
    <w:rsid w:val="00FC450C"/>
    <w:rsid w:val="00FD09AD"/>
    <w:rsid w:val="00FD24B9"/>
    <w:rsid w:val="00FD3CEA"/>
    <w:rsid w:val="00FE0048"/>
    <w:rsid w:val="00FE2686"/>
    <w:rsid w:val="00FE3007"/>
    <w:rsid w:val="00FE4BD6"/>
    <w:rsid w:val="00FF277C"/>
    <w:rsid w:val="00FF36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BE4655"/>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3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24BA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D010A8"/>
    <w:pPr>
      <w:keepNext/>
      <w:keepLines/>
      <w:spacing w:before="120" w:after="60"/>
      <w:outlineLvl w:val="3"/>
    </w:pPr>
    <w:rPr>
      <w:rFonts w:eastAsia="Calibri" w:cstheme="majorBidi"/>
      <w:b/>
      <w:iCs/>
      <w:sz w:val="28"/>
    </w:rPr>
  </w:style>
  <w:style w:type="paragraph" w:styleId="Heading5">
    <w:name w:val="heading 5"/>
    <w:basedOn w:val="Normal"/>
    <w:next w:val="Normal"/>
    <w:link w:val="Heading5Char"/>
    <w:uiPriority w:val="9"/>
    <w:unhideWhenUsed/>
    <w:qFormat/>
    <w:rsid w:val="00127523"/>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127523"/>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24BA8"/>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D010A8"/>
    <w:rPr>
      <w:rFonts w:ascii="Arial" w:eastAsia="Calibri"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127523"/>
    <w:rPr>
      <w:rFonts w:ascii="Arial" w:hAnsi="Arial"/>
      <w:b/>
      <w:bCs/>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127523"/>
    <w:rPr>
      <w:rFonts w:ascii="Arial" w:hAnsi="Arial"/>
      <w:bCs/>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semiHidden/>
    <w:rsid w:val="00A30B3C"/>
    <w:rPr>
      <w:rFonts w:ascii="Segoe UI" w:eastAsia="Times New Roman" w:hAnsi="Segoe UI" w:cs="Segoe UI"/>
      <w:sz w:val="18"/>
      <w:szCs w:val="18"/>
    </w:rPr>
  </w:style>
  <w:style w:type="character" w:customStyle="1" w:styleId="ListParagraphChar">
    <w:name w:val="List Paragraph Char"/>
    <w:aliases w:val="list Char"/>
    <w:basedOn w:val="DefaultParagraphFont"/>
    <w:link w:val="ListParagraph"/>
    <w:uiPriority w:val="34"/>
    <w:locked/>
    <w:rsid w:val="00820B71"/>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20B71"/>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20B71"/>
    <w:rPr>
      <w:rFonts w:ascii="Arial" w:eastAsiaTheme="majorEastAsia" w:hAnsi="Arial" w:cstheme="majorBidi"/>
      <w:sz w:val="24"/>
      <w:szCs w:val="24"/>
      <w:shd w:val="clear" w:color="auto" w:fill="FFFFFF" w:themeFill="background1"/>
    </w:rPr>
  </w:style>
  <w:style w:type="paragraph" w:styleId="FootnoteText">
    <w:name w:val="footnote text"/>
    <w:basedOn w:val="Normal"/>
    <w:link w:val="FootnoteTextChar"/>
    <w:uiPriority w:val="99"/>
    <w:unhideWhenUsed/>
    <w:rsid w:val="00FE2686"/>
    <w:rPr>
      <w:sz w:val="20"/>
      <w:szCs w:val="20"/>
    </w:rPr>
  </w:style>
  <w:style w:type="character" w:customStyle="1" w:styleId="FootnoteTextChar">
    <w:name w:val="Footnote Text Char"/>
    <w:basedOn w:val="DefaultParagraphFont"/>
    <w:link w:val="FootnoteText"/>
    <w:uiPriority w:val="99"/>
    <w:rsid w:val="00FE2686"/>
    <w:rPr>
      <w:rFonts w:ascii="Arial" w:eastAsia="Times New Roman" w:hAnsi="Arial" w:cs="Times New Roman"/>
      <w:sz w:val="20"/>
      <w:szCs w:val="20"/>
    </w:rPr>
  </w:style>
  <w:style w:type="character" w:styleId="FootnoteReference">
    <w:name w:val="footnote reference"/>
    <w:basedOn w:val="DefaultParagraphFont"/>
    <w:uiPriority w:val="99"/>
    <w:unhideWhenUsed/>
    <w:rsid w:val="00FE2686"/>
    <w:rPr>
      <w:vertAlign w:val="superscript"/>
    </w:rPr>
  </w:style>
  <w:style w:type="paragraph" w:styleId="NormalWeb">
    <w:name w:val="Normal (Web)"/>
    <w:basedOn w:val="Normal"/>
    <w:uiPriority w:val="99"/>
    <w:unhideWhenUsed/>
    <w:rsid w:val="00FE2686"/>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C82D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9DB"/>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unhideWhenUsed/>
    <w:rsid w:val="008D3D28"/>
    <w:rPr>
      <w:sz w:val="16"/>
      <w:szCs w:val="16"/>
    </w:rPr>
  </w:style>
  <w:style w:type="paragraph" w:styleId="CommentText">
    <w:name w:val="annotation text"/>
    <w:basedOn w:val="Normal"/>
    <w:link w:val="CommentTextChar"/>
    <w:uiPriority w:val="99"/>
    <w:unhideWhenUsed/>
    <w:rsid w:val="008D3D28"/>
    <w:rPr>
      <w:sz w:val="20"/>
      <w:szCs w:val="20"/>
    </w:rPr>
  </w:style>
  <w:style w:type="character" w:customStyle="1" w:styleId="CommentTextChar">
    <w:name w:val="Comment Text Char"/>
    <w:basedOn w:val="DefaultParagraphFont"/>
    <w:link w:val="CommentText"/>
    <w:uiPriority w:val="99"/>
    <w:rsid w:val="008D3D2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8D3D28"/>
    <w:rPr>
      <w:b/>
      <w:bCs/>
    </w:rPr>
  </w:style>
  <w:style w:type="character" w:customStyle="1" w:styleId="CommentSubjectChar">
    <w:name w:val="Comment Subject Char"/>
    <w:basedOn w:val="CommentTextChar"/>
    <w:link w:val="CommentSubject"/>
    <w:uiPriority w:val="99"/>
    <w:rsid w:val="008D3D28"/>
    <w:rPr>
      <w:rFonts w:ascii="Arial" w:eastAsia="Times New Roman" w:hAnsi="Arial" w:cs="Times New Roman"/>
      <w:b/>
      <w:bCs/>
      <w:sz w:val="20"/>
      <w:szCs w:val="20"/>
    </w:rPr>
  </w:style>
  <w:style w:type="character" w:styleId="FollowedHyperlink">
    <w:name w:val="FollowedHyperlink"/>
    <w:basedOn w:val="DefaultParagraphFont"/>
    <w:unhideWhenUsed/>
    <w:rsid w:val="0084636E"/>
    <w:rPr>
      <w:color w:val="954F72" w:themeColor="followedHyperlink"/>
      <w:u w:val="single"/>
    </w:rPr>
  </w:style>
  <w:style w:type="numbering" w:customStyle="1" w:styleId="NoList1">
    <w:name w:val="No List1"/>
    <w:next w:val="NoList"/>
    <w:uiPriority w:val="99"/>
    <w:semiHidden/>
    <w:unhideWhenUsed/>
    <w:rsid w:val="00A52AA2"/>
  </w:style>
  <w:style w:type="table" w:customStyle="1" w:styleId="TableGrid1">
    <w:name w:val="Table Grid1"/>
    <w:basedOn w:val="TableNormal"/>
    <w:next w:val="TableGrid"/>
    <w:rsid w:val="00A52AA2"/>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A52AA2"/>
    <w:pPr>
      <w:spacing w:after="120"/>
      <w:ind w:left="720"/>
    </w:pPr>
    <w:rPr>
      <w:rFonts w:eastAsiaTheme="minorHAnsi" w:cstheme="minorBidi"/>
    </w:rPr>
  </w:style>
  <w:style w:type="paragraph" w:customStyle="1" w:styleId="MediumList2-Accent41">
    <w:name w:val="Medium List 2 - Accent 41"/>
    <w:basedOn w:val="Normal"/>
    <w:uiPriority w:val="34"/>
    <w:locked/>
    <w:rsid w:val="00A52AA2"/>
    <w:pPr>
      <w:spacing w:after="120"/>
      <w:ind w:left="720"/>
    </w:pPr>
    <w:rPr>
      <w:rFonts w:eastAsiaTheme="minorHAnsi" w:cstheme="minorBidi"/>
    </w:rPr>
  </w:style>
  <w:style w:type="paragraph" w:customStyle="1" w:styleId="ColorfulList-Accent11">
    <w:name w:val="Colorful List - Accent 11"/>
    <w:basedOn w:val="Normal"/>
    <w:uiPriority w:val="34"/>
    <w:locked/>
    <w:rsid w:val="00A52AA2"/>
    <w:pPr>
      <w:spacing w:after="120"/>
      <w:ind w:left="720"/>
    </w:pPr>
    <w:rPr>
      <w:rFonts w:eastAsiaTheme="minorHAnsi" w:cstheme="minorBidi"/>
    </w:rPr>
  </w:style>
  <w:style w:type="table" w:customStyle="1" w:styleId="TableGrid11">
    <w:name w:val="Table Grid11"/>
    <w:basedOn w:val="TableNormal"/>
    <w:next w:val="TableGrid"/>
    <w:uiPriority w:val="59"/>
    <w:locked/>
    <w:rsid w:val="00A52AA2"/>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52AA2"/>
  </w:style>
  <w:style w:type="character" w:styleId="LineNumber">
    <w:name w:val="line number"/>
    <w:rsid w:val="00A52AA2"/>
  </w:style>
  <w:style w:type="paragraph" w:customStyle="1" w:styleId="StyleHeading2Before05line">
    <w:name w:val="Style Heading 2 + Before:  0.5 line"/>
    <w:basedOn w:val="Heading2"/>
    <w:locked/>
    <w:rsid w:val="00A52AA2"/>
    <w:rPr>
      <w:i/>
      <w:iCs/>
      <w:sz w:val="24"/>
      <w:szCs w:val="20"/>
    </w:rPr>
  </w:style>
  <w:style w:type="paragraph" w:customStyle="1" w:styleId="ColorfulShading-Accent11">
    <w:name w:val="Colorful Shading - Accent 11"/>
    <w:hidden/>
    <w:uiPriority w:val="99"/>
    <w:semiHidden/>
    <w:rsid w:val="00A52AA2"/>
    <w:pPr>
      <w:spacing w:after="120" w:line="240" w:lineRule="auto"/>
    </w:pPr>
    <w:rPr>
      <w:rFonts w:ascii="Arial" w:hAnsi="Arial"/>
      <w:sz w:val="24"/>
      <w:szCs w:val="24"/>
    </w:rPr>
  </w:style>
  <w:style w:type="paragraph" w:customStyle="1" w:styleId="DirectionsOverview">
    <w:name w:val="Directions Overview"/>
    <w:basedOn w:val="Normal"/>
    <w:locked/>
    <w:rsid w:val="00A52AA2"/>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A52AA2"/>
    <w:rPr>
      <w:rFonts w:ascii="Arial" w:hAnsi="Arial"/>
      <w:b/>
      <w:i/>
      <w:color w:val="0563C1"/>
      <w:sz w:val="20"/>
      <w:u w:val="single"/>
    </w:rPr>
  </w:style>
  <w:style w:type="paragraph" w:customStyle="1" w:styleId="Directions">
    <w:name w:val="Directions"/>
    <w:basedOn w:val="Normal"/>
    <w:autoRedefine/>
    <w:locked/>
    <w:rsid w:val="00A52AA2"/>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A52AA2"/>
    <w:pPr>
      <w:spacing w:after="120"/>
      <w:ind w:left="720"/>
    </w:pPr>
    <w:rPr>
      <w:rFonts w:eastAsiaTheme="minorHAnsi" w:cstheme="minorBidi"/>
    </w:rPr>
  </w:style>
  <w:style w:type="paragraph" w:customStyle="1" w:styleId="ColorfulList-Accent12">
    <w:name w:val="Colorful List - Accent 12"/>
    <w:basedOn w:val="Normal"/>
    <w:uiPriority w:val="34"/>
    <w:locked/>
    <w:rsid w:val="00A52AA2"/>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A52AA2"/>
    <w:pPr>
      <w:spacing w:after="120" w:line="240" w:lineRule="auto"/>
    </w:pPr>
    <w:rPr>
      <w:rFonts w:ascii="Arial" w:hAnsi="Arial"/>
      <w:sz w:val="24"/>
      <w:szCs w:val="24"/>
    </w:rPr>
  </w:style>
  <w:style w:type="paragraph" w:customStyle="1" w:styleId="Default">
    <w:name w:val="Default"/>
    <w:locked/>
    <w:rsid w:val="00A52AA2"/>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A52AA2"/>
    <w:rPr>
      <w:b/>
      <w:bCs/>
    </w:rPr>
  </w:style>
  <w:style w:type="paragraph" w:styleId="EndnoteText">
    <w:name w:val="endnote text"/>
    <w:basedOn w:val="Normal"/>
    <w:link w:val="EndnoteTextChar"/>
    <w:rsid w:val="00A52AA2"/>
    <w:pPr>
      <w:spacing w:after="120"/>
    </w:pPr>
    <w:rPr>
      <w:rFonts w:eastAsiaTheme="minorHAnsi" w:cstheme="minorBidi"/>
    </w:rPr>
  </w:style>
  <w:style w:type="character" w:customStyle="1" w:styleId="EndnoteTextChar">
    <w:name w:val="Endnote Text Char"/>
    <w:basedOn w:val="DefaultParagraphFont"/>
    <w:link w:val="EndnoteText"/>
    <w:rsid w:val="00A52AA2"/>
    <w:rPr>
      <w:rFonts w:ascii="Arial" w:hAnsi="Arial"/>
      <w:sz w:val="24"/>
      <w:szCs w:val="24"/>
    </w:rPr>
  </w:style>
  <w:style w:type="character" w:styleId="EndnoteReference">
    <w:name w:val="endnote reference"/>
    <w:rsid w:val="00A52AA2"/>
    <w:rPr>
      <w:vertAlign w:val="superscript"/>
    </w:rPr>
  </w:style>
  <w:style w:type="table" w:customStyle="1" w:styleId="TableGrid2">
    <w:name w:val="Table Grid2"/>
    <w:basedOn w:val="TableNormal"/>
    <w:next w:val="TableGrid"/>
    <w:uiPriority w:val="39"/>
    <w:locked/>
    <w:rsid w:val="00A52AA2"/>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A52AA2"/>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A52AA2"/>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A52AA2"/>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A52AA2"/>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A52AA2"/>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A52AA2"/>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A52AA2"/>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A52AA2"/>
    <w:rPr>
      <w:rFonts w:ascii="Arial" w:hAnsi="Arial"/>
      <w:sz w:val="24"/>
      <w:szCs w:val="24"/>
      <w:shd w:val="clear" w:color="auto" w:fill="F1E4F0"/>
    </w:rPr>
  </w:style>
  <w:style w:type="character" w:customStyle="1" w:styleId="EditableBChar">
    <w:name w:val="Editable_B Char"/>
    <w:basedOn w:val="DefaultParagraphFont"/>
    <w:link w:val="EditableB"/>
    <w:rsid w:val="00A52AA2"/>
    <w:rPr>
      <w:rFonts w:ascii="Arial" w:hAnsi="Arial"/>
      <w:sz w:val="24"/>
      <w:szCs w:val="24"/>
      <w:shd w:val="clear" w:color="auto" w:fill="F1E4F0"/>
    </w:rPr>
  </w:style>
  <w:style w:type="paragraph" w:customStyle="1" w:styleId="Addendum">
    <w:name w:val="Addendum"/>
    <w:basedOn w:val="Normal"/>
    <w:link w:val="AddendumChar"/>
    <w:qFormat/>
    <w:locked/>
    <w:rsid w:val="00A52AA2"/>
    <w:pPr>
      <w:spacing w:after="200"/>
    </w:pPr>
    <w:rPr>
      <w:rFonts w:eastAsiaTheme="minorHAnsi" w:cs="Arial"/>
      <w:i/>
      <w:szCs w:val="20"/>
    </w:rPr>
  </w:style>
  <w:style w:type="paragraph" w:customStyle="1" w:styleId="TemplateText">
    <w:name w:val="TemplateText"/>
    <w:basedOn w:val="SectionBreak0"/>
    <w:link w:val="TemplateTextChar"/>
    <w:qFormat/>
    <w:locked/>
    <w:rsid w:val="00A52AA2"/>
  </w:style>
  <w:style w:type="character" w:customStyle="1" w:styleId="AddendumChar">
    <w:name w:val="Addendum Char"/>
    <w:basedOn w:val="DefaultParagraphFont"/>
    <w:link w:val="Addendum"/>
    <w:rsid w:val="00A52AA2"/>
    <w:rPr>
      <w:rFonts w:ascii="Arial" w:hAnsi="Arial" w:cs="Arial"/>
      <w:i/>
      <w:sz w:val="24"/>
      <w:szCs w:val="20"/>
    </w:rPr>
  </w:style>
  <w:style w:type="character" w:customStyle="1" w:styleId="SectionBreakChar0">
    <w:name w:val="Section Break Char"/>
    <w:basedOn w:val="DefaultParagraphFont"/>
    <w:link w:val="SectionBreak0"/>
    <w:rsid w:val="00A52AA2"/>
    <w:rPr>
      <w:rFonts w:ascii="Arial" w:hAnsi="Arial" w:cs="Arial"/>
      <w:color w:val="000000"/>
      <w:sz w:val="20"/>
      <w:szCs w:val="20"/>
    </w:rPr>
  </w:style>
  <w:style w:type="character" w:customStyle="1" w:styleId="TemplateTextChar">
    <w:name w:val="TemplateText Char"/>
    <w:basedOn w:val="SectionBreakChar0"/>
    <w:link w:val="TemplateText"/>
    <w:rsid w:val="00A52AA2"/>
    <w:rPr>
      <w:rFonts w:ascii="Arial" w:hAnsi="Arial" w:cs="Arial"/>
      <w:color w:val="000000"/>
      <w:sz w:val="20"/>
      <w:szCs w:val="20"/>
    </w:rPr>
  </w:style>
  <w:style w:type="character" w:styleId="PlaceholderText">
    <w:name w:val="Placeholder Text"/>
    <w:basedOn w:val="DefaultParagraphFont"/>
    <w:uiPriority w:val="99"/>
    <w:semiHidden/>
    <w:rsid w:val="00A52AA2"/>
    <w:rPr>
      <w:color w:val="808080"/>
    </w:rPr>
  </w:style>
  <w:style w:type="paragraph" w:customStyle="1" w:styleId="Template-Normal">
    <w:name w:val="Template - Normal"/>
    <w:basedOn w:val="Normal"/>
    <w:rsid w:val="00A52AA2"/>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A52AA2"/>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52AA2"/>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2AA2"/>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A52AA2"/>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A52AA2"/>
    <w:rPr>
      <w:rFonts w:ascii="Arial" w:eastAsia="Calibri" w:hAnsi="Arial"/>
      <w:color w:val="0000FF"/>
      <w:sz w:val="24"/>
      <w:u w:val="single"/>
    </w:rPr>
  </w:style>
  <w:style w:type="table" w:customStyle="1" w:styleId="TableGrid3">
    <w:name w:val="Table Grid3"/>
    <w:basedOn w:val="TableNormal"/>
    <w:next w:val="TableGrid"/>
    <w:uiPriority w:val="39"/>
    <w:rsid w:val="00A5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5483"/>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A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3A5483"/>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24605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46057"/>
    <w:rPr>
      <w:rFonts w:ascii="Calibri" w:eastAsia="Calibri" w:hAnsi="Calibri" w:cs="Calibri"/>
    </w:rPr>
  </w:style>
  <w:style w:type="paragraph" w:customStyle="1" w:styleId="TableParagraph">
    <w:name w:val="Table Paragraph"/>
    <w:basedOn w:val="Normal"/>
    <w:uiPriority w:val="1"/>
    <w:qFormat/>
    <w:rsid w:val="00246057"/>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2D7E8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2D7E8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2D7E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39012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39012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8A3DFC"/>
    <w:rPr>
      <w:color w:val="605E5C"/>
      <w:shd w:val="clear" w:color="auto" w:fill="E1DFDD"/>
    </w:rPr>
  </w:style>
  <w:style w:type="character" w:styleId="Emphasis">
    <w:name w:val="Emphasis"/>
    <w:basedOn w:val="DefaultParagraphFont"/>
    <w:uiPriority w:val="20"/>
    <w:qFormat/>
    <w:rsid w:val="0068761B"/>
    <w:rPr>
      <w:i/>
      <w:iCs/>
    </w:rPr>
  </w:style>
  <w:style w:type="character" w:styleId="UnresolvedMention">
    <w:name w:val="Unresolved Mention"/>
    <w:basedOn w:val="DefaultParagraphFont"/>
    <w:uiPriority w:val="99"/>
    <w:semiHidden/>
    <w:unhideWhenUsed/>
    <w:rsid w:val="00DB3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8380">
      <w:bodyDiv w:val="1"/>
      <w:marLeft w:val="0"/>
      <w:marRight w:val="0"/>
      <w:marTop w:val="0"/>
      <w:marBottom w:val="0"/>
      <w:divBdr>
        <w:top w:val="none" w:sz="0" w:space="0" w:color="auto"/>
        <w:left w:val="none" w:sz="0" w:space="0" w:color="auto"/>
        <w:bottom w:val="none" w:sz="0" w:space="0" w:color="auto"/>
        <w:right w:val="none" w:sz="0" w:space="0" w:color="auto"/>
      </w:divBdr>
    </w:div>
    <w:div w:id="161969634">
      <w:bodyDiv w:val="1"/>
      <w:marLeft w:val="0"/>
      <w:marRight w:val="0"/>
      <w:marTop w:val="0"/>
      <w:marBottom w:val="0"/>
      <w:divBdr>
        <w:top w:val="none" w:sz="0" w:space="0" w:color="auto"/>
        <w:left w:val="none" w:sz="0" w:space="0" w:color="auto"/>
        <w:bottom w:val="none" w:sz="0" w:space="0" w:color="auto"/>
        <w:right w:val="none" w:sz="0" w:space="0" w:color="auto"/>
      </w:divBdr>
      <w:divsChild>
        <w:div w:id="1122190491">
          <w:marLeft w:val="0"/>
          <w:marRight w:val="0"/>
          <w:marTop w:val="300"/>
          <w:marBottom w:val="300"/>
          <w:divBdr>
            <w:top w:val="none" w:sz="0" w:space="0" w:color="auto"/>
            <w:left w:val="none" w:sz="0" w:space="0" w:color="auto"/>
            <w:bottom w:val="none" w:sz="0" w:space="0" w:color="auto"/>
            <w:right w:val="none" w:sz="0" w:space="0" w:color="auto"/>
          </w:divBdr>
        </w:div>
      </w:divsChild>
    </w:div>
    <w:div w:id="455418219">
      <w:bodyDiv w:val="1"/>
      <w:marLeft w:val="0"/>
      <w:marRight w:val="0"/>
      <w:marTop w:val="0"/>
      <w:marBottom w:val="0"/>
      <w:divBdr>
        <w:top w:val="none" w:sz="0" w:space="0" w:color="auto"/>
        <w:left w:val="none" w:sz="0" w:space="0" w:color="auto"/>
        <w:bottom w:val="none" w:sz="0" w:space="0" w:color="auto"/>
        <w:right w:val="none" w:sz="0" w:space="0" w:color="auto"/>
      </w:divBdr>
    </w:div>
    <w:div w:id="497037341">
      <w:bodyDiv w:val="1"/>
      <w:marLeft w:val="0"/>
      <w:marRight w:val="0"/>
      <w:marTop w:val="0"/>
      <w:marBottom w:val="0"/>
      <w:divBdr>
        <w:top w:val="none" w:sz="0" w:space="0" w:color="auto"/>
        <w:left w:val="none" w:sz="0" w:space="0" w:color="auto"/>
        <w:bottom w:val="none" w:sz="0" w:space="0" w:color="auto"/>
        <w:right w:val="none" w:sz="0" w:space="0" w:color="auto"/>
      </w:divBdr>
    </w:div>
    <w:div w:id="516967108">
      <w:bodyDiv w:val="1"/>
      <w:marLeft w:val="0"/>
      <w:marRight w:val="0"/>
      <w:marTop w:val="0"/>
      <w:marBottom w:val="0"/>
      <w:divBdr>
        <w:top w:val="none" w:sz="0" w:space="0" w:color="auto"/>
        <w:left w:val="none" w:sz="0" w:space="0" w:color="auto"/>
        <w:bottom w:val="none" w:sz="0" w:space="0" w:color="auto"/>
        <w:right w:val="none" w:sz="0" w:space="0" w:color="auto"/>
      </w:divBdr>
    </w:div>
    <w:div w:id="557324659">
      <w:bodyDiv w:val="1"/>
      <w:marLeft w:val="0"/>
      <w:marRight w:val="0"/>
      <w:marTop w:val="0"/>
      <w:marBottom w:val="0"/>
      <w:divBdr>
        <w:top w:val="none" w:sz="0" w:space="0" w:color="auto"/>
        <w:left w:val="none" w:sz="0" w:space="0" w:color="auto"/>
        <w:bottom w:val="none" w:sz="0" w:space="0" w:color="auto"/>
        <w:right w:val="none" w:sz="0" w:space="0" w:color="auto"/>
      </w:divBdr>
    </w:div>
    <w:div w:id="817890231">
      <w:bodyDiv w:val="1"/>
      <w:marLeft w:val="0"/>
      <w:marRight w:val="0"/>
      <w:marTop w:val="0"/>
      <w:marBottom w:val="0"/>
      <w:divBdr>
        <w:top w:val="none" w:sz="0" w:space="0" w:color="auto"/>
        <w:left w:val="none" w:sz="0" w:space="0" w:color="auto"/>
        <w:bottom w:val="none" w:sz="0" w:space="0" w:color="auto"/>
        <w:right w:val="none" w:sz="0" w:space="0" w:color="auto"/>
      </w:divBdr>
      <w:divsChild>
        <w:div w:id="1080758448">
          <w:marLeft w:val="0"/>
          <w:marRight w:val="0"/>
          <w:marTop w:val="0"/>
          <w:marBottom w:val="75"/>
          <w:divBdr>
            <w:top w:val="none" w:sz="0" w:space="0" w:color="auto"/>
            <w:left w:val="none" w:sz="0" w:space="0" w:color="auto"/>
            <w:bottom w:val="none" w:sz="0" w:space="0" w:color="auto"/>
            <w:right w:val="none" w:sz="0" w:space="0" w:color="auto"/>
          </w:divBdr>
        </w:div>
        <w:div w:id="762535000">
          <w:marLeft w:val="0"/>
          <w:marRight w:val="0"/>
          <w:marTop w:val="0"/>
          <w:marBottom w:val="75"/>
          <w:divBdr>
            <w:top w:val="none" w:sz="0" w:space="0" w:color="auto"/>
            <w:left w:val="none" w:sz="0" w:space="0" w:color="auto"/>
            <w:bottom w:val="none" w:sz="0" w:space="0" w:color="auto"/>
            <w:right w:val="none" w:sz="0" w:space="0" w:color="auto"/>
          </w:divBdr>
        </w:div>
      </w:divsChild>
    </w:div>
    <w:div w:id="1082681605">
      <w:bodyDiv w:val="1"/>
      <w:marLeft w:val="0"/>
      <w:marRight w:val="0"/>
      <w:marTop w:val="0"/>
      <w:marBottom w:val="0"/>
      <w:divBdr>
        <w:top w:val="none" w:sz="0" w:space="0" w:color="auto"/>
        <w:left w:val="none" w:sz="0" w:space="0" w:color="auto"/>
        <w:bottom w:val="none" w:sz="0" w:space="0" w:color="auto"/>
        <w:right w:val="none" w:sz="0" w:space="0" w:color="auto"/>
      </w:divBdr>
      <w:divsChild>
        <w:div w:id="1595243271">
          <w:marLeft w:val="0"/>
          <w:marRight w:val="0"/>
          <w:marTop w:val="0"/>
          <w:marBottom w:val="0"/>
          <w:divBdr>
            <w:top w:val="none" w:sz="0" w:space="0" w:color="auto"/>
            <w:left w:val="none" w:sz="0" w:space="0" w:color="auto"/>
            <w:bottom w:val="none" w:sz="0" w:space="0" w:color="auto"/>
            <w:right w:val="none" w:sz="0" w:space="0" w:color="auto"/>
          </w:divBdr>
          <w:divsChild>
            <w:div w:id="456678239">
              <w:marLeft w:val="0"/>
              <w:marRight w:val="0"/>
              <w:marTop w:val="75"/>
              <w:marBottom w:val="225"/>
              <w:divBdr>
                <w:top w:val="none" w:sz="0" w:space="0" w:color="auto"/>
                <w:left w:val="none" w:sz="0" w:space="0" w:color="auto"/>
                <w:bottom w:val="none" w:sz="0" w:space="0" w:color="auto"/>
                <w:right w:val="none" w:sz="0" w:space="0" w:color="auto"/>
              </w:divBdr>
            </w:div>
          </w:divsChild>
        </w:div>
        <w:div w:id="1632132073">
          <w:marLeft w:val="0"/>
          <w:marRight w:val="0"/>
          <w:marTop w:val="0"/>
          <w:marBottom w:val="0"/>
          <w:divBdr>
            <w:top w:val="none" w:sz="0" w:space="0" w:color="auto"/>
            <w:left w:val="none" w:sz="0" w:space="0" w:color="auto"/>
            <w:bottom w:val="none" w:sz="0" w:space="0" w:color="auto"/>
            <w:right w:val="none" w:sz="0" w:space="0" w:color="auto"/>
          </w:divBdr>
        </w:div>
        <w:div w:id="1355766111">
          <w:marLeft w:val="0"/>
          <w:marRight w:val="0"/>
          <w:marTop w:val="0"/>
          <w:marBottom w:val="0"/>
          <w:divBdr>
            <w:top w:val="none" w:sz="0" w:space="0" w:color="auto"/>
            <w:left w:val="none" w:sz="0" w:space="0" w:color="auto"/>
            <w:bottom w:val="none" w:sz="0" w:space="0" w:color="auto"/>
            <w:right w:val="none" w:sz="0" w:space="0" w:color="auto"/>
          </w:divBdr>
          <w:divsChild>
            <w:div w:id="5525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30404">
      <w:bodyDiv w:val="1"/>
      <w:marLeft w:val="0"/>
      <w:marRight w:val="0"/>
      <w:marTop w:val="0"/>
      <w:marBottom w:val="0"/>
      <w:divBdr>
        <w:top w:val="none" w:sz="0" w:space="0" w:color="auto"/>
        <w:left w:val="none" w:sz="0" w:space="0" w:color="auto"/>
        <w:bottom w:val="none" w:sz="0" w:space="0" w:color="auto"/>
        <w:right w:val="none" w:sz="0" w:space="0" w:color="auto"/>
      </w:divBdr>
    </w:div>
    <w:div w:id="1242519487">
      <w:bodyDiv w:val="1"/>
      <w:marLeft w:val="0"/>
      <w:marRight w:val="0"/>
      <w:marTop w:val="0"/>
      <w:marBottom w:val="0"/>
      <w:divBdr>
        <w:top w:val="none" w:sz="0" w:space="0" w:color="auto"/>
        <w:left w:val="none" w:sz="0" w:space="0" w:color="auto"/>
        <w:bottom w:val="none" w:sz="0" w:space="0" w:color="auto"/>
        <w:right w:val="none" w:sz="0" w:space="0" w:color="auto"/>
      </w:divBdr>
    </w:div>
    <w:div w:id="1245529938">
      <w:bodyDiv w:val="1"/>
      <w:marLeft w:val="0"/>
      <w:marRight w:val="0"/>
      <w:marTop w:val="0"/>
      <w:marBottom w:val="0"/>
      <w:divBdr>
        <w:top w:val="none" w:sz="0" w:space="0" w:color="auto"/>
        <w:left w:val="none" w:sz="0" w:space="0" w:color="auto"/>
        <w:bottom w:val="none" w:sz="0" w:space="0" w:color="auto"/>
        <w:right w:val="none" w:sz="0" w:space="0" w:color="auto"/>
      </w:divBdr>
    </w:div>
    <w:div w:id="1259094579">
      <w:bodyDiv w:val="1"/>
      <w:marLeft w:val="0"/>
      <w:marRight w:val="0"/>
      <w:marTop w:val="0"/>
      <w:marBottom w:val="0"/>
      <w:divBdr>
        <w:top w:val="none" w:sz="0" w:space="0" w:color="auto"/>
        <w:left w:val="none" w:sz="0" w:space="0" w:color="auto"/>
        <w:bottom w:val="none" w:sz="0" w:space="0" w:color="auto"/>
        <w:right w:val="none" w:sz="0" w:space="0" w:color="auto"/>
      </w:divBdr>
      <w:divsChild>
        <w:div w:id="1487169085">
          <w:marLeft w:val="0"/>
          <w:marRight w:val="0"/>
          <w:marTop w:val="0"/>
          <w:marBottom w:val="0"/>
          <w:divBdr>
            <w:top w:val="none" w:sz="0" w:space="0" w:color="auto"/>
            <w:left w:val="none" w:sz="0" w:space="0" w:color="auto"/>
            <w:bottom w:val="none" w:sz="0" w:space="0" w:color="auto"/>
            <w:right w:val="none" w:sz="0" w:space="0" w:color="auto"/>
          </w:divBdr>
          <w:divsChild>
            <w:div w:id="1541287938">
              <w:marLeft w:val="0"/>
              <w:marRight w:val="0"/>
              <w:marTop w:val="75"/>
              <w:marBottom w:val="225"/>
              <w:divBdr>
                <w:top w:val="none" w:sz="0" w:space="0" w:color="auto"/>
                <w:left w:val="none" w:sz="0" w:space="0" w:color="auto"/>
                <w:bottom w:val="none" w:sz="0" w:space="0" w:color="auto"/>
                <w:right w:val="none" w:sz="0" w:space="0" w:color="auto"/>
              </w:divBdr>
            </w:div>
          </w:divsChild>
        </w:div>
        <w:div w:id="1250969108">
          <w:marLeft w:val="0"/>
          <w:marRight w:val="0"/>
          <w:marTop w:val="0"/>
          <w:marBottom w:val="0"/>
          <w:divBdr>
            <w:top w:val="none" w:sz="0" w:space="0" w:color="auto"/>
            <w:left w:val="none" w:sz="0" w:space="0" w:color="auto"/>
            <w:bottom w:val="none" w:sz="0" w:space="0" w:color="auto"/>
            <w:right w:val="none" w:sz="0" w:space="0" w:color="auto"/>
          </w:divBdr>
        </w:div>
        <w:div w:id="1359626924">
          <w:marLeft w:val="0"/>
          <w:marRight w:val="0"/>
          <w:marTop w:val="0"/>
          <w:marBottom w:val="0"/>
          <w:divBdr>
            <w:top w:val="none" w:sz="0" w:space="0" w:color="auto"/>
            <w:left w:val="none" w:sz="0" w:space="0" w:color="auto"/>
            <w:bottom w:val="none" w:sz="0" w:space="0" w:color="auto"/>
            <w:right w:val="none" w:sz="0" w:space="0" w:color="auto"/>
          </w:divBdr>
          <w:divsChild>
            <w:div w:id="372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3864">
      <w:bodyDiv w:val="1"/>
      <w:marLeft w:val="0"/>
      <w:marRight w:val="0"/>
      <w:marTop w:val="0"/>
      <w:marBottom w:val="0"/>
      <w:divBdr>
        <w:top w:val="none" w:sz="0" w:space="0" w:color="auto"/>
        <w:left w:val="none" w:sz="0" w:space="0" w:color="auto"/>
        <w:bottom w:val="none" w:sz="0" w:space="0" w:color="auto"/>
        <w:right w:val="none" w:sz="0" w:space="0" w:color="auto"/>
      </w:divBdr>
      <w:divsChild>
        <w:div w:id="1509640412">
          <w:marLeft w:val="274"/>
          <w:marRight w:val="0"/>
          <w:marTop w:val="240"/>
          <w:marBottom w:val="40"/>
          <w:divBdr>
            <w:top w:val="none" w:sz="0" w:space="0" w:color="auto"/>
            <w:left w:val="none" w:sz="0" w:space="0" w:color="auto"/>
            <w:bottom w:val="none" w:sz="0" w:space="0" w:color="auto"/>
            <w:right w:val="none" w:sz="0" w:space="0" w:color="auto"/>
          </w:divBdr>
        </w:div>
        <w:div w:id="1370833219">
          <w:marLeft w:val="274"/>
          <w:marRight w:val="0"/>
          <w:marTop w:val="240"/>
          <w:marBottom w:val="40"/>
          <w:divBdr>
            <w:top w:val="none" w:sz="0" w:space="0" w:color="auto"/>
            <w:left w:val="none" w:sz="0" w:space="0" w:color="auto"/>
            <w:bottom w:val="none" w:sz="0" w:space="0" w:color="auto"/>
            <w:right w:val="none" w:sz="0" w:space="0" w:color="auto"/>
          </w:divBdr>
        </w:div>
        <w:div w:id="745495795">
          <w:marLeft w:val="274"/>
          <w:marRight w:val="0"/>
          <w:marTop w:val="240"/>
          <w:marBottom w:val="40"/>
          <w:divBdr>
            <w:top w:val="none" w:sz="0" w:space="0" w:color="auto"/>
            <w:left w:val="none" w:sz="0" w:space="0" w:color="auto"/>
            <w:bottom w:val="none" w:sz="0" w:space="0" w:color="auto"/>
            <w:right w:val="none" w:sz="0" w:space="0" w:color="auto"/>
          </w:divBdr>
        </w:div>
        <w:div w:id="1022825685">
          <w:marLeft w:val="274"/>
          <w:marRight w:val="0"/>
          <w:marTop w:val="240"/>
          <w:marBottom w:val="40"/>
          <w:divBdr>
            <w:top w:val="none" w:sz="0" w:space="0" w:color="auto"/>
            <w:left w:val="none" w:sz="0" w:space="0" w:color="auto"/>
            <w:bottom w:val="none" w:sz="0" w:space="0" w:color="auto"/>
            <w:right w:val="none" w:sz="0" w:space="0" w:color="auto"/>
          </w:divBdr>
        </w:div>
        <w:div w:id="167528785">
          <w:marLeft w:val="274"/>
          <w:marRight w:val="0"/>
          <w:marTop w:val="240"/>
          <w:marBottom w:val="40"/>
          <w:divBdr>
            <w:top w:val="none" w:sz="0" w:space="0" w:color="auto"/>
            <w:left w:val="none" w:sz="0" w:space="0" w:color="auto"/>
            <w:bottom w:val="none" w:sz="0" w:space="0" w:color="auto"/>
            <w:right w:val="none" w:sz="0" w:space="0" w:color="auto"/>
          </w:divBdr>
        </w:div>
      </w:divsChild>
    </w:div>
    <w:div w:id="1414165259">
      <w:bodyDiv w:val="1"/>
      <w:marLeft w:val="0"/>
      <w:marRight w:val="0"/>
      <w:marTop w:val="0"/>
      <w:marBottom w:val="0"/>
      <w:divBdr>
        <w:top w:val="none" w:sz="0" w:space="0" w:color="auto"/>
        <w:left w:val="none" w:sz="0" w:space="0" w:color="auto"/>
        <w:bottom w:val="none" w:sz="0" w:space="0" w:color="auto"/>
        <w:right w:val="none" w:sz="0" w:space="0" w:color="auto"/>
      </w:divBdr>
    </w:div>
    <w:div w:id="1585920984">
      <w:bodyDiv w:val="1"/>
      <w:marLeft w:val="0"/>
      <w:marRight w:val="0"/>
      <w:marTop w:val="0"/>
      <w:marBottom w:val="0"/>
      <w:divBdr>
        <w:top w:val="none" w:sz="0" w:space="0" w:color="auto"/>
        <w:left w:val="none" w:sz="0" w:space="0" w:color="auto"/>
        <w:bottom w:val="none" w:sz="0" w:space="0" w:color="auto"/>
        <w:right w:val="none" w:sz="0" w:space="0" w:color="auto"/>
      </w:divBdr>
      <w:divsChild>
        <w:div w:id="1611663113">
          <w:marLeft w:val="0"/>
          <w:marRight w:val="0"/>
          <w:marTop w:val="300"/>
          <w:marBottom w:val="300"/>
          <w:divBdr>
            <w:top w:val="none" w:sz="0" w:space="0" w:color="auto"/>
            <w:left w:val="none" w:sz="0" w:space="0" w:color="auto"/>
            <w:bottom w:val="none" w:sz="0" w:space="0" w:color="auto"/>
            <w:right w:val="none" w:sz="0" w:space="0" w:color="auto"/>
          </w:divBdr>
        </w:div>
      </w:divsChild>
    </w:div>
    <w:div w:id="1634603350">
      <w:bodyDiv w:val="1"/>
      <w:marLeft w:val="0"/>
      <w:marRight w:val="0"/>
      <w:marTop w:val="0"/>
      <w:marBottom w:val="0"/>
      <w:divBdr>
        <w:top w:val="none" w:sz="0" w:space="0" w:color="auto"/>
        <w:left w:val="none" w:sz="0" w:space="0" w:color="auto"/>
        <w:bottom w:val="none" w:sz="0" w:space="0" w:color="auto"/>
        <w:right w:val="none" w:sz="0" w:space="0" w:color="auto"/>
      </w:divBdr>
    </w:div>
    <w:div w:id="1749383783">
      <w:bodyDiv w:val="1"/>
      <w:marLeft w:val="0"/>
      <w:marRight w:val="0"/>
      <w:marTop w:val="0"/>
      <w:marBottom w:val="0"/>
      <w:divBdr>
        <w:top w:val="none" w:sz="0" w:space="0" w:color="auto"/>
        <w:left w:val="none" w:sz="0" w:space="0" w:color="auto"/>
        <w:bottom w:val="none" w:sz="0" w:space="0" w:color="auto"/>
        <w:right w:val="none" w:sz="0" w:space="0" w:color="auto"/>
      </w:divBdr>
      <w:divsChild>
        <w:div w:id="511603891">
          <w:marLeft w:val="0"/>
          <w:marRight w:val="0"/>
          <w:marTop w:val="0"/>
          <w:marBottom w:val="75"/>
          <w:divBdr>
            <w:top w:val="none" w:sz="0" w:space="0" w:color="auto"/>
            <w:left w:val="none" w:sz="0" w:space="0" w:color="auto"/>
            <w:bottom w:val="none" w:sz="0" w:space="0" w:color="auto"/>
            <w:right w:val="none" w:sz="0" w:space="0" w:color="auto"/>
          </w:divBdr>
        </w:div>
        <w:div w:id="575556329">
          <w:marLeft w:val="0"/>
          <w:marRight w:val="0"/>
          <w:marTop w:val="0"/>
          <w:marBottom w:val="75"/>
          <w:divBdr>
            <w:top w:val="none" w:sz="0" w:space="0" w:color="auto"/>
            <w:left w:val="none" w:sz="0" w:space="0" w:color="auto"/>
            <w:bottom w:val="none" w:sz="0" w:space="0" w:color="auto"/>
            <w:right w:val="none" w:sz="0" w:space="0" w:color="auto"/>
          </w:divBdr>
        </w:div>
      </w:divsChild>
    </w:div>
    <w:div w:id="17503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cde.ca.gov/re/lc/"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lcff@cde.ca.gov"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dwell@manzy.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8FEDDB2A88B41893341BC64CC9200" ma:contentTypeVersion="0" ma:contentTypeDescription="Create a new document." ma:contentTypeScope="" ma:versionID="ae2c050cd268e4d7f9d8a686bf1ee9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02CCA-3DD9-4672-9CF2-43E974E7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8D0908-4DA1-41E7-9482-81FC54228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5AD586-5066-494B-A5D9-9FF9A856A18E}">
  <ds:schemaRefs>
    <ds:schemaRef ds:uri="http://schemas.openxmlformats.org/officeDocument/2006/bibliography"/>
  </ds:schemaRefs>
</ds:datastoreItem>
</file>

<file path=customXml/itemProps4.xml><?xml version="1.0" encoding="utf-8"?>
<ds:datastoreItem xmlns:ds="http://schemas.openxmlformats.org/officeDocument/2006/customXml" ds:itemID="{F83163DB-21C3-4211-8DDE-31D62F162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37</Pages>
  <Words>9321</Words>
  <Characters>53130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Local Control and Accountability Plan Template - Local Control and Accountability Plan (LCAP) (CA Dept of Education)</vt:lpstr>
    </vt:vector>
  </TitlesOfParts>
  <Company>California Department of Education</Company>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Template - Local Control and Accountability Plan (LCAP) (CA Dept of Education)</dc:title>
  <dc:subject>Local Control and Accountability Plan Template - Revised Local Control and Accountability Plan Template.</dc:subject>
  <dc:creator>Local Agency Systems Support Office</dc:creator>
  <cp:keywords>lcap, template, sbe, cde, lea, governing, board</cp:keywords>
  <dc:description/>
  <cp:lastModifiedBy>Chantel Caldwell</cp:lastModifiedBy>
  <cp:revision>15</cp:revision>
  <cp:lastPrinted>2020-01-03T20:28:00Z</cp:lastPrinted>
  <dcterms:created xsi:type="dcterms:W3CDTF">2021-06-16T22:51:00Z</dcterms:created>
  <dcterms:modified xsi:type="dcterms:W3CDTF">2021-06-30T00:04:00Z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0x01010074A8FEDDB2A88B41893341BC64CC9200</vt:lpwstr>
  </property>
</Properties>
</file>