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pStyle w:val="Eyebrow"/>
      </w:pPr>
      <w:r>
        <w:t xml:space="preserve">PRACT.IS  /  HOMESCHOOL PIANO</w:t>
      </w:r>
    </w:p>
    <w:p>
      <w:pPr>
        <w:pStyle w:val="Title"/>
      </w:pPr>
      <w:r>
        <w:t xml:space="preserve">Our piano week</w:t>
      </w:r>
    </w:p>
    <w:p>
      <w:pPr>
        <w:pStyle w:val="Subtitle"/>
      </w:pPr>
      <w:r>
        <w:t xml:space="preserve">Editable outline · duplicate the blank page for each week</w:t>
      </w:r>
    </w:p>
    <w:p>
      <w:pPr>
        <w:pStyle w:val="Normal"/>
      </w:pPr>
      <w:r>
        <w:t xml:space="preserve">Replace the brackets with your own plan. Four short sessions are a starting point; adjust their length and spacing to your learner. Keep the notes brief.</w:t>
      </w:r>
    </w:p>
    <w:tbl>
      <w:tblPr>
        <w:tblW w:w="9360" w:type="dxa"/>
        <w:tblLayout w:type="fixed"/>
        <w:tblBorders>
          <w:top w:val="single" w:sz="4" w:color="D6D3D1"/>
          <w:left w:val="single" w:sz="4" w:color="D6D3D1"/>
          <w:bottom w:val="single" w:sz="4" w:color="D6D3D1"/>
          <w:right w:val="single" w:sz="4" w:color="D6D3D1"/>
          <w:insideH w:val="single" w:sz="4" w:color="D6D3D1"/>
          <w:insideV w:val="single" w:sz="4" w:color="D6D3D1"/>
        </w:tblBorders>
        <w:tblCellMar>
          <w:top w:w="95" w:type="dxa"/>
          <w:left w:w="120" w:type="dxa"/>
          <w:bottom w:w="95" w:type="dxa"/>
          <w:right w:w="120" w:type="dxa"/>
        </w:tblCellMar>
      </w:tblPr>
      <w:tblGrid>
        <w:gridCol w:w="2300"/>
        <w:gridCol w:w="7060"/>
      </w:tblGrid>
      <w:tr>
        <w:trPr>
          <w:cantSplit/>
        </w:trPr>
        <w:tc>
          <w:tcPr>
            <w:tcW w:w="2300" w:type="dxa"/>
            <w:shd w:fill="F8F7F4"/>
          </w:tcPr>
          <w:p>
            <w:pPr>
              <w:pStyle w:val="Label"/>
            </w:pPr>
            <w:r>
              <w:t xml:space="preserve">Week / dates</w:t>
            </w:r>
          </w:p>
        </w:tc>
        <w:tc>
          <w:tcPr>
            <w:tcW w:w="7060" w:type="dxa"/>
          </w:tcPr>
          <w:p>
            <w:pPr>
              <w:pStyle w:val="Normal"/>
            </w:pPr>
            <w:r>
              <w:t xml:space="preserve">[Add dates. Use initials or a nickname if helpful.]</w:t>
            </w:r>
          </w:p>
        </w:tc>
      </w:tr>
      <w:tr>
        <w:trPr>
          <w:cantSplit/>
        </w:trPr>
        <w:tc>
          <w:tcPr>
            <w:tcW w:w="2300" w:type="dxa"/>
            <w:shd w:fill="F8F7F4"/>
          </w:tcPr>
          <w:p>
            <w:pPr>
              <w:pStyle w:val="Label"/>
            </w:pPr>
            <w:r>
              <w:t xml:space="preserve">One focus</w:t>
            </w:r>
          </w:p>
        </w:tc>
        <w:tc>
          <w:tcPr>
            <w:tcW w:w="7060" w:type="dxa"/>
          </w:tcPr>
          <w:p>
            <w:pPr>
              <w:pStyle w:val="Normal"/>
            </w:pPr>
            <w:r>
              <w:t xml:space="preserve">[A small musical task to revisit this week.]</w:t>
            </w:r>
          </w:p>
        </w:tc>
      </w:tr>
      <w:tr>
        <w:trPr>
          <w:cantSplit/>
        </w:trPr>
        <w:tc>
          <w:tcPr>
            <w:tcW w:w="2300" w:type="dxa"/>
            <w:shd w:fill="F8F7F4"/>
          </w:tcPr>
          <w:p>
            <w:pPr>
              <w:pStyle w:val="Label"/>
            </w:pPr>
            <w:r>
              <w:t xml:space="preserve">Course + piece</w:t>
            </w:r>
          </w:p>
        </w:tc>
        <w:tc>
          <w:tcPr>
            <w:tcW w:w="7060" w:type="dxa"/>
          </w:tcPr>
          <w:p>
            <w:pPr>
              <w:pStyle w:val="Normal"/>
            </w:pPr>
            <w:r>
              <w:t xml:space="preserve">[App lesson or book page; title and exact section of one piece.]</w:t>
            </w:r>
          </w:p>
        </w:tc>
      </w:tr>
      <w:tr>
        <w:trPr>
          <w:cantSplit/>
        </w:trPr>
        <w:tc>
          <w:tcPr>
            <w:tcW w:w="2300" w:type="dxa"/>
            <w:shd w:fill="F8F7F4"/>
          </w:tcPr>
          <w:p>
            <w:pPr>
              <w:pStyle w:val="Label"/>
            </w:pPr>
            <w:r>
              <w:t xml:space="preserve">Session 1 / date</w:t>
            </w:r>
          </w:p>
        </w:tc>
        <w:tc>
          <w:tcPr>
            <w:tcW w:w="7060" w:type="dxa"/>
          </w:tcPr>
          <w:p>
            <w:pPr>
              <w:pStyle w:val="Normal"/>
            </w:pPr>
            <w:r>
              <w:t xml:space="preserve">[Guided lesson + familiar playing. Afterward: what happened?]</w:t>
            </w:r>
          </w:p>
        </w:tc>
      </w:tr>
      <w:tr>
        <w:trPr>
          <w:cantSplit/>
        </w:trPr>
        <w:tc>
          <w:tcPr>
            <w:tcW w:w="2300" w:type="dxa"/>
            <w:shd w:fill="F8F7F4"/>
          </w:tcPr>
          <w:p>
            <w:pPr>
              <w:pStyle w:val="Label"/>
            </w:pPr>
            <w:r>
              <w:t xml:space="preserve">Session 2 / date</w:t>
            </w:r>
          </w:p>
        </w:tc>
        <w:tc>
          <w:tcPr>
            <w:tcW w:w="7060" w:type="dxa"/>
          </w:tcPr>
          <w:p>
            <w:pPr>
              <w:pStyle w:val="Normal"/>
            </w:pPr>
            <w:r>
              <w:t xml:space="preserve">[Revisit the task + a short reading activity without prompts.]</w:t>
            </w:r>
          </w:p>
        </w:tc>
      </w:tr>
      <w:tr>
        <w:trPr>
          <w:cantSplit/>
        </w:trPr>
        <w:tc>
          <w:tcPr>
            <w:tcW w:w="2300" w:type="dxa"/>
            <w:shd w:fill="F8F7F4"/>
          </w:tcPr>
          <w:p>
            <w:pPr>
              <w:pStyle w:val="Label"/>
            </w:pPr>
            <w:r>
              <w:t xml:space="preserve">Session 3 / date</w:t>
            </w:r>
          </w:p>
        </w:tc>
        <w:tc>
          <w:tcPr>
            <w:tcW w:w="7060" w:type="dxa"/>
          </w:tcPr>
          <w:p>
            <w:pPr>
              <w:pStyle w:val="Normal"/>
            </w:pPr>
            <w:r>
              <w:t xml:space="preserve">[Continue the course if ready + make a short musical pattern.]</w:t>
            </w:r>
          </w:p>
        </w:tc>
      </w:tr>
      <w:tr>
        <w:trPr>
          <w:cantSplit/>
        </w:trPr>
        <w:tc>
          <w:tcPr>
            <w:tcW w:w="2300" w:type="dxa"/>
            <w:shd w:fill="F8F7F4"/>
          </w:tcPr>
          <w:p>
            <w:pPr>
              <w:pStyle w:val="Label"/>
            </w:pPr>
            <w:r>
              <w:t xml:space="preserve">Session 4 / date</w:t>
            </w:r>
          </w:p>
        </w:tc>
        <w:tc>
          <w:tcPr>
            <w:tcW w:w="7060" w:type="dxa"/>
          </w:tcPr>
          <w:p>
            <w:pPr>
              <w:pStyle w:val="Normal"/>
            </w:pPr>
            <w:r>
              <w:t xml:space="preserve">[Play a small selection for a listener + talk about it.]</w:t>
            </w:r>
          </w:p>
        </w:tc>
      </w:tr>
      <w:tr>
        <w:trPr>
          <w:cantSplit/>
        </w:trPr>
        <w:tc>
          <w:tcPr>
            <w:tcW w:w="2300" w:type="dxa"/>
            <w:shd w:fill="F8F7F4"/>
          </w:tcPr>
          <w:p>
            <w:pPr>
              <w:pStyle w:val="Label"/>
            </w:pPr>
            <w:r>
              <w:t xml:space="preserve">Listen / sing</w:t>
            </w:r>
          </w:p>
        </w:tc>
        <w:tc>
          <w:tcPr>
            <w:tcW w:w="7060" w:type="dxa"/>
          </w:tcPr>
          <w:p>
            <w:pPr>
              <w:pStyle w:val="Normal"/>
            </w:pPr>
            <w:r>
              <w:t xml:space="preserve">[Recording or song; one thing to listen for or sing back.]</w:t>
            </w:r>
          </w:p>
        </w:tc>
      </w:tr>
      <w:tr>
        <w:trPr>
          <w:cantSplit/>
        </w:trPr>
        <w:tc>
          <w:tcPr>
            <w:tcW w:w="2300" w:type="dxa"/>
            <w:shd w:fill="F8F7F4"/>
          </w:tcPr>
          <w:p>
            <w:pPr>
              <w:pStyle w:val="Label"/>
            </w:pPr>
            <w:r>
              <w:t xml:space="preserve">Keep this</w:t>
            </w:r>
          </w:p>
        </w:tc>
        <w:tc>
          <w:tcPr>
            <w:tcW w:w="7060" w:type="dxa"/>
          </w:tcPr>
          <w:p>
            <w:pPr>
              <w:pStyle w:val="Normal"/>
            </w:pPr>
            <w:r>
              <w:t xml:space="preserve">[Dated note, drawing or optional short private recording.]</w:t>
            </w:r>
          </w:p>
        </w:tc>
      </w:tr>
      <w:tr>
        <w:trPr>
          <w:cantSplit/>
        </w:trPr>
        <w:tc>
          <w:tcPr>
            <w:tcW w:w="2300" w:type="dxa"/>
            <w:shd w:fill="F8F7F4"/>
          </w:tcPr>
          <w:p>
            <w:pPr>
              <w:pStyle w:val="Label"/>
            </w:pPr>
            <w:r>
              <w:t xml:space="preserve">Ask a teacher</w:t>
            </w:r>
          </w:p>
        </w:tc>
        <w:tc>
          <w:tcPr>
            <w:tcW w:w="7060" w:type="dxa"/>
          </w:tcPr>
          <w:p>
            <w:pPr>
              <w:pStyle w:val="Normal"/>
            </w:pPr>
            <w:r>
              <w:t xml:space="preserve">[One question. Add the reply and next step when available.]</w:t>
            </w:r>
          </w:p>
        </w:tc>
      </w:tr>
      <w:tr>
        <w:trPr>
          <w:cantSplit/>
        </w:trPr>
        <w:tc>
          <w:tcPr>
            <w:tcW w:w="2300" w:type="dxa"/>
            <w:shd w:fill="F8F7F4"/>
          </w:tcPr>
          <w:p>
            <w:pPr>
              <w:pStyle w:val="Label"/>
            </w:pPr>
            <w:r>
              <w:t xml:space="preserve">Next week</w:t>
            </w:r>
          </w:p>
        </w:tc>
        <w:tc>
          <w:tcPr>
            <w:tcW w:w="7060" w:type="dxa"/>
          </w:tcPr>
          <w:p>
            <w:pPr>
              <w:pStyle w:val="Normal"/>
            </w:pPr>
            <w:r>
              <w:t xml:space="preserve">[Keep, simplify or extend which task? Leave blank until review.]</w:t>
            </w:r>
          </w:p>
        </w:tc>
      </w:tr>
    </w:tbl>
    <w:p>
      <w:pPr>
        <w:pStyle w:val="Small"/>
      </w:pPr>
      <w:r>
        <w:t xml:space="preserve">Keep this document locally or in your usual family folder. This planning sheet does not require a Practis account.</w:t>
      </w:r>
    </w:p>
    <w:p>
      <w:pPr>
        <w:pStyle w:val="Small"/>
      </w:pPr>
      <w:r>
        <w:t xml:space="preserve">Companion guide: pract.is/blog/homeschool-piano-curriculum-app-four-week-plan</w:t>
      </w:r>
    </w:p>
    <w:p>
      <w:r>
        <w:br w:type="page"/>
      </w:r>
    </w:p>
    <w:p>
      <w:pPr>
        <w:pStyle w:val="Eyebrow"/>
      </w:pPr>
      <w:r>
        <w:t xml:space="preserve">PRACT.IS  /  WORKED EXAMPLE</w:t>
      </w:r>
    </w:p>
    <w:p>
      <w:pPr>
        <w:pStyle w:val="Title"/>
      </w:pPr>
      <w:r>
        <w:t xml:space="preserve">A week of early reading</w:t>
      </w:r>
    </w:p>
    <w:p>
      <w:pPr>
        <w:pStyle w:val="Subtitle"/>
      </w:pPr>
      <w:r>
        <w:t xml:space="preserve">An illustration to adapt, not a required pace</w:t>
      </w:r>
    </w:p>
    <w:p>
      <w:pPr>
        <w:pStyle w:val="Normal"/>
      </w:pPr>
      <w:r>
        <w:t xml:space="preserve">This example assumes the learner already knows the notes named below. Substitute the notes and exercise actually introduced by your course.</w:t>
      </w:r>
    </w:p>
    <w:tbl>
      <w:tblPr>
        <w:tblW w:w="9360" w:type="dxa"/>
        <w:tblLayout w:type="fixed"/>
        <w:tblBorders>
          <w:top w:val="single" w:sz="4" w:color="D6D3D1"/>
          <w:left w:val="single" w:sz="4" w:color="D6D3D1"/>
          <w:bottom w:val="single" w:sz="4" w:color="D6D3D1"/>
          <w:right w:val="single" w:sz="4" w:color="D6D3D1"/>
          <w:insideH w:val="single" w:sz="4" w:color="D6D3D1"/>
          <w:insideV w:val="single" w:sz="4" w:color="D6D3D1"/>
        </w:tblBorders>
        <w:tblCellMar>
          <w:top w:w="95" w:type="dxa"/>
          <w:left w:w="120" w:type="dxa"/>
          <w:bottom w:w="95" w:type="dxa"/>
          <w:right w:w="120" w:type="dxa"/>
        </w:tblCellMar>
      </w:tblPr>
      <w:tblGrid>
        <w:gridCol w:w="2300"/>
        <w:gridCol w:w="7060"/>
      </w:tblGrid>
      <w:tr>
        <w:trPr>
          <w:cantSplit/>
        </w:trPr>
        <w:tc>
          <w:tcPr>
            <w:tcW w:w="2300" w:type="dxa"/>
            <w:shd w:fill="F8F7F4"/>
          </w:tcPr>
          <w:p>
            <w:pPr>
              <w:pStyle w:val="Label"/>
            </w:pPr>
            <w:r>
              <w:t xml:space="preserve">Week / dates</w:t>
            </w:r>
          </w:p>
        </w:tc>
        <w:tc>
          <w:tcPr>
            <w:tcW w:w="7060" w:type="dxa"/>
          </w:tcPr>
          <w:p>
            <w:pPr>
              <w:pStyle w:val="Normal"/>
            </w:pPr>
            <w:r>
              <w:t xml:space="preserve">Week 2 / [your dates]. Example for a learner whose course has introduced C, D and E.</w:t>
            </w:r>
          </w:p>
        </w:tc>
      </w:tr>
      <w:tr>
        <w:trPr>
          <w:cantSplit/>
        </w:trPr>
        <w:tc>
          <w:tcPr>
            <w:tcW w:w="2300" w:type="dxa"/>
            <w:shd w:fill="F8F7F4"/>
          </w:tcPr>
          <w:p>
            <w:pPr>
              <w:pStyle w:val="Label"/>
            </w:pPr>
            <w:r>
              <w:t xml:space="preserve">One focus</w:t>
            </w:r>
          </w:p>
        </w:tc>
        <w:tc>
          <w:tcPr>
            <w:tcW w:w="7060" w:type="dxa"/>
          </w:tcPr>
          <w:p>
            <w:pPr>
              <w:pStyle w:val="Normal"/>
            </w:pPr>
            <w:r>
              <w:t xml:space="preserve">Find and play the first four notes of the current reading exercise without note prompts.</w:t>
            </w:r>
          </w:p>
        </w:tc>
      </w:tr>
      <w:tr>
        <w:trPr>
          <w:cantSplit/>
        </w:trPr>
        <w:tc>
          <w:tcPr>
            <w:tcW w:w="2300" w:type="dxa"/>
            <w:shd w:fill="F8F7F4"/>
          </w:tcPr>
          <w:p>
            <w:pPr>
              <w:pStyle w:val="Label"/>
            </w:pPr>
            <w:r>
              <w:t xml:space="preserve">Course + piece</w:t>
            </w:r>
          </w:p>
        </w:tc>
        <w:tc>
          <w:tcPr>
            <w:tcW w:w="7060" w:type="dxa"/>
          </w:tcPr>
          <w:p>
            <w:pPr>
              <w:pStyle w:val="Normal"/>
            </w:pPr>
            <w:r>
              <w:t xml:space="preserve">Revisit the current C-D-E lesson. Use its matching printed exercise or method-book page.</w:t>
            </w:r>
          </w:p>
        </w:tc>
      </w:tr>
      <w:tr>
        <w:trPr>
          <w:cantSplit/>
        </w:trPr>
        <w:tc>
          <w:tcPr>
            <w:tcW w:w="2300" w:type="dxa"/>
            <w:shd w:fill="F8F7F4"/>
          </w:tcPr>
          <w:p>
            <w:pPr>
              <w:pStyle w:val="Label"/>
            </w:pPr>
            <w:r>
              <w:t xml:space="preserve">Session 1 / date</w:t>
            </w:r>
          </w:p>
        </w:tc>
        <w:tc>
          <w:tcPr>
            <w:tcW w:w="7060" w:type="dxa"/>
          </w:tcPr>
          <w:p>
            <w:pPr>
              <w:pStyle w:val="Normal"/>
            </w:pPr>
            <w:r>
              <w:t xml:space="preserve">Repeat the lesson. Play a familiar pattern to finish. Note whether the starting note needed help.</w:t>
            </w:r>
          </w:p>
        </w:tc>
      </w:tr>
      <w:tr>
        <w:trPr>
          <w:cantSplit/>
        </w:trPr>
        <w:tc>
          <w:tcPr>
            <w:tcW w:w="2300" w:type="dxa"/>
            <w:shd w:fill="F8F7F4"/>
          </w:tcPr>
          <w:p>
            <w:pPr>
              <w:pStyle w:val="Label"/>
            </w:pPr>
            <w:r>
              <w:t xml:space="preserve">Session 2 / date</w:t>
            </w:r>
          </w:p>
        </w:tc>
        <w:tc>
          <w:tcPr>
            <w:tcW w:w="7060" w:type="dxa"/>
          </w:tcPr>
          <w:p>
            <w:pPr>
              <w:pStyle w:val="Normal"/>
            </w:pPr>
            <w:r>
              <w:t xml:space="preserve">Point to the printed starting note; find its key; play four notes slowly. Follow the course fingering.</w:t>
            </w:r>
          </w:p>
        </w:tc>
      </w:tr>
      <w:tr>
        <w:trPr>
          <w:cantSplit/>
        </w:trPr>
        <w:tc>
          <w:tcPr>
            <w:tcW w:w="2300" w:type="dxa"/>
            <w:shd w:fill="F8F7F4"/>
          </w:tcPr>
          <w:p>
            <w:pPr>
              <w:pStyle w:val="Label"/>
            </w:pPr>
            <w:r>
              <w:t xml:space="preserve">Session 3 / date</w:t>
            </w:r>
          </w:p>
        </w:tc>
        <w:tc>
          <w:tcPr>
            <w:tcW w:w="7060" w:type="dxa"/>
          </w:tcPr>
          <w:p>
            <w:pPr>
              <w:pStyle w:val="Normal"/>
            </w:pPr>
            <w:r>
              <w:t xml:space="preserve">Repeat the reading task. Make a short answer to a parent-clapped rhythm using known notes.</w:t>
            </w:r>
          </w:p>
        </w:tc>
      </w:tr>
      <w:tr>
        <w:trPr>
          <w:cantSplit/>
        </w:trPr>
        <w:tc>
          <w:tcPr>
            <w:tcW w:w="2300" w:type="dxa"/>
            <w:shd w:fill="F8F7F4"/>
          </w:tcPr>
          <w:p>
            <w:pPr>
              <w:pStyle w:val="Label"/>
            </w:pPr>
            <w:r>
              <w:t xml:space="preserve">Session 4 / date</w:t>
            </w:r>
          </w:p>
        </w:tc>
        <w:tc>
          <w:tcPr>
            <w:tcW w:w="7060" w:type="dxa"/>
          </w:tcPr>
          <w:p>
            <w:pPr>
              <w:pStyle w:val="Normal"/>
            </w:pPr>
            <w:r>
              <w:t xml:space="preserve">Play the short exercise to a listener. Describe one place that became easier.</w:t>
            </w:r>
          </w:p>
        </w:tc>
      </w:tr>
      <w:tr>
        <w:trPr>
          <w:cantSplit/>
        </w:trPr>
        <w:tc>
          <w:tcPr>
            <w:tcW w:w="2300" w:type="dxa"/>
            <w:shd w:fill="F8F7F4"/>
          </w:tcPr>
          <w:p>
            <w:pPr>
              <w:pStyle w:val="Label"/>
            </w:pPr>
            <w:r>
              <w:t xml:space="preserve">Listen / sing</w:t>
            </w:r>
          </w:p>
        </w:tc>
        <w:tc>
          <w:tcPr>
            <w:tcW w:w="7060" w:type="dxa"/>
          </w:tcPr>
          <w:p>
            <w:pPr>
              <w:pStyle w:val="Normal"/>
            </w:pPr>
            <w:r>
              <w:t xml:space="preserve">Hear a familiar song. Hum its opening and notice whether the melody rises or falls.</w:t>
            </w:r>
          </w:p>
        </w:tc>
      </w:tr>
      <w:tr>
        <w:trPr>
          <w:cantSplit/>
        </w:trPr>
        <w:tc>
          <w:tcPr>
            <w:tcW w:w="2300" w:type="dxa"/>
            <w:shd w:fill="F8F7F4"/>
          </w:tcPr>
          <w:p>
            <w:pPr>
              <w:pStyle w:val="Label"/>
            </w:pPr>
            <w:r>
              <w:t xml:space="preserve">Keep this</w:t>
            </w:r>
          </w:p>
        </w:tc>
        <w:tc>
          <w:tcPr>
            <w:tcW w:w="7060" w:type="dxa"/>
          </w:tcPr>
          <w:p>
            <w:pPr>
              <w:pStyle w:val="Normal"/>
            </w:pPr>
            <w:r>
              <w:t xml:space="preserve">Example note: found the starting C independently; still paused before E. No score percentage needed.</w:t>
            </w:r>
          </w:p>
        </w:tc>
      </w:tr>
      <w:tr>
        <w:trPr>
          <w:cantSplit/>
        </w:trPr>
        <w:tc>
          <w:tcPr>
            <w:tcW w:w="2300" w:type="dxa"/>
            <w:shd w:fill="F8F7F4"/>
          </w:tcPr>
          <w:p>
            <w:pPr>
              <w:pStyle w:val="Label"/>
            </w:pPr>
            <w:r>
              <w:t xml:space="preserve">Ask a teacher</w:t>
            </w:r>
          </w:p>
        </w:tc>
        <w:tc>
          <w:tcPr>
            <w:tcW w:w="7060" w:type="dxa"/>
          </w:tcPr>
          <w:p>
            <w:pPr>
              <w:pStyle w:val="Normal"/>
            </w:pPr>
            <w:r>
              <w:t xml:space="preserve">Should we stay with these notes for another week, or is the next lesson a suitable step?</w:t>
            </w:r>
          </w:p>
        </w:tc>
      </w:tr>
      <w:tr>
        <w:trPr>
          <w:cantSplit/>
        </w:trPr>
        <w:tc>
          <w:tcPr>
            <w:tcW w:w="2300" w:type="dxa"/>
            <w:shd w:fill="F8F7F4"/>
          </w:tcPr>
          <w:p>
            <w:pPr>
              <w:pStyle w:val="Label"/>
            </w:pPr>
            <w:r>
              <w:t xml:space="preserve">Next week</w:t>
            </w:r>
          </w:p>
        </w:tc>
        <w:tc>
          <w:tcPr>
            <w:tcW w:w="7060" w:type="dxa"/>
          </w:tcPr>
          <w:p>
            <w:pPr>
              <w:pStyle w:val="Normal"/>
            </w:pPr>
            <w:r>
              <w:t xml:space="preserve">Example decision: keep the same reading task; shorten it to three notes on a tired day.</w:t>
            </w:r>
          </w:p>
        </w:tc>
      </w:tr>
    </w:tbl>
    <w:p>
      <w:pPr>
        <w:pStyle w:val="Small"/>
      </w:pPr>
      <w:r>
        <w:t xml:space="preserve">Replace these sample observations with what happened in your own week. Add the learner’s words when helpful.</w:t>
      </w:r>
    </w:p>
    <w:p>
      <w:pPr>
        <w:pStyle w:val="Small"/>
      </w:pPr>
      <w:r>
        <w:t xml:space="preserve">Original worksheet by Pract.is Editorial · September 2026</w:t>
      </w:r>
    </w:p>
    <w:sectPr>
      <w:pgSz w:w="12240" w:h="15840"/>
      <w:pgMar w:top="1080" w:right="1440" w:bottom="1080" w:left="1440" w:header="360" w:footer="36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color w:val="27272A"/>
        <w:sz w:val="21"/>
      </w:rPr>
    </w:rPrDefault>
    <w:pPrDefault>
      <w:pPr>
        <w:spacing w:after="80" w:line="264" w:lineRule="auto"/>
      </w:pPr>
    </w:pPrDefault>
  </w:docDefaults>
  <w:style w:type="paragraph" w:default="1" w:styleId="Normal">
    <w:name w:val="Normal"/>
  </w:style>
  <w:style w:type="paragraph" w:styleId="Title">
    <w:name w:val="Title"/>
    <w:basedOn w:val="Normal"/>
    <w:pPr>
      <w:keepNext/>
      <w:spacing w:before="80" w:after="100"/>
    </w:pPr>
    <w:rPr>
      <w:rFonts w:ascii="Georgia" w:hAnsi="Georgia"/>
      <w:sz w:val="48"/>
    </w:rPr>
  </w:style>
  <w:style w:type="paragraph" w:styleId="Eyebrow">
    <w:name w:val="Eyebrow"/>
    <w:basedOn w:val="Normal"/>
    <w:pPr>
      <w:keepNext/>
    </w:pPr>
    <w:rPr>
      <w:b/>
      <w:color w:val="9E442F"/>
      <w:sz w:val="18"/>
    </w:rPr>
  </w:style>
  <w:style w:type="paragraph" w:styleId="Subtitle">
    <w:name w:val="Subtitle"/>
    <w:basedOn w:val="Normal"/>
    <w:pPr>
      <w:keepNext/>
      <w:spacing w:after="180"/>
    </w:pPr>
    <w:rPr>
      <w:color w:val="57534E"/>
    </w:rPr>
  </w:style>
  <w:style w:type="paragraph" w:styleId="Label">
    <w:name w:val="Label"/>
    <w:basedOn w:val="Normal"/>
    <w:rPr>
      <w:b/>
    </w:rPr>
  </w:style>
  <w:style w:type="paragraph" w:styleId="Small">
    <w:name w:val="Small"/>
    <w:basedOn w:val="Normal"/>
    <w:pPr>
      <w:spacing w:before="100" w:after="60"/>
    </w:pPr>
    <w:rPr>
      <w:sz w:val="18"/>
      <w:color w:val="57534E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/></Relationships>
</file>