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14"/>
        <w:gridCol w:w="567"/>
        <w:gridCol w:w="142"/>
        <w:gridCol w:w="3614"/>
        <w:gridCol w:w="134"/>
        <w:gridCol w:w="3251"/>
        <w:gridCol w:w="1844"/>
      </w:tblGrid>
      <w:tr w:rsidR="00A43872" w:rsidRPr="003D114E" w14:paraId="475D2DFA" w14:textId="77777777" w:rsidTr="00E5455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04CEE09A" w:rsidR="00A43872" w:rsidRPr="00710B54" w:rsidRDefault="00C007AA" w:rsidP="00A43872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bookmarkStart w:id="0" w:name="_Hlk178272796"/>
            <w:r>
              <w:rPr>
                <w:color w:val="0F4C81"/>
                <w:sz w:val="36"/>
                <w:szCs w:val="36"/>
              </w:rPr>
              <w:t xml:space="preserve">Checklist vergoedbaar </w:t>
            </w:r>
            <w:r w:rsidR="0089574D">
              <w:rPr>
                <w:color w:val="0F4C81"/>
                <w:sz w:val="36"/>
                <w:szCs w:val="36"/>
              </w:rPr>
              <w:t>multi</w:t>
            </w:r>
            <w:r>
              <w:rPr>
                <w:color w:val="0F4C81"/>
                <w:sz w:val="36"/>
                <w:szCs w:val="36"/>
              </w:rPr>
              <w:t>disciplinair overleg</w:t>
            </w:r>
            <w:bookmarkEnd w:id="0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36E11453" w:rsidR="00A43872" w:rsidRPr="00710B54" w:rsidRDefault="006E25C2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2"/>
                <w:szCs w:val="12"/>
              </w:rPr>
            </w:pPr>
            <w:r>
              <w:rPr>
                <w:b w:val="0"/>
                <w:color w:val="0F4C81"/>
                <w:sz w:val="12"/>
                <w:szCs w:val="12"/>
              </w:rPr>
              <w:t>EL</w:t>
            </w:r>
            <w:r w:rsidR="00D63B2B">
              <w:rPr>
                <w:b w:val="0"/>
                <w:color w:val="0F4C81"/>
                <w:sz w:val="12"/>
                <w:szCs w:val="12"/>
              </w:rPr>
              <w:t>GEZ</w:t>
            </w:r>
            <w:r w:rsidR="00A43872" w:rsidRPr="00710B54">
              <w:rPr>
                <w:b w:val="0"/>
                <w:color w:val="0F4C81"/>
                <w:sz w:val="12"/>
                <w:szCs w:val="12"/>
              </w:rPr>
              <w:t>-</w:t>
            </w:r>
            <w:r w:rsidR="00F0305B">
              <w:rPr>
                <w:b w:val="0"/>
                <w:color w:val="0F4C81"/>
                <w:sz w:val="12"/>
                <w:szCs w:val="12"/>
              </w:rPr>
              <w:t>240927</w:t>
            </w:r>
          </w:p>
        </w:tc>
      </w:tr>
      <w:tr w:rsidR="00A43872" w:rsidRPr="003D114E" w14:paraId="0E32D909" w14:textId="77777777" w:rsidTr="00A43872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7777777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67196F" w:rsidRPr="003D114E" w14:paraId="2BCF5BCE" w14:textId="77777777" w:rsidTr="00A43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397" w:type="dxa"/>
            <w:shd w:val="clear" w:color="auto" w:fill="auto"/>
          </w:tcPr>
          <w:p w14:paraId="1D60C039" w14:textId="77777777" w:rsidR="0067196F" w:rsidRPr="003D114E" w:rsidRDefault="0067196F" w:rsidP="0067196F">
            <w:pPr>
              <w:pStyle w:val="leeg"/>
            </w:pPr>
          </w:p>
        </w:tc>
        <w:tc>
          <w:tcPr>
            <w:tcW w:w="9866" w:type="dxa"/>
            <w:gridSpan w:val="7"/>
            <w:shd w:val="clear" w:color="auto" w:fill="auto"/>
          </w:tcPr>
          <w:p w14:paraId="26D4FB55" w14:textId="77777777" w:rsidR="0067196F" w:rsidRDefault="0067196F" w:rsidP="0067196F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0F472E6" wp14:editId="5CE89794">
                  <wp:extent cx="853293" cy="21941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AA6D9" w14:textId="77777777" w:rsidR="0067196F" w:rsidRPr="003D114E" w:rsidRDefault="0067196F" w:rsidP="0067196F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Eerste Lijn en Gespecialiseerde Zorg</w:t>
            </w:r>
          </w:p>
          <w:p w14:paraId="3A9FAACC" w14:textId="77777777" w:rsidR="0067196F" w:rsidRPr="001D5A80" w:rsidRDefault="0067196F" w:rsidP="0067196F">
            <w:pPr>
              <w:ind w:left="29"/>
              <w:rPr>
                <w:lang w:val="fr-BE"/>
              </w:rPr>
            </w:pPr>
            <w:r w:rsidRPr="001D5A80">
              <w:rPr>
                <w:lang w:val="fr-BE"/>
              </w:rPr>
              <w:t>Simon Bolivarlaan 17, 1000 BRUSSEL</w:t>
            </w:r>
          </w:p>
          <w:p w14:paraId="1A683764" w14:textId="77777777" w:rsidR="0067196F" w:rsidRPr="001D5A80" w:rsidRDefault="0067196F" w:rsidP="0067196F">
            <w:pPr>
              <w:ind w:left="29"/>
              <w:rPr>
                <w:lang w:val="fr-BE"/>
              </w:rPr>
            </w:pPr>
            <w:r w:rsidRPr="001D5A80">
              <w:rPr>
                <w:rStyle w:val="Zwaar"/>
                <w:lang w:val="fr-BE"/>
              </w:rPr>
              <w:t>T</w:t>
            </w:r>
            <w:r w:rsidRPr="001D5A80">
              <w:rPr>
                <w:lang w:val="fr-BE"/>
              </w:rPr>
              <w:t xml:space="preserve"> 02</w:t>
            </w:r>
            <w:r>
              <w:rPr>
                <w:lang w:val="fr-BE"/>
              </w:rPr>
              <w:t xml:space="preserve"> 553 36 47</w:t>
            </w:r>
          </w:p>
          <w:p w14:paraId="2B21C4A8" w14:textId="77777777" w:rsidR="0067196F" w:rsidRPr="003B0344" w:rsidRDefault="009B39F0" w:rsidP="0067196F">
            <w:pPr>
              <w:ind w:left="29"/>
              <w:rPr>
                <w:rStyle w:val="Hyperlink"/>
                <w:color w:val="0F4C81"/>
                <w:lang w:val="nl-NL"/>
              </w:rPr>
            </w:pPr>
            <w:hyperlink r:id="rId13" w:history="1">
              <w:r w:rsidR="0067196F" w:rsidRPr="003B0344">
                <w:rPr>
                  <w:rStyle w:val="Hyperlink"/>
                  <w:color w:val="0F4C81"/>
                  <w:lang w:val="nl-NL"/>
                </w:rPr>
                <w:t>eerstelijn@vlaanderen.be</w:t>
              </w:r>
            </w:hyperlink>
          </w:p>
          <w:p w14:paraId="0428C9B8" w14:textId="498225E4" w:rsidR="0067196F" w:rsidRPr="00710B54" w:rsidRDefault="009B39F0" w:rsidP="0067196F">
            <w:pPr>
              <w:ind w:left="29"/>
              <w:rPr>
                <w:color w:val="0F4C81"/>
              </w:rPr>
            </w:pPr>
            <w:hyperlink r:id="rId14" w:history="1">
              <w:r w:rsidR="0067196F" w:rsidRPr="00710B54">
                <w:rPr>
                  <w:rStyle w:val="Hyperlink"/>
                  <w:color w:val="0F4C81"/>
                  <w:lang w:val="nl-NL"/>
                </w:rPr>
                <w:t>www.departementzorg.be</w:t>
              </w:r>
            </w:hyperlink>
            <w:r w:rsidR="0067196F" w:rsidRPr="00710B54">
              <w:rPr>
                <w:color w:val="0F4C81"/>
                <w:lang w:val="nl-NL"/>
              </w:rPr>
              <w:t xml:space="preserve"> </w:t>
            </w:r>
          </w:p>
        </w:tc>
      </w:tr>
      <w:tr w:rsidR="008C4B7F" w:rsidRPr="003D114E" w14:paraId="097F9A85" w14:textId="77777777" w:rsidTr="00030A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E94334" w:rsidRDefault="008C4B7F" w:rsidP="004D213B">
            <w:pPr>
              <w:pStyle w:val="leeg"/>
            </w:pP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6876787E" w:rsidR="008C4B7F" w:rsidRPr="00232277" w:rsidRDefault="00C007AA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deze checklist?</w:t>
            </w:r>
          </w:p>
          <w:p w14:paraId="51F04478" w14:textId="36AA3C6C" w:rsidR="00C94546" w:rsidRPr="00232277" w:rsidRDefault="00D87B68" w:rsidP="00232277">
            <w:pPr>
              <w:pStyle w:val="Aanwijzing"/>
            </w:pPr>
            <w:r>
              <w:t xml:space="preserve">Met deze checklist kunnen de </w:t>
            </w:r>
            <w:r w:rsidR="001D4D60">
              <w:t>overleg</w:t>
            </w:r>
            <w:r>
              <w:t>organisatoren van een multidisciplinair overleg nagaan</w:t>
            </w:r>
            <w:r w:rsidR="008B0913">
              <w:t xml:space="preserve"> welke deelnemers een vergoeding krijgen</w:t>
            </w:r>
            <w:r w:rsidR="00BB609D">
              <w:t>. De or</w:t>
            </w:r>
            <w:r w:rsidR="006B3633">
              <w:t xml:space="preserve">ganisatoren kunnen het </w:t>
            </w:r>
            <w:r w:rsidR="006B3633" w:rsidRPr="0089574D">
              <w:rPr>
                <w:i w:val="0"/>
                <w:iCs/>
              </w:rPr>
              <w:t>Zorgplan in het kader van een multidisciplina</w:t>
            </w:r>
            <w:r w:rsidR="00A43401" w:rsidRPr="0089574D">
              <w:rPr>
                <w:i w:val="0"/>
                <w:iCs/>
              </w:rPr>
              <w:t>ir overleg</w:t>
            </w:r>
            <w:r w:rsidR="00A43401">
              <w:t xml:space="preserve"> invullen</w:t>
            </w:r>
            <w:r w:rsidR="00B554E3">
              <w:t xml:space="preserve"> of de informatie in een ander document bezorgen. </w:t>
            </w:r>
          </w:p>
        </w:tc>
      </w:tr>
      <w:tr w:rsidR="00F6515C" w:rsidRPr="003D114E" w14:paraId="6EB4ED08" w14:textId="77777777" w:rsidTr="00567B48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E7B18" w14:textId="77777777" w:rsidR="00F6515C" w:rsidRPr="003D114E" w:rsidRDefault="00F6515C" w:rsidP="00567B48">
            <w:pPr>
              <w:pStyle w:val="leeg"/>
            </w:pPr>
          </w:p>
        </w:tc>
      </w:tr>
      <w:tr w:rsidR="00F6515C" w:rsidRPr="003D114E" w14:paraId="0BEDE9AC" w14:textId="77777777" w:rsidTr="00C4197A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B383DF" w14:textId="77777777" w:rsidR="00F6515C" w:rsidRPr="003D114E" w:rsidRDefault="00F6515C" w:rsidP="00567B48">
            <w:pPr>
              <w:pStyle w:val="leeg"/>
            </w:pP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6D6DD20" w14:textId="528CDCF5" w:rsidR="00F6515C" w:rsidRPr="003D114E" w:rsidRDefault="00F6515C" w:rsidP="00567B4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Criteria voor de vergoedbaarheid</w:t>
            </w:r>
          </w:p>
        </w:tc>
      </w:tr>
      <w:tr w:rsidR="0028599F" w:rsidRPr="003D114E" w14:paraId="46BE4F31" w14:textId="77777777" w:rsidTr="00567B4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14CDC" w14:textId="77777777" w:rsidR="0028599F" w:rsidRPr="003D114E" w:rsidRDefault="0028599F" w:rsidP="00567B4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28599F" w:rsidRPr="003D114E" w14:paraId="57BEE5AE" w14:textId="77777777" w:rsidTr="00567B4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0D848" w14:textId="77777777" w:rsidR="0028599F" w:rsidRPr="003D114E" w:rsidRDefault="0028599F" w:rsidP="00567B4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174D" w14:textId="63140F7A" w:rsidR="0028599F" w:rsidRDefault="00260A15" w:rsidP="00567B48">
            <w:pPr>
              <w:pStyle w:val="Aanwijzing"/>
            </w:pPr>
            <w:r>
              <w:t xml:space="preserve">Hieronder vindt u </w:t>
            </w:r>
            <w:r w:rsidR="00094A97">
              <w:t>alle</w:t>
            </w:r>
            <w:r>
              <w:t xml:space="preserve"> criteria </w:t>
            </w:r>
            <w:r w:rsidR="00597B00">
              <w:t xml:space="preserve">waaraan voldaan moet zijn </w:t>
            </w:r>
            <w:r w:rsidR="00094A97">
              <w:t>om een vergoeding te krijgen voor het multidis</w:t>
            </w:r>
            <w:r w:rsidR="002B79B5">
              <w:t>c</w:t>
            </w:r>
            <w:r w:rsidR="00094A97">
              <w:t>iplinaire overleg.</w:t>
            </w:r>
          </w:p>
          <w:p w14:paraId="3263F1A7" w14:textId="77777777" w:rsidR="00EB48CF" w:rsidRDefault="00EB48CF" w:rsidP="00567B48">
            <w:pPr>
              <w:pStyle w:val="Aanwijzing"/>
            </w:pPr>
            <w:r>
              <w:t>Hou rekening met de volgende aandachtspunten:</w:t>
            </w:r>
          </w:p>
          <w:p w14:paraId="49E00814" w14:textId="77777777" w:rsidR="00EB48CF" w:rsidRPr="00B5061D" w:rsidRDefault="008D6763" w:rsidP="00570DF2">
            <w:pPr>
              <w:pStyle w:val="Aanwijzing"/>
              <w:numPr>
                <w:ilvl w:val="0"/>
                <w:numId w:val="19"/>
              </w:numPr>
              <w:ind w:left="257" w:hanging="229"/>
              <w:rPr>
                <w:i w:val="0"/>
                <w:iCs/>
              </w:rPr>
            </w:pPr>
            <w:r>
              <w:t>Per persoon met een zorg- en ondersteuningsnood is er maar één overleg vergoedbaar per periode van 365 da</w:t>
            </w:r>
            <w:r w:rsidR="00AE58FD">
              <w:t>g</w:t>
            </w:r>
            <w:r>
              <w:t>en</w:t>
            </w:r>
            <w:r w:rsidR="00AE58FD">
              <w:t>. Als een overleg plaatsvindt op 2 mei 202</w:t>
            </w:r>
            <w:r w:rsidR="00D52B65">
              <w:t>4, kan er pas opnieuw een overleg vergoed worden op 3 mei 2025.</w:t>
            </w:r>
          </w:p>
          <w:p w14:paraId="6BA5EE96" w14:textId="682AC8C2" w:rsidR="00B5061D" w:rsidRPr="003D114E" w:rsidRDefault="00B5061D" w:rsidP="00570DF2">
            <w:pPr>
              <w:pStyle w:val="Aanwijzing"/>
              <w:numPr>
                <w:ilvl w:val="0"/>
                <w:numId w:val="19"/>
              </w:numPr>
              <w:ind w:left="257" w:hanging="229"/>
              <w:rPr>
                <w:rStyle w:val="Nadruk"/>
              </w:rPr>
            </w:pPr>
            <w:r>
              <w:t>Het dossier moet binnen vier maanden na de overlegdatum ingediend worden. Anders is het overleg niet vergoedbaar.</w:t>
            </w:r>
          </w:p>
        </w:tc>
      </w:tr>
      <w:tr w:rsidR="006A7095" w:rsidRPr="003D114E" w14:paraId="34721368" w14:textId="77777777" w:rsidTr="00567B4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96199" w14:textId="77777777" w:rsidR="006A7095" w:rsidRPr="003D114E" w:rsidRDefault="006A7095" w:rsidP="00567B48">
            <w:pPr>
              <w:pStyle w:val="leeg"/>
            </w:pPr>
          </w:p>
        </w:tc>
      </w:tr>
      <w:tr w:rsidR="006A7095" w:rsidRPr="003D114E" w14:paraId="2375A247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5B0B" w14:textId="77777777" w:rsidR="006A7095" w:rsidRPr="003D114E" w:rsidRDefault="006A7095" w:rsidP="00567B48">
            <w:pPr>
              <w:pStyle w:val="leeg"/>
            </w:pPr>
          </w:p>
        </w:tc>
        <w:tc>
          <w:tcPr>
            <w:tcW w:w="4637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0347BCE" w14:textId="69B466CF" w:rsidR="006A7095" w:rsidRPr="003D114E" w:rsidRDefault="007711EE" w:rsidP="00567B4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criterium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E5A43" w14:textId="77777777" w:rsidR="006A7095" w:rsidRPr="003D114E" w:rsidRDefault="006A7095" w:rsidP="00567B48"/>
        </w:tc>
        <w:tc>
          <w:tcPr>
            <w:tcW w:w="509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259A0AB" w14:textId="569E104B" w:rsidR="006A7095" w:rsidRPr="003D114E" w:rsidRDefault="00FD0E3C" w:rsidP="00567B4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opmerking</w:t>
            </w:r>
          </w:p>
        </w:tc>
      </w:tr>
      <w:tr w:rsidR="00675C73" w:rsidRPr="003D114E" w14:paraId="0DDA083C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55AE" w14:textId="77777777" w:rsidR="00675C73" w:rsidRPr="00CA4C88" w:rsidRDefault="00675C73" w:rsidP="00675C73">
            <w:pPr>
              <w:pStyle w:val="leeg"/>
            </w:pPr>
          </w:p>
        </w:tc>
        <w:tc>
          <w:tcPr>
            <w:tcW w:w="314" w:type="dxa"/>
            <w:tcBorders>
              <w:top w:val="single" w:sz="12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61744AE5" w14:textId="04C4A534" w:rsidR="00675C73" w:rsidRPr="007711EE" w:rsidRDefault="00675C73" w:rsidP="007711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 w:val="18"/>
                <w:szCs w:val="18"/>
              </w:rPr>
            </w:pPr>
            <w:r w:rsidRPr="007711EE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1EE">
              <w:rPr>
                <w:sz w:val="18"/>
                <w:szCs w:val="18"/>
              </w:rPr>
              <w:instrText xml:space="preserve"> FORMCHECKBOX </w:instrText>
            </w:r>
            <w:r w:rsidR="009B39F0">
              <w:rPr>
                <w:sz w:val="18"/>
                <w:szCs w:val="18"/>
              </w:rPr>
            </w:r>
            <w:r w:rsidR="009B39F0">
              <w:rPr>
                <w:sz w:val="18"/>
                <w:szCs w:val="18"/>
              </w:rPr>
              <w:fldChar w:fldCharType="separate"/>
            </w:r>
            <w:r w:rsidRPr="007711E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3" w:type="dxa"/>
            <w:gridSpan w:val="3"/>
            <w:tcBorders>
              <w:top w:val="single" w:sz="12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7CE6F6E2" w14:textId="51DEF217" w:rsidR="00675C73" w:rsidRPr="003D114E" w:rsidRDefault="004D5897" w:rsidP="00675C73">
            <w:pPr>
              <w:pStyle w:val="invulveld"/>
              <w:framePr w:hSpace="0" w:wrap="auto" w:vAnchor="margin" w:xAlign="left" w:yAlign="inline"/>
              <w:suppressOverlap w:val="0"/>
            </w:pPr>
            <w:r>
              <w:t>De persoon met een zorg- en ondersteuningsnood verblijft in de thuisomgeving of zal, na een opname, binnen acht dagen naar zijn thuisomgeving terugkeren.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A33E9" w14:textId="77777777" w:rsidR="00675C73" w:rsidRPr="003D114E" w:rsidRDefault="00675C73" w:rsidP="00675C73"/>
        </w:tc>
        <w:tc>
          <w:tcPr>
            <w:tcW w:w="5095" w:type="dxa"/>
            <w:gridSpan w:val="2"/>
            <w:tcBorders>
              <w:top w:val="single" w:sz="12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0DC65C92" w14:textId="68A2EADD" w:rsidR="00675C73" w:rsidRPr="003D114E" w:rsidRDefault="00FC2A46" w:rsidP="00675C73">
            <w:pPr>
              <w:pStyle w:val="invulveld"/>
              <w:framePr w:hSpace="0" w:wrap="auto" w:vAnchor="margin" w:xAlign="left" w:yAlign="inline"/>
              <w:suppressOverlap w:val="0"/>
            </w:pPr>
            <w:r>
              <w:t>Personen die verblijven in serviceflats of assistentiewoningen</w:t>
            </w:r>
            <w:r w:rsidR="00443D05">
              <w:t>,</w:t>
            </w:r>
            <w:r>
              <w:t xml:space="preserve"> behoren ook tot deze groep. </w:t>
            </w:r>
            <w:r w:rsidR="00413352">
              <w:t>Voor o</w:t>
            </w:r>
            <w:r>
              <w:t xml:space="preserve">verleg met personen </w:t>
            </w:r>
            <w:r w:rsidR="00413352">
              <w:t xml:space="preserve">die </w:t>
            </w:r>
            <w:r>
              <w:t>in een woonzorgcentrum</w:t>
            </w:r>
            <w:r w:rsidR="00413352">
              <w:t xml:space="preserve"> verblijven, kunt u geen vergoeding krijgen</w:t>
            </w:r>
            <w:r>
              <w:t>.</w:t>
            </w:r>
          </w:p>
        </w:tc>
      </w:tr>
      <w:tr w:rsidR="007711EE" w:rsidRPr="003D114E" w14:paraId="4929D687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AAC4F" w14:textId="77777777" w:rsidR="007711EE" w:rsidRPr="00CA4C88" w:rsidRDefault="007711EE" w:rsidP="007711EE">
            <w:pPr>
              <w:pStyle w:val="leeg"/>
            </w:pPr>
          </w:p>
        </w:tc>
        <w:tc>
          <w:tcPr>
            <w:tcW w:w="314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7354458A" w14:textId="0B8C9732" w:rsidR="007711EE" w:rsidRPr="007711EE" w:rsidRDefault="007711EE" w:rsidP="007711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 w:val="18"/>
                <w:szCs w:val="18"/>
              </w:rPr>
            </w:pPr>
            <w:r w:rsidRPr="007711EE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1EE">
              <w:rPr>
                <w:sz w:val="18"/>
                <w:szCs w:val="18"/>
              </w:rPr>
              <w:instrText xml:space="preserve"> FORMCHECKBOX </w:instrText>
            </w:r>
            <w:r w:rsidR="009B39F0">
              <w:rPr>
                <w:sz w:val="18"/>
                <w:szCs w:val="18"/>
              </w:rPr>
            </w:r>
            <w:r w:rsidR="009B39F0">
              <w:rPr>
                <w:sz w:val="18"/>
                <w:szCs w:val="18"/>
              </w:rPr>
              <w:fldChar w:fldCharType="separate"/>
            </w:r>
            <w:r w:rsidRPr="007711E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3" w:type="dxa"/>
            <w:gridSpan w:val="3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7D310340" w14:textId="758A3D72" w:rsidR="007711EE" w:rsidRPr="003D114E" w:rsidRDefault="00F3765B" w:rsidP="007711EE">
            <w:pPr>
              <w:pStyle w:val="invulveld"/>
              <w:framePr w:hSpace="0" w:wrap="auto" w:vAnchor="margin" w:xAlign="left" w:yAlign="inline"/>
              <w:suppressOverlap w:val="0"/>
            </w:pPr>
            <w:r>
              <w:t>De huisarts of psychiater</w:t>
            </w:r>
            <w:r w:rsidR="00C86563">
              <w:t>,</w:t>
            </w:r>
            <w:r>
              <w:t xml:space="preserve"> in geval van </w:t>
            </w:r>
            <w:r w:rsidR="00177D43">
              <w:t xml:space="preserve">een </w:t>
            </w:r>
            <w:r>
              <w:t>psychiatrische problematiek, neem</w:t>
            </w:r>
            <w:r w:rsidR="00B957A4">
              <w:t>t</w:t>
            </w:r>
            <w:r w:rsidR="00C33B24">
              <w:t xml:space="preserve"> fysiek of </w:t>
            </w:r>
            <w:r>
              <w:t xml:space="preserve">via </w:t>
            </w:r>
            <w:r w:rsidR="00177D43">
              <w:t xml:space="preserve">een </w:t>
            </w:r>
            <w:r>
              <w:t>video- of telefoongesprek</w:t>
            </w:r>
            <w:r w:rsidR="00B957A4">
              <w:t xml:space="preserve"> deel aan het overleg</w:t>
            </w:r>
            <w:r>
              <w:t>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6A310" w14:textId="77777777" w:rsidR="007711EE" w:rsidRPr="003D114E" w:rsidRDefault="007711EE" w:rsidP="007711EE"/>
        </w:tc>
        <w:tc>
          <w:tcPr>
            <w:tcW w:w="5095" w:type="dxa"/>
            <w:gridSpan w:val="2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02BA8917" w14:textId="32E7543E" w:rsidR="007711EE" w:rsidRPr="003D114E" w:rsidRDefault="00AA7085" w:rsidP="007711EE">
            <w:pPr>
              <w:pStyle w:val="invulveld"/>
              <w:framePr w:hSpace="0" w:wrap="auto" w:vAnchor="margin" w:xAlign="left" w:yAlign="inline"/>
              <w:suppressOverlap w:val="0"/>
            </w:pPr>
            <w:r>
              <w:t xml:space="preserve">In </w:t>
            </w:r>
            <w:r w:rsidRPr="004031E7">
              <w:t>uitzonderlijke omstandighe</w:t>
            </w:r>
            <w:r w:rsidR="004E5BFE" w:rsidRPr="004031E7">
              <w:t>den</w:t>
            </w:r>
            <w:r w:rsidR="004E5BFE">
              <w:rPr>
                <w:b/>
                <w:bCs/>
              </w:rPr>
              <w:t xml:space="preserve"> </w:t>
            </w:r>
            <w:r w:rsidR="004031E7">
              <w:t xml:space="preserve">wordt het overleg toch vergoed </w:t>
            </w:r>
            <w:r>
              <w:t>als de huisarts</w:t>
            </w:r>
            <w:r w:rsidR="004E5BFE">
              <w:t xml:space="preserve"> of </w:t>
            </w:r>
            <w:r>
              <w:t xml:space="preserve">psychiater (bij </w:t>
            </w:r>
            <w:r w:rsidR="004031E7">
              <w:t xml:space="preserve">een </w:t>
            </w:r>
            <w:r>
              <w:t xml:space="preserve">psychiatrische problematiek) last minute zijn deelname annuleert. </w:t>
            </w:r>
            <w:r w:rsidR="00751A9B">
              <w:t>De overlegorganisator moet tot het uiterste gaan om</w:t>
            </w:r>
            <w:r>
              <w:t xml:space="preserve"> de huisarts</w:t>
            </w:r>
            <w:r w:rsidR="00751A9B">
              <w:t xml:space="preserve"> of </w:t>
            </w:r>
            <w:r>
              <w:t>psychiater bij het overleg te betrekken (telefoon, video). Aan de overlegorganisator wordt een verklaring op e</w:t>
            </w:r>
            <w:r w:rsidR="00844A0C">
              <w:t xml:space="preserve">rewoord </w:t>
            </w:r>
            <w:r>
              <w:t>gevraagd (</w:t>
            </w:r>
            <w:r w:rsidR="002E2055">
              <w:t xml:space="preserve">opgenomen in het </w:t>
            </w:r>
            <w:r w:rsidR="00B525EF" w:rsidRPr="00B525EF">
              <w:rPr>
                <w:i/>
                <w:iCs/>
              </w:rPr>
              <w:t>Z</w:t>
            </w:r>
            <w:r w:rsidR="002E2055" w:rsidRPr="00B525EF">
              <w:rPr>
                <w:i/>
                <w:iCs/>
              </w:rPr>
              <w:t>orgplan in het kader van een multidiscipl</w:t>
            </w:r>
            <w:r w:rsidR="00DA33DF" w:rsidRPr="00B525EF">
              <w:rPr>
                <w:i/>
                <w:iCs/>
              </w:rPr>
              <w:t>inair overleg</w:t>
            </w:r>
            <w:r>
              <w:t>) om aan te geven dat de huisarts</w:t>
            </w:r>
            <w:r w:rsidR="00DA33DF">
              <w:t xml:space="preserve"> of </w:t>
            </w:r>
            <w:r>
              <w:t xml:space="preserve">psychiater last minute niet aanwezig </w:t>
            </w:r>
            <w:r w:rsidR="00DA33DF">
              <w:t>kan zijn</w:t>
            </w:r>
            <w:r>
              <w:t xml:space="preserve">. </w:t>
            </w:r>
            <w:r w:rsidR="00DA33DF">
              <w:t>Zo</w:t>
            </w:r>
            <w:r>
              <w:t xml:space="preserve"> komt de vergoedbaarheid van het overleg niet in het gedrang.</w:t>
            </w:r>
          </w:p>
        </w:tc>
      </w:tr>
      <w:tr w:rsidR="00A23D7E" w:rsidRPr="003D114E" w14:paraId="63A822CC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7C219" w14:textId="77777777" w:rsidR="00A23D7E" w:rsidRPr="00CA4C88" w:rsidRDefault="00A23D7E" w:rsidP="00A23D7E">
            <w:pPr>
              <w:pStyle w:val="leeg"/>
            </w:pPr>
          </w:p>
        </w:tc>
        <w:tc>
          <w:tcPr>
            <w:tcW w:w="314" w:type="dxa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7B480DD1" w14:textId="6AE9A66F" w:rsidR="00A23D7E" w:rsidRPr="007711EE" w:rsidRDefault="00A23D7E" w:rsidP="00A23D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 w:val="18"/>
                <w:szCs w:val="18"/>
              </w:rPr>
            </w:pPr>
            <w:r w:rsidRPr="007711EE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1EE">
              <w:rPr>
                <w:sz w:val="18"/>
                <w:szCs w:val="18"/>
              </w:rPr>
              <w:instrText xml:space="preserve"> FORMCHECKBOX </w:instrText>
            </w:r>
            <w:r w:rsidR="009B39F0">
              <w:rPr>
                <w:sz w:val="18"/>
                <w:szCs w:val="18"/>
              </w:rPr>
            </w:r>
            <w:r w:rsidR="009B39F0">
              <w:rPr>
                <w:sz w:val="18"/>
                <w:szCs w:val="18"/>
              </w:rPr>
              <w:fldChar w:fldCharType="separate"/>
            </w:r>
            <w:r w:rsidRPr="007711E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3" w:type="dxa"/>
            <w:gridSpan w:val="3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5B7E2DBE" w14:textId="07F4FFF1" w:rsidR="00A23D7E" w:rsidRPr="003D114E" w:rsidRDefault="00A23D7E" w:rsidP="00A23D7E">
            <w:pPr>
              <w:pStyle w:val="invulveld"/>
              <w:framePr w:hSpace="0" w:wrap="auto" w:vAnchor="margin" w:xAlign="left" w:yAlign="inline"/>
              <w:suppressOverlap w:val="0"/>
            </w:pPr>
            <w:r>
              <w:t xml:space="preserve">De nodige verklaringen over de aan- of afwezigheid van de persoon met een zorg- en ondersteuningsnood of zijn (wettelijke) vertegenwoordiger, </w:t>
            </w:r>
            <w:r w:rsidR="00FB394A">
              <w:t>als die</w:t>
            </w:r>
            <w:r>
              <w:t xml:space="preserve"> aanwezig </w:t>
            </w:r>
            <w:r w:rsidR="00D161A7">
              <w:t xml:space="preserve">is, </w:t>
            </w:r>
            <w:r>
              <w:t>zijn ondertekend en bij het zorgplan gevoegd.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CB1C" w14:textId="77777777" w:rsidR="00A23D7E" w:rsidRPr="003D114E" w:rsidRDefault="00A23D7E" w:rsidP="00A23D7E"/>
        </w:tc>
        <w:tc>
          <w:tcPr>
            <w:tcW w:w="5095" w:type="dxa"/>
            <w:gridSpan w:val="2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</w:tcPr>
          <w:p w14:paraId="0D3787CD" w14:textId="77CA08BD" w:rsidR="00A23D7E" w:rsidRDefault="00D161A7" w:rsidP="00A23D7E">
            <w:r>
              <w:t>Er zijn dr</w:t>
            </w:r>
            <w:r w:rsidR="00A23D7E">
              <w:t>ie types van verklaringen mogelijk:</w:t>
            </w:r>
          </w:p>
          <w:p w14:paraId="26617F1E" w14:textId="594A7936" w:rsidR="00A23D7E" w:rsidRDefault="00E06BB6" w:rsidP="004D2859">
            <w:pPr>
              <w:pStyle w:val="Lijstalinea"/>
              <w:numPr>
                <w:ilvl w:val="0"/>
                <w:numId w:val="18"/>
              </w:numPr>
              <w:ind w:left="296" w:hanging="284"/>
            </w:pPr>
            <w:r>
              <w:t>Een p</w:t>
            </w:r>
            <w:r w:rsidR="00A23D7E">
              <w:t xml:space="preserve">ersoon geeft toestemming voor </w:t>
            </w:r>
            <w:r>
              <w:t xml:space="preserve">de </w:t>
            </w:r>
            <w:r w:rsidR="00A23D7E">
              <w:t xml:space="preserve">verwerking </w:t>
            </w:r>
            <w:r>
              <w:t xml:space="preserve">van de </w:t>
            </w:r>
            <w:r w:rsidR="00A23D7E">
              <w:t>persoonsgegevens en gaat akkoord met</w:t>
            </w:r>
            <w:r w:rsidR="00535ADF">
              <w:t xml:space="preserve"> de</w:t>
            </w:r>
            <w:r w:rsidR="00A23D7E">
              <w:t xml:space="preserve"> samenstelling</w:t>
            </w:r>
            <w:r w:rsidR="00535ADF">
              <w:t xml:space="preserve"> van het</w:t>
            </w:r>
            <w:r w:rsidR="00A23D7E">
              <w:t xml:space="preserve"> overleg</w:t>
            </w:r>
            <w:r w:rsidR="00535ADF">
              <w:t>.</w:t>
            </w:r>
          </w:p>
          <w:p w14:paraId="05566BDB" w14:textId="41994E48" w:rsidR="00A23D7E" w:rsidRDefault="00535ADF" w:rsidP="004D2859">
            <w:pPr>
              <w:pStyle w:val="Lijstalinea"/>
              <w:numPr>
                <w:ilvl w:val="0"/>
                <w:numId w:val="18"/>
              </w:numPr>
              <w:ind w:left="296" w:hanging="284"/>
            </w:pPr>
            <w:r>
              <w:t>Een p</w:t>
            </w:r>
            <w:r w:rsidR="00A23D7E">
              <w:t>ersoon w</w:t>
            </w:r>
            <w:r>
              <w:t>il</w:t>
            </w:r>
            <w:r w:rsidR="00A23D7E">
              <w:t xml:space="preserve"> niet deelnemen. In dit geval moet verklaring 1 toegevoegd zijn, waaruit blijkt dat de persoon op de hoogte is van het overleg en zijn toestemming geeft voor de samenstelling en de verwerking van zijn gegevens</w:t>
            </w:r>
            <w:r w:rsidR="00CF6FCC">
              <w:t>.</w:t>
            </w:r>
          </w:p>
          <w:p w14:paraId="5F746EBF" w14:textId="0C6161D5" w:rsidR="00A23D7E" w:rsidRDefault="00A23D7E" w:rsidP="004D2859">
            <w:pPr>
              <w:pStyle w:val="Lijstalinea"/>
              <w:numPr>
                <w:ilvl w:val="0"/>
                <w:numId w:val="18"/>
              </w:numPr>
              <w:ind w:left="296" w:hanging="284"/>
            </w:pPr>
            <w:r>
              <w:t xml:space="preserve">Zorgaanbieders verklaren dat </w:t>
            </w:r>
            <w:r w:rsidR="00CF6FCC">
              <w:t xml:space="preserve">een </w:t>
            </w:r>
            <w:r>
              <w:t>persoon</w:t>
            </w:r>
            <w:r w:rsidR="00CF6FCC">
              <w:t xml:space="preserve"> het</w:t>
            </w:r>
            <w:r>
              <w:t xml:space="preserve"> best niet </w:t>
            </w:r>
            <w:r w:rsidR="00CF6FCC">
              <w:t>kan deelnemen</w:t>
            </w:r>
            <w:r>
              <w:t xml:space="preserve">. In dit geval </w:t>
            </w:r>
            <w:r w:rsidR="00CF6FCC">
              <w:t>hoeft er</w:t>
            </w:r>
            <w:r>
              <w:t xml:space="preserve"> geen verklaring van de persoon zelf (verklaring 1) aanwezig</w:t>
            </w:r>
            <w:r w:rsidR="00CF6FCC">
              <w:t xml:space="preserve"> te</w:t>
            </w:r>
            <w:r>
              <w:t xml:space="preserve"> zijn.</w:t>
            </w:r>
          </w:p>
          <w:p w14:paraId="3055B908" w14:textId="10C98C73" w:rsidR="00A23D7E" w:rsidRPr="003D114E" w:rsidRDefault="00A23D7E" w:rsidP="00A23D7E">
            <w:pPr>
              <w:pStyle w:val="invulveld"/>
              <w:framePr w:hSpace="0" w:wrap="auto" w:vAnchor="margin" w:xAlign="left" w:yAlign="inline"/>
              <w:suppressOverlap w:val="0"/>
            </w:pPr>
            <w:r>
              <w:t>De overlegorganisator bewaart alle verklaringen bij de kopie van het zorgplan.</w:t>
            </w:r>
          </w:p>
        </w:tc>
      </w:tr>
      <w:tr w:rsidR="00A23D7E" w:rsidRPr="003D114E" w14:paraId="12412679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BE378" w14:textId="77777777" w:rsidR="00A23D7E" w:rsidRPr="00CA4C88" w:rsidRDefault="00A23D7E" w:rsidP="00A23D7E">
            <w:pPr>
              <w:pStyle w:val="leeg"/>
            </w:pPr>
          </w:p>
        </w:tc>
        <w:tc>
          <w:tcPr>
            <w:tcW w:w="314" w:type="dxa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265C1A17" w14:textId="39797A44" w:rsidR="00A23D7E" w:rsidRPr="007711EE" w:rsidRDefault="00A23D7E" w:rsidP="00A23D7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 w:val="18"/>
                <w:szCs w:val="18"/>
              </w:rPr>
            </w:pPr>
            <w:r w:rsidRPr="007711EE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1EE">
              <w:rPr>
                <w:sz w:val="18"/>
                <w:szCs w:val="18"/>
              </w:rPr>
              <w:instrText xml:space="preserve"> FORMCHECKBOX </w:instrText>
            </w:r>
            <w:r w:rsidR="009B39F0">
              <w:rPr>
                <w:sz w:val="18"/>
                <w:szCs w:val="18"/>
              </w:rPr>
            </w:r>
            <w:r w:rsidR="009B39F0">
              <w:rPr>
                <w:sz w:val="18"/>
                <w:szCs w:val="18"/>
              </w:rPr>
              <w:fldChar w:fldCharType="separate"/>
            </w:r>
            <w:r w:rsidRPr="007711EE">
              <w:rPr>
                <w:sz w:val="18"/>
                <w:szCs w:val="18"/>
              </w:rPr>
              <w:fldChar w:fldCharType="end"/>
            </w:r>
          </w:p>
        </w:tc>
        <w:tc>
          <w:tcPr>
            <w:tcW w:w="4323" w:type="dxa"/>
            <w:gridSpan w:val="3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2E6259FF" w14:textId="1D117978" w:rsidR="00A23D7E" w:rsidRPr="003D114E" w:rsidRDefault="00A23D7E" w:rsidP="00A23D7E">
            <w:pPr>
              <w:pStyle w:val="invulveld"/>
              <w:framePr w:hSpace="0" w:wrap="auto" w:vAnchor="margin" w:xAlign="left" w:yAlign="inline"/>
              <w:suppressOverlap w:val="0"/>
            </w:pPr>
            <w:r>
              <w:t>Er zijn deelnemers van minimaal drie verschillende disciplines aanwezig, naast de overlegorganisator.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35897" w14:textId="77777777" w:rsidR="00A23D7E" w:rsidRPr="003D114E" w:rsidRDefault="00A23D7E" w:rsidP="00A23D7E"/>
        </w:tc>
        <w:tc>
          <w:tcPr>
            <w:tcW w:w="5095" w:type="dxa"/>
            <w:gridSpan w:val="2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7D0A613C" w14:textId="4EC28B99" w:rsidR="00A23D7E" w:rsidRPr="003D114E" w:rsidRDefault="003926F3" w:rsidP="00A23D7E">
            <w:pPr>
              <w:pStyle w:val="invulveld"/>
              <w:framePr w:hSpace="0" w:wrap="auto" w:vAnchor="margin" w:xAlign="left" w:yAlign="inline"/>
              <w:suppressOverlap w:val="0"/>
            </w:pPr>
            <w:r>
              <w:t xml:space="preserve">De zorgbemiddelaar, </w:t>
            </w:r>
            <w:r w:rsidR="00BB085C">
              <w:t>als die aangewezen is,</w:t>
            </w:r>
            <w:r>
              <w:t xml:space="preserve"> en een professionele zorgaanbieder beho</w:t>
            </w:r>
            <w:r w:rsidR="00BB085C">
              <w:t>ren</w:t>
            </w:r>
            <w:r>
              <w:t xml:space="preserve"> tot d</w:t>
            </w:r>
            <w:r w:rsidR="00BB085C">
              <w:t xml:space="preserve">ie </w:t>
            </w:r>
            <w:r>
              <w:t>drie disciplines.</w:t>
            </w:r>
          </w:p>
        </w:tc>
      </w:tr>
      <w:tr w:rsidR="009905F7" w:rsidRPr="003D114E" w14:paraId="3F9FEA19" w14:textId="77777777" w:rsidTr="003B0344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4C3FF" w14:textId="77777777" w:rsidR="009905F7" w:rsidRPr="003D114E" w:rsidRDefault="009905F7" w:rsidP="00567B48">
            <w:pPr>
              <w:pStyle w:val="leeg"/>
            </w:pPr>
          </w:p>
        </w:tc>
      </w:tr>
      <w:tr w:rsidR="009905F7" w:rsidRPr="003D114E" w14:paraId="6C3FD137" w14:textId="77777777" w:rsidTr="00DA753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1ECD7D7" w14:textId="77777777" w:rsidR="009905F7" w:rsidRPr="003D114E" w:rsidRDefault="009905F7" w:rsidP="00567B48">
            <w:pPr>
              <w:pStyle w:val="leeg"/>
            </w:pP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6210814" w14:textId="3BBA1022" w:rsidR="009905F7" w:rsidRPr="003D114E" w:rsidRDefault="003A1B68" w:rsidP="00567B4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Bepaling van</w:t>
            </w:r>
            <w:r w:rsidR="009905F7">
              <w:rPr>
                <w:rFonts w:cs="Calibri"/>
              </w:rPr>
              <w:t xml:space="preserve"> de deelnemers die een vergoeding krijgen</w:t>
            </w:r>
          </w:p>
        </w:tc>
      </w:tr>
      <w:tr w:rsidR="009905F7" w:rsidRPr="003D114E" w14:paraId="571E9B6B" w14:textId="77777777" w:rsidTr="00567B4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BBAEB" w14:textId="77777777" w:rsidR="009905F7" w:rsidRPr="003D114E" w:rsidRDefault="009905F7" w:rsidP="00567B4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905F7" w:rsidRPr="003D114E" w14:paraId="650CC89A" w14:textId="77777777" w:rsidTr="00567B4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2DBD" w14:textId="1DE7E104" w:rsidR="009905F7" w:rsidRPr="003D114E" w:rsidRDefault="002F2006" w:rsidP="00567B4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2EAB6" w14:textId="2D08864D" w:rsidR="009905F7" w:rsidRDefault="005D4089" w:rsidP="00CE1B79">
            <w:pPr>
              <w:pStyle w:val="Aanwijzing"/>
            </w:pPr>
            <w:r>
              <w:t xml:space="preserve">Hieronder </w:t>
            </w:r>
            <w:r w:rsidR="00CE1B79">
              <w:t xml:space="preserve">vindt u in welke volgorde de deelnemers een vergoeding krijgen. </w:t>
            </w:r>
            <w:r w:rsidR="0093096E">
              <w:t xml:space="preserve">Als er een huisarts aanwezig is, telt die als eerste deelnemer die een vergoeding krijgt. </w:t>
            </w:r>
            <w:r w:rsidR="006B098A">
              <w:t>Bij afwezigheid van een huisarts is de thuisverpleegkundige of vroedvrouw de eerste deelnemer</w:t>
            </w:r>
            <w:r w:rsidR="00A77569">
              <w:t>, enzovoort</w:t>
            </w:r>
            <w:r w:rsidR="006B098A">
              <w:t>.</w:t>
            </w:r>
            <w:r w:rsidR="00A77569">
              <w:t xml:space="preserve"> </w:t>
            </w:r>
            <w:r w:rsidR="00185D0C">
              <w:t>A</w:t>
            </w:r>
            <w:r w:rsidR="00E32ED0">
              <w:t>ls die persoon de rol van zorgbemiddelaar opneemt</w:t>
            </w:r>
            <w:r w:rsidR="00185D0C">
              <w:t xml:space="preserve">, komt de vergoeding van </w:t>
            </w:r>
            <w:r w:rsidR="00E95976">
              <w:t xml:space="preserve">de </w:t>
            </w:r>
            <w:r w:rsidR="00185D0C">
              <w:t>deelnemer van deze discip</w:t>
            </w:r>
            <w:r w:rsidR="00E91AE2">
              <w:t>line vrij voor een andere deelnemer.</w:t>
            </w:r>
          </w:p>
          <w:p w14:paraId="5003FB96" w14:textId="77777777" w:rsidR="00100A68" w:rsidRDefault="009224C8" w:rsidP="00CE1B79">
            <w:pPr>
              <w:pStyle w:val="Aanwijzing"/>
            </w:pPr>
            <w:r>
              <w:t xml:space="preserve">Hou er rekening mee </w:t>
            </w:r>
            <w:r w:rsidR="0076501E">
              <w:t xml:space="preserve">dat </w:t>
            </w:r>
            <w:r w:rsidR="005121C6">
              <w:t xml:space="preserve">de vergoeding van </w:t>
            </w:r>
            <w:r w:rsidR="0076501E">
              <w:t xml:space="preserve">deelnemers die in loondienst werken, </w:t>
            </w:r>
            <w:r w:rsidR="005121C6">
              <w:t>naar hun organisatie gaat</w:t>
            </w:r>
            <w:r w:rsidR="0076501E">
              <w:t>.</w:t>
            </w:r>
            <w:r w:rsidR="00255A6C">
              <w:t xml:space="preserve"> Als aan het overleg verschillende personen </w:t>
            </w:r>
            <w:r w:rsidR="00E97D22">
              <w:t>uit verschillende disciplines die voor dezelfde organisatie werken</w:t>
            </w:r>
            <w:r w:rsidR="00202FDD">
              <w:t>, deelnemen</w:t>
            </w:r>
            <w:r w:rsidR="00B77E15">
              <w:t xml:space="preserve">, geldt hun organisatie als één deelnemer. </w:t>
            </w:r>
            <w:r w:rsidR="00840BFB">
              <w:t>Ze ontvangen dus maar één vergoeding.</w:t>
            </w:r>
          </w:p>
          <w:p w14:paraId="020D2496" w14:textId="77777777" w:rsidR="00B52AA1" w:rsidRDefault="007F6BAC" w:rsidP="00CE1B79">
            <w:pPr>
              <w:pStyle w:val="Aanwijzing"/>
            </w:pPr>
            <w:r>
              <w:t>De volgende personen en organisaties krijgen geen vergoeding</w:t>
            </w:r>
            <w:r w:rsidR="00B52AA1">
              <w:t>:</w:t>
            </w:r>
          </w:p>
          <w:p w14:paraId="7C020645" w14:textId="1A133885" w:rsidR="00AE1B52" w:rsidRPr="00AE1B52" w:rsidRDefault="00B52AA1" w:rsidP="00B40905">
            <w:pPr>
              <w:pStyle w:val="Aanwijzing"/>
              <w:numPr>
                <w:ilvl w:val="0"/>
                <w:numId w:val="19"/>
              </w:numPr>
              <w:ind w:left="257" w:hanging="257"/>
              <w:rPr>
                <w:i w:val="0"/>
                <w:iCs/>
              </w:rPr>
            </w:pPr>
            <w:r>
              <w:t xml:space="preserve">Deelnemers met het statuut van zelfstandige, </w:t>
            </w:r>
            <w:r w:rsidR="009445BF">
              <w:t>die niet behoren tot de eerstelijnszorg en die hun aanwezigheid factureren aan</w:t>
            </w:r>
            <w:r w:rsidR="00737161">
              <w:t xml:space="preserve"> de persoon met een zorg- en onderst</w:t>
            </w:r>
            <w:r w:rsidR="001D4D60">
              <w:t>e</w:t>
            </w:r>
            <w:r w:rsidR="00737161">
              <w:t>uningsnood</w:t>
            </w:r>
            <w:r w:rsidR="00A721EA">
              <w:t>, bijvoorbeeld een bewindvoerder of advocaat.</w:t>
            </w:r>
          </w:p>
          <w:p w14:paraId="3FBD87BA" w14:textId="61B69473" w:rsidR="00463B22" w:rsidRPr="003D114E" w:rsidRDefault="00AE1B52" w:rsidP="00DA4660">
            <w:pPr>
              <w:pStyle w:val="Aanwijzing"/>
              <w:numPr>
                <w:ilvl w:val="0"/>
                <w:numId w:val="19"/>
              </w:numPr>
              <w:ind w:left="257" w:hanging="257"/>
              <w:rPr>
                <w:rStyle w:val="Nadruk"/>
              </w:rPr>
            </w:pPr>
            <w:r>
              <w:t>Commerciële organisaties</w:t>
            </w:r>
            <w:r w:rsidR="007A07CD">
              <w:t>,</w:t>
            </w:r>
            <w:r>
              <w:t xml:space="preserve"> zoals dienstenchequebedrijven</w:t>
            </w:r>
            <w:r w:rsidR="007A07CD">
              <w:t>,</w:t>
            </w:r>
            <w:r>
              <w:t xml:space="preserve"> die niet gelinkt zijn </w:t>
            </w:r>
            <w:r w:rsidR="00F61A45">
              <w:t xml:space="preserve">aan een </w:t>
            </w:r>
            <w:r w:rsidR="00481510">
              <w:t>dienst die erkend is door de Vlaamse overheid.</w:t>
            </w:r>
            <w:r w:rsidR="0076501E">
              <w:t xml:space="preserve"> </w:t>
            </w:r>
          </w:p>
        </w:tc>
      </w:tr>
      <w:tr w:rsidR="00163D67" w:rsidRPr="003D114E" w14:paraId="4E0F1E01" w14:textId="77777777" w:rsidTr="00567B4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8C17" w14:textId="77777777" w:rsidR="00163D67" w:rsidRPr="003D114E" w:rsidRDefault="00163D67" w:rsidP="00567B48">
            <w:pPr>
              <w:pStyle w:val="leeg"/>
            </w:pPr>
          </w:p>
        </w:tc>
      </w:tr>
      <w:tr w:rsidR="00EB1C8C" w:rsidRPr="003D114E" w14:paraId="72ED5FFD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EE96D" w14:textId="77777777" w:rsidR="00EB1C8C" w:rsidRPr="004C6E93" w:rsidRDefault="00EB1C8C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4DC501" w14:textId="743F54F2" w:rsidR="00EB1C8C" w:rsidRPr="003D114E" w:rsidRDefault="00EB1C8C" w:rsidP="00C4197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7900" w14:textId="77777777" w:rsidR="00EB1C8C" w:rsidRPr="003D114E" w:rsidRDefault="00EB1C8C" w:rsidP="00567B48"/>
        </w:tc>
        <w:tc>
          <w:tcPr>
            <w:tcW w:w="8843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915818" w14:textId="72E3CCA8" w:rsidR="00EB1C8C" w:rsidRPr="00EB1C8C" w:rsidRDefault="00EB1C8C" w:rsidP="00567B48">
            <w:pPr>
              <w:rPr>
                <w:b/>
                <w:bCs/>
              </w:rPr>
            </w:pPr>
            <w:r w:rsidRPr="00EB1C8C">
              <w:rPr>
                <w:b/>
                <w:bCs/>
              </w:rPr>
              <w:t>functie</w:t>
            </w:r>
          </w:p>
        </w:tc>
      </w:tr>
      <w:tr w:rsidR="00EB1C8C" w:rsidRPr="003D114E" w14:paraId="5814A1CD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873DC" w14:textId="77777777" w:rsidR="00EB1C8C" w:rsidRPr="004C6E93" w:rsidRDefault="00EB1C8C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68D177A4" w14:textId="2E98A151" w:rsidR="00EB1C8C" w:rsidRPr="00EB1C8C" w:rsidRDefault="005B137F" w:rsidP="003B0344">
            <w:pPr>
              <w:pStyle w:val="invulveld"/>
              <w:framePr w:hSpace="0" w:wrap="auto" w:vAnchor="margin" w:xAlign="left" w:yAlign="inline"/>
              <w:tabs>
                <w:tab w:val="center" w:pos="383"/>
                <w:tab w:val="right" w:pos="767"/>
              </w:tabs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EB1C8C" w:rsidRPr="00EB1C8C">
              <w:rPr>
                <w:b/>
                <w:bCs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7BBAC" w14:textId="77777777" w:rsidR="00EB1C8C" w:rsidRPr="003D114E" w:rsidRDefault="00EB1C8C" w:rsidP="00567B48"/>
        </w:tc>
        <w:tc>
          <w:tcPr>
            <w:tcW w:w="8843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7C9415C8" w14:textId="71CCA8EF" w:rsidR="00EB1C8C" w:rsidRPr="003D114E" w:rsidRDefault="00D85421" w:rsidP="00567B48">
            <w:r>
              <w:t>huisarts</w:t>
            </w:r>
          </w:p>
        </w:tc>
      </w:tr>
      <w:tr w:rsidR="00EB1C8C" w:rsidRPr="003D114E" w14:paraId="6F690BE6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010F6" w14:textId="77777777" w:rsidR="00EB1C8C" w:rsidRPr="004C6E93" w:rsidRDefault="00EB1C8C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77EE3" w14:textId="27E864B9" w:rsidR="00EB1C8C" w:rsidRPr="00EB1C8C" w:rsidRDefault="00EB1C8C" w:rsidP="00163D67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 w:rsidRPr="00EB1C8C">
              <w:rPr>
                <w:b/>
                <w:bCs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BBC49" w14:textId="77777777" w:rsidR="00EB1C8C" w:rsidRPr="003D114E" w:rsidRDefault="00EB1C8C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60FF" w14:textId="606CC175" w:rsidR="00EB1C8C" w:rsidRPr="003D114E" w:rsidRDefault="00040798" w:rsidP="00567B48">
            <w:r>
              <w:t>p</w:t>
            </w:r>
            <w:r w:rsidR="00046BBF">
              <w:t>sychiater bij afwezigheid van de huisarts bij personen met een psychiatrische problematiek</w:t>
            </w:r>
          </w:p>
        </w:tc>
      </w:tr>
      <w:tr w:rsidR="00EB1C8C" w:rsidRPr="003D114E" w14:paraId="3E89771E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A5ABC" w14:textId="77777777" w:rsidR="00EB1C8C" w:rsidRPr="004C6E93" w:rsidRDefault="00EB1C8C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7B297" w14:textId="196CD7EA" w:rsidR="00EB1C8C" w:rsidRPr="00EB1C8C" w:rsidRDefault="00EB1C8C" w:rsidP="00163D67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 w:rsidRPr="00EB1C8C">
              <w:rPr>
                <w:b/>
                <w:bCs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B31F6" w14:textId="77777777" w:rsidR="00EB1C8C" w:rsidRPr="003D114E" w:rsidRDefault="00EB1C8C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8FD48" w14:textId="2A10A496" w:rsidR="00EB1C8C" w:rsidRPr="003D114E" w:rsidRDefault="00536F31" w:rsidP="00567B48">
            <w:r>
              <w:t>t</w:t>
            </w:r>
            <w:r w:rsidR="00A00ABF">
              <w:t>huisverpleging en vroedvrouwen (die op zelfstandige basis werken)</w:t>
            </w:r>
          </w:p>
        </w:tc>
      </w:tr>
      <w:tr w:rsidR="00EB1C8C" w:rsidRPr="003D114E" w14:paraId="1AA3AFFF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B8A13" w14:textId="77777777" w:rsidR="00EB1C8C" w:rsidRPr="004C6E93" w:rsidRDefault="00EB1C8C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CBC03" w14:textId="4E7BD5F3" w:rsidR="00EB1C8C" w:rsidRPr="00EB1C8C" w:rsidRDefault="00EB1C8C" w:rsidP="00163D67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 w:rsidRPr="00EB1C8C">
              <w:rPr>
                <w:b/>
                <w:bCs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5B95F" w14:textId="77777777" w:rsidR="00EB1C8C" w:rsidRPr="003D114E" w:rsidRDefault="00EB1C8C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7079" w14:textId="5D672645" w:rsidR="00EB1C8C" w:rsidRPr="003D114E" w:rsidRDefault="00536F31" w:rsidP="00567B48">
            <w:r>
              <w:t>t</w:t>
            </w:r>
            <w:r w:rsidR="00A00ABF">
              <w:t>huisverpleging (in loondienst)</w:t>
            </w:r>
          </w:p>
        </w:tc>
      </w:tr>
      <w:tr w:rsidR="00363EB1" w:rsidRPr="003D114E" w14:paraId="24C43ECC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7C773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B6C87" w14:textId="623396BF" w:rsidR="00363EB1" w:rsidRPr="00EB1C8C" w:rsidRDefault="009C7AA5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6A82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5D39E" w14:textId="3E619271" w:rsidR="00363EB1" w:rsidRPr="003D114E" w:rsidRDefault="00536F31" w:rsidP="00567B48">
            <w:r>
              <w:t>k</w:t>
            </w:r>
            <w:r w:rsidR="00363EB1">
              <w:t>inesitherapeut (</w:t>
            </w:r>
            <w:r w:rsidR="009C7AA5">
              <w:t>die op zelfstandige basis werkt)</w:t>
            </w:r>
          </w:p>
        </w:tc>
      </w:tr>
      <w:tr w:rsidR="00363EB1" w:rsidRPr="003D114E" w14:paraId="796E683A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4D9A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A079B" w14:textId="40578452" w:rsidR="00363EB1" w:rsidRPr="00EB1C8C" w:rsidRDefault="009C7AA5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2861F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031AB" w14:textId="4F3F0738" w:rsidR="00363EB1" w:rsidRPr="003D114E" w:rsidRDefault="00536F31" w:rsidP="00567B48">
            <w:r>
              <w:t>d</w:t>
            </w:r>
            <w:r w:rsidR="00656F05">
              <w:t>iensten gezinszorg</w:t>
            </w:r>
          </w:p>
        </w:tc>
      </w:tr>
      <w:tr w:rsidR="00363EB1" w:rsidRPr="003D114E" w14:paraId="0C4CC997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789A1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A82D" w14:textId="4D583981" w:rsidR="00363EB1" w:rsidRPr="00EB1C8C" w:rsidRDefault="009C7AA5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B9326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9F4A" w14:textId="139B36C2" w:rsidR="00363EB1" w:rsidRDefault="00536F31" w:rsidP="00567B48">
            <w:r>
              <w:t>m</w:t>
            </w:r>
            <w:r w:rsidR="00656F05">
              <w:t>aatschappelijk werk:</w:t>
            </w:r>
          </w:p>
          <w:p w14:paraId="3D1A3CA7" w14:textId="77777777" w:rsidR="00656F05" w:rsidRDefault="004863D9" w:rsidP="000909E6">
            <w:pPr>
              <w:pStyle w:val="Lijstalinea"/>
              <w:numPr>
                <w:ilvl w:val="0"/>
                <w:numId w:val="20"/>
              </w:numPr>
              <w:ind w:left="224" w:hanging="224"/>
            </w:pPr>
            <w:r>
              <w:t>OCMW</w:t>
            </w:r>
          </w:p>
          <w:p w14:paraId="6195BABA" w14:textId="77777777" w:rsidR="004863D9" w:rsidRDefault="004863D9" w:rsidP="000909E6">
            <w:pPr>
              <w:pStyle w:val="Lijstalinea"/>
              <w:numPr>
                <w:ilvl w:val="0"/>
                <w:numId w:val="20"/>
              </w:numPr>
              <w:ind w:left="224" w:hanging="224"/>
            </w:pPr>
            <w:r>
              <w:t>DMW</w:t>
            </w:r>
          </w:p>
          <w:p w14:paraId="0DB8F99E" w14:textId="0238D09B" w:rsidR="004863D9" w:rsidRPr="003D114E" w:rsidRDefault="004863D9" w:rsidP="000909E6">
            <w:pPr>
              <w:pStyle w:val="Lijstalinea"/>
              <w:numPr>
                <w:ilvl w:val="0"/>
                <w:numId w:val="20"/>
              </w:numPr>
              <w:ind w:left="224" w:hanging="224"/>
            </w:pPr>
            <w:r>
              <w:t>CAW</w:t>
            </w:r>
          </w:p>
        </w:tc>
      </w:tr>
      <w:tr w:rsidR="00363EB1" w:rsidRPr="003D114E" w14:paraId="147B21FF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303AF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107CC" w14:textId="1E17D84F" w:rsidR="00363EB1" w:rsidRPr="00EB1C8C" w:rsidRDefault="009C7AA5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4F1EF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2029C" w14:textId="718582C0" w:rsidR="00363EB1" w:rsidRPr="003D114E" w:rsidRDefault="00536F31" w:rsidP="00567B48">
            <w:r>
              <w:t>k</w:t>
            </w:r>
            <w:r w:rsidR="00333ED8">
              <w:t>linisch psycholoog / orthopedagoog (die op zelfstandige basis werkt</w:t>
            </w:r>
            <w:r w:rsidR="00363EB1">
              <w:t>)</w:t>
            </w:r>
          </w:p>
        </w:tc>
      </w:tr>
      <w:tr w:rsidR="00363EB1" w:rsidRPr="003D114E" w14:paraId="6FD035B7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AAA88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EB8F" w14:textId="7D566B3D" w:rsidR="00363EB1" w:rsidRPr="00EB1C8C" w:rsidRDefault="009C7AA5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CA15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6484B" w14:textId="5C6EF090" w:rsidR="00363EB1" w:rsidRPr="003D114E" w:rsidRDefault="00536F31" w:rsidP="00567B48">
            <w:r>
              <w:t>m</w:t>
            </w:r>
            <w:r w:rsidR="00CD0443">
              <w:t>obiele teams in het kader van artikel 107 / artikel 11</w:t>
            </w:r>
          </w:p>
        </w:tc>
      </w:tr>
      <w:tr w:rsidR="00363EB1" w:rsidRPr="003D114E" w14:paraId="06581576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19EE5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5D8F" w14:textId="0B534A35" w:rsidR="00363EB1" w:rsidRPr="00EB1C8C" w:rsidRDefault="009C7AA5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6EA6C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C2944" w14:textId="1AE67B42" w:rsidR="00363EB1" w:rsidRPr="003D114E" w:rsidRDefault="00BA65DE" w:rsidP="00567B48">
            <w:r>
              <w:t>apotheker</w:t>
            </w:r>
          </w:p>
        </w:tc>
      </w:tr>
      <w:tr w:rsidR="00363EB1" w:rsidRPr="003D114E" w14:paraId="03AB6DE3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E6C8F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71CF" w14:textId="2B2AE91E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5CD19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9E2B8" w14:textId="2E99E823" w:rsidR="00363EB1" w:rsidRPr="003D114E" w:rsidRDefault="003D4F62" w:rsidP="00567B48">
            <w:r>
              <w:t>c</w:t>
            </w:r>
            <w:r w:rsidR="00052657">
              <w:t>entra voor leerlingenbegeleiding</w:t>
            </w:r>
            <w:r w:rsidR="002105AE">
              <w:t>, zorgcoördinator op school</w:t>
            </w:r>
          </w:p>
        </w:tc>
      </w:tr>
      <w:tr w:rsidR="00363EB1" w:rsidRPr="003D114E" w14:paraId="2E17EC36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69578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0E1E7" w14:textId="76F0DF93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7356F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9A6FD" w14:textId="6AA6EFD5" w:rsidR="00363EB1" w:rsidRPr="003D114E" w:rsidRDefault="003D4F62" w:rsidP="00567B48">
            <w:r>
              <w:t>a</w:t>
            </w:r>
            <w:r w:rsidR="002105AE">
              <w:t>ndere zelfstandige eerstelijnszorgberoepen</w:t>
            </w:r>
            <w:r w:rsidR="00C92700">
              <w:t>: diëtist, logopedist ergotherapeut …</w:t>
            </w:r>
          </w:p>
        </w:tc>
      </w:tr>
      <w:tr w:rsidR="00363EB1" w:rsidRPr="003D114E" w14:paraId="02032082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80166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A9EC4" w14:textId="087A15DA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990A9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F537F" w14:textId="7368159E" w:rsidR="00363EB1" w:rsidRPr="003D114E" w:rsidRDefault="00176BB2" w:rsidP="00567B48">
            <w:r>
              <w:t>a</w:t>
            </w:r>
            <w:r w:rsidR="000B4ACF">
              <w:t>mbulante VAPH-voorzieningen, zoals begeleid wonen</w:t>
            </w:r>
          </w:p>
        </w:tc>
      </w:tr>
      <w:tr w:rsidR="00363EB1" w:rsidRPr="003D114E" w14:paraId="118A514D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B0CD4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82F27" w14:textId="4EA50E0F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63EB1" w:rsidRPr="00EB1C8C">
              <w:rPr>
                <w:b/>
                <w:bCs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5DB0A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0C961" w14:textId="1EBD0220" w:rsidR="00363EB1" w:rsidRPr="003D114E" w:rsidRDefault="001C7713" w:rsidP="00567B48">
            <w:r>
              <w:t>k</w:t>
            </w:r>
            <w:r w:rsidR="000B4ACF">
              <w:t>ortverblijf / dagverzorgingscentrum</w:t>
            </w:r>
          </w:p>
        </w:tc>
      </w:tr>
      <w:tr w:rsidR="00363EB1" w:rsidRPr="003D114E" w14:paraId="6F183FAD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549D0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A65B" w14:textId="0B24C0E5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A9DB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80443" w14:textId="36C42DFC" w:rsidR="00363EB1" w:rsidRPr="003D114E" w:rsidRDefault="001C7713" w:rsidP="00567B48">
            <w:r>
              <w:t>s</w:t>
            </w:r>
            <w:r w:rsidR="001642DB">
              <w:t>erviceflat en assistentiewoning</w:t>
            </w:r>
          </w:p>
        </w:tc>
      </w:tr>
      <w:tr w:rsidR="00363EB1" w:rsidRPr="003D114E" w14:paraId="13DE699B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C7CD1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D5211" w14:textId="1D97DDB3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21E7C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83963" w14:textId="23A446D5" w:rsidR="00363EB1" w:rsidRPr="003D114E" w:rsidRDefault="001642DB" w:rsidP="00567B48">
            <w:r>
              <w:t>woonzorgcentrum</w:t>
            </w:r>
          </w:p>
        </w:tc>
      </w:tr>
      <w:tr w:rsidR="00363EB1" w:rsidRPr="003D114E" w14:paraId="5B90F06A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CB9EA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2D09" w14:textId="7ABAA6F0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D82D1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9B58" w14:textId="67D0A85A" w:rsidR="00363EB1" w:rsidRDefault="001C7713" w:rsidP="00567B48">
            <w:r>
              <w:t>o</w:t>
            </w:r>
            <w:r w:rsidR="001642DB">
              <w:t xml:space="preserve">ndersteunende diensten in </w:t>
            </w:r>
            <w:r w:rsidR="00E15484">
              <w:t>eerstelijnszorg:</w:t>
            </w:r>
          </w:p>
          <w:p w14:paraId="551E5B86" w14:textId="4D2F28F1" w:rsidR="00E15484" w:rsidRDefault="00931B50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v</w:t>
            </w:r>
            <w:r w:rsidR="00E15484">
              <w:t>rijwillige oppasdienst</w:t>
            </w:r>
          </w:p>
          <w:p w14:paraId="52787791" w14:textId="02185CC6" w:rsidR="00E15484" w:rsidRDefault="00931B50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p</w:t>
            </w:r>
            <w:r w:rsidR="00E15484">
              <w:t>alliatieve ondersteuningsequipe</w:t>
            </w:r>
          </w:p>
          <w:p w14:paraId="63A678CF" w14:textId="69ABF2AB" w:rsidR="00E15484" w:rsidRDefault="00931B50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d</w:t>
            </w:r>
            <w:r w:rsidR="00E15484">
              <w:t xml:space="preserve">ienst </w:t>
            </w:r>
            <w:r>
              <w:t>O</w:t>
            </w:r>
            <w:r w:rsidR="00E15484">
              <w:t>ndersteuningsplan</w:t>
            </w:r>
          </w:p>
          <w:p w14:paraId="0B6706FD" w14:textId="728A0464" w:rsidR="00670D8B" w:rsidRDefault="00931B50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r</w:t>
            </w:r>
            <w:r w:rsidR="00670D8B">
              <w:t>echtstreeks toegankelijke hulp</w:t>
            </w:r>
          </w:p>
          <w:p w14:paraId="72C06FE1" w14:textId="087488F8" w:rsidR="00670D8B" w:rsidRPr="003D114E" w:rsidRDefault="00670D8B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CKG</w:t>
            </w:r>
          </w:p>
        </w:tc>
      </w:tr>
      <w:tr w:rsidR="00363EB1" w:rsidRPr="003D114E" w14:paraId="46CA7602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D83AC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13C6C" w14:textId="6B683307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7B409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2649C" w14:textId="2BE57FD1" w:rsidR="00363EB1" w:rsidRPr="003D114E" w:rsidRDefault="00931B50" w:rsidP="00567B48">
            <w:r>
              <w:t>c</w:t>
            </w:r>
            <w:r w:rsidR="00670D8B">
              <w:t>entrum geestelijke gezondheidszorg</w:t>
            </w:r>
          </w:p>
        </w:tc>
      </w:tr>
      <w:tr w:rsidR="00363EB1" w:rsidRPr="003D114E" w14:paraId="4E395A6C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0E67B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6E9DA" w14:textId="020D3D94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430F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63960" w14:textId="2D947D82" w:rsidR="00363EB1" w:rsidRDefault="00931B50" w:rsidP="00567B48">
            <w:r>
              <w:t>z</w:t>
            </w:r>
            <w:r w:rsidR="00670D8B">
              <w:t>iekenhuis</w:t>
            </w:r>
            <w:r w:rsidR="00705724">
              <w:t>:</w:t>
            </w:r>
          </w:p>
          <w:p w14:paraId="60EAB3BC" w14:textId="24056425" w:rsidR="00705724" w:rsidRDefault="00931B50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lastRenderedPageBreak/>
              <w:t>a</w:t>
            </w:r>
            <w:r w:rsidR="00705724">
              <w:t>lgemeen ziekenhuis</w:t>
            </w:r>
          </w:p>
          <w:p w14:paraId="4CF781BF" w14:textId="07FC918D" w:rsidR="00705724" w:rsidRPr="003D114E" w:rsidRDefault="00931B50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p</w:t>
            </w:r>
            <w:r w:rsidR="00705724">
              <w:t>sychiatrisch ziekenhuis / PV</w:t>
            </w:r>
          </w:p>
        </w:tc>
      </w:tr>
      <w:tr w:rsidR="00363EB1" w:rsidRPr="003D114E" w14:paraId="56279C8F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F3C4B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C617" w14:textId="6654EFE6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26B6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E838" w14:textId="1F360BDB" w:rsidR="00363EB1" w:rsidRDefault="00931B50" w:rsidP="00567B48">
            <w:r>
              <w:t>r</w:t>
            </w:r>
            <w:r w:rsidR="00705724">
              <w:t>evalidatieovereenkomst en revalidatiecentrum</w:t>
            </w:r>
            <w:r w:rsidR="00A11BDA">
              <w:t>:</w:t>
            </w:r>
          </w:p>
          <w:p w14:paraId="134F5CA9" w14:textId="5CA053E0" w:rsidR="00A11BDA" w:rsidRDefault="00931B50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p</w:t>
            </w:r>
            <w:r w:rsidR="00A11BDA">
              <w:t>sychosociaal</w:t>
            </w:r>
          </w:p>
          <w:p w14:paraId="0F8E0377" w14:textId="1C817B6B" w:rsidR="00A11BDA" w:rsidRPr="003D114E" w:rsidRDefault="00A11BDA" w:rsidP="00931B50">
            <w:pPr>
              <w:pStyle w:val="Lijstalinea"/>
              <w:numPr>
                <w:ilvl w:val="0"/>
                <w:numId w:val="19"/>
              </w:numPr>
              <w:ind w:left="224" w:hanging="196"/>
            </w:pPr>
            <w:r>
              <w:t>fysiek</w:t>
            </w:r>
          </w:p>
        </w:tc>
      </w:tr>
      <w:tr w:rsidR="00363EB1" w:rsidRPr="003D114E" w14:paraId="4B162A6F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73394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2999F" w14:textId="3CF8B817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C2EF9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C180" w14:textId="7A25D86F" w:rsidR="00363EB1" w:rsidRPr="003D114E" w:rsidRDefault="00931B50" w:rsidP="00567B48">
            <w:r>
              <w:t>p</w:t>
            </w:r>
            <w:r w:rsidR="00A11BDA">
              <w:t>rofessionele zorgaanbieders uit andere domeinen: werk, wonen, vrije tijd, jus</w:t>
            </w:r>
            <w:r>
              <w:t>t</w:t>
            </w:r>
            <w:r w:rsidR="00A11BDA">
              <w:t>itie</w:t>
            </w:r>
          </w:p>
        </w:tc>
      </w:tr>
      <w:tr w:rsidR="00363EB1" w:rsidRPr="003D114E" w14:paraId="6B09683E" w14:textId="77777777" w:rsidTr="003B034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639BE" w14:textId="77777777" w:rsidR="00363EB1" w:rsidRPr="004C6E93" w:rsidRDefault="00363EB1" w:rsidP="00567B48">
            <w:pPr>
              <w:pStyle w:val="leeg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3C16" w14:textId="255357A0" w:rsidR="00363EB1" w:rsidRPr="00EB1C8C" w:rsidRDefault="00AE09DF" w:rsidP="00567B4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800D2" w14:textId="77777777" w:rsidR="00363EB1" w:rsidRPr="003D114E" w:rsidRDefault="00363EB1" w:rsidP="00567B48"/>
        </w:tc>
        <w:tc>
          <w:tcPr>
            <w:tcW w:w="8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4302F" w14:textId="5CA55526" w:rsidR="00363EB1" w:rsidRPr="003D114E" w:rsidRDefault="00DA753F" w:rsidP="00567B48">
            <w:r>
              <w:t>z</w:t>
            </w:r>
            <w:r w:rsidR="00B60D53">
              <w:t>elfstandige zorgaanbieders uit gespecialiseerde zorg: oogarts, cardioloog …</w:t>
            </w:r>
          </w:p>
        </w:tc>
      </w:tr>
    </w:tbl>
    <w:p w14:paraId="4D6D7E79" w14:textId="77777777" w:rsidR="00CD6BE4" w:rsidRPr="00DA753F" w:rsidRDefault="00CD6BE4" w:rsidP="00DA753F">
      <w:pPr>
        <w:rPr>
          <w:sz w:val="2"/>
          <w:szCs w:val="2"/>
        </w:rPr>
      </w:pPr>
    </w:p>
    <w:sectPr w:rsidR="00CD6BE4" w:rsidRPr="00DA753F" w:rsidSect="00593585">
      <w:footerReference w:type="default" r:id="rId15"/>
      <w:footerReference w:type="first" r:id="rId16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B98E" w14:textId="77777777" w:rsidR="00C83D67" w:rsidRDefault="00C83D67" w:rsidP="008E174D">
      <w:r>
        <w:separator/>
      </w:r>
    </w:p>
  </w:endnote>
  <w:endnote w:type="continuationSeparator" w:id="0">
    <w:p w14:paraId="5E9990B9" w14:textId="77777777" w:rsidR="00C83D67" w:rsidRDefault="00C83D67" w:rsidP="008E174D">
      <w:r>
        <w:continuationSeparator/>
      </w:r>
    </w:p>
  </w:endnote>
  <w:endnote w:type="continuationNotice" w:id="1">
    <w:p w14:paraId="14F8CF9A" w14:textId="77777777" w:rsidR="00C83D67" w:rsidRDefault="00C83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641168CC" w:rsidR="00D01AE4" w:rsidRDefault="005B137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5B137F">
      <w:rPr>
        <w:sz w:val="18"/>
        <w:szCs w:val="18"/>
      </w:rPr>
      <w:t>Checklist vergoedbaar multidisciplinair overleg</w:t>
    </w:r>
    <w:r w:rsidRPr="005B137F" w:rsidDel="005B137F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7AF7" w14:textId="77777777" w:rsidR="00C83D67" w:rsidRDefault="00C83D67" w:rsidP="008E174D">
      <w:r>
        <w:separator/>
      </w:r>
    </w:p>
  </w:footnote>
  <w:footnote w:type="continuationSeparator" w:id="0">
    <w:p w14:paraId="4863C2D0" w14:textId="77777777" w:rsidR="00C83D67" w:rsidRDefault="00C83D67" w:rsidP="008E174D">
      <w:r>
        <w:continuationSeparator/>
      </w:r>
    </w:p>
  </w:footnote>
  <w:footnote w:type="continuationNotice" w:id="1">
    <w:p w14:paraId="3EC6F42F" w14:textId="77777777" w:rsidR="00C83D67" w:rsidRDefault="00C83D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355666D"/>
    <w:multiLevelType w:val="hybridMultilevel"/>
    <w:tmpl w:val="5FF4A816"/>
    <w:lvl w:ilvl="0" w:tplc="32A4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3D37BC"/>
    <w:multiLevelType w:val="hybridMultilevel"/>
    <w:tmpl w:val="7F7C3E3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908A2"/>
    <w:multiLevelType w:val="hybridMultilevel"/>
    <w:tmpl w:val="676ABC50"/>
    <w:lvl w:ilvl="0" w:tplc="3664EE10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0"/>
  </w:num>
  <w:num w:numId="2" w16cid:durableId="107940617">
    <w:abstractNumId w:val="7"/>
  </w:num>
  <w:num w:numId="3" w16cid:durableId="1085952844">
    <w:abstractNumId w:val="1"/>
  </w:num>
  <w:num w:numId="4" w16cid:durableId="930360512">
    <w:abstractNumId w:val="6"/>
  </w:num>
  <w:num w:numId="5" w16cid:durableId="1515920874">
    <w:abstractNumId w:val="3"/>
  </w:num>
  <w:num w:numId="6" w16cid:durableId="420220759">
    <w:abstractNumId w:val="9"/>
  </w:num>
  <w:num w:numId="7" w16cid:durableId="2125491392">
    <w:abstractNumId w:val="0"/>
  </w:num>
  <w:num w:numId="8" w16cid:durableId="786970102">
    <w:abstractNumId w:val="5"/>
  </w:num>
  <w:num w:numId="9" w16cid:durableId="1583903530">
    <w:abstractNumId w:val="8"/>
  </w:num>
  <w:num w:numId="10" w16cid:durableId="1442991122">
    <w:abstractNumId w:val="12"/>
  </w:num>
  <w:num w:numId="11" w16cid:durableId="1577204642">
    <w:abstractNumId w:val="8"/>
  </w:num>
  <w:num w:numId="12" w16cid:durableId="1804611751">
    <w:abstractNumId w:val="8"/>
  </w:num>
  <w:num w:numId="13" w16cid:durableId="286476341">
    <w:abstractNumId w:val="8"/>
  </w:num>
  <w:num w:numId="14" w16cid:durableId="1201431925">
    <w:abstractNumId w:val="8"/>
  </w:num>
  <w:num w:numId="15" w16cid:durableId="691687086">
    <w:abstractNumId w:val="8"/>
  </w:num>
  <w:num w:numId="16" w16cid:durableId="421948461">
    <w:abstractNumId w:val="8"/>
  </w:num>
  <w:num w:numId="17" w16cid:durableId="1020624058">
    <w:abstractNumId w:val="8"/>
  </w:num>
  <w:num w:numId="18" w16cid:durableId="132721368">
    <w:abstractNumId w:val="4"/>
  </w:num>
  <w:num w:numId="19" w16cid:durableId="1753698916">
    <w:abstractNumId w:val="11"/>
  </w:num>
  <w:num w:numId="20" w16cid:durableId="3658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0798"/>
    <w:rsid w:val="0004101C"/>
    <w:rsid w:val="0004475E"/>
    <w:rsid w:val="000466E9"/>
    <w:rsid w:val="00046BBF"/>
    <w:rsid w:val="00046C25"/>
    <w:rsid w:val="00047E54"/>
    <w:rsid w:val="000517CB"/>
    <w:rsid w:val="00052657"/>
    <w:rsid w:val="0005708D"/>
    <w:rsid w:val="00057DEA"/>
    <w:rsid w:val="00062D04"/>
    <w:rsid w:val="00065AAB"/>
    <w:rsid w:val="000729C1"/>
    <w:rsid w:val="00073BEF"/>
    <w:rsid w:val="000753A0"/>
    <w:rsid w:val="00077C6F"/>
    <w:rsid w:val="00082839"/>
    <w:rsid w:val="00084E5E"/>
    <w:rsid w:val="000909E6"/>
    <w:rsid w:val="00091A4B"/>
    <w:rsid w:val="00091ACB"/>
    <w:rsid w:val="00091BDC"/>
    <w:rsid w:val="00094A97"/>
    <w:rsid w:val="000972C2"/>
    <w:rsid w:val="00097D39"/>
    <w:rsid w:val="000A0CB7"/>
    <w:rsid w:val="000A31F2"/>
    <w:rsid w:val="000A5120"/>
    <w:rsid w:val="000B2D73"/>
    <w:rsid w:val="000B4ACF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7F5F"/>
    <w:rsid w:val="000E23B0"/>
    <w:rsid w:val="000E753D"/>
    <w:rsid w:val="000E7B6C"/>
    <w:rsid w:val="000F39BB"/>
    <w:rsid w:val="000F5541"/>
    <w:rsid w:val="000F671B"/>
    <w:rsid w:val="000F70D9"/>
    <w:rsid w:val="00100A68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432C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3D67"/>
    <w:rsid w:val="001642DB"/>
    <w:rsid w:val="0016431A"/>
    <w:rsid w:val="001656CB"/>
    <w:rsid w:val="00167ACC"/>
    <w:rsid w:val="00172572"/>
    <w:rsid w:val="00176865"/>
    <w:rsid w:val="00176BB2"/>
    <w:rsid w:val="00177D43"/>
    <w:rsid w:val="001816D5"/>
    <w:rsid w:val="00183949"/>
    <w:rsid w:val="00183A68"/>
    <w:rsid w:val="00183EFC"/>
    <w:rsid w:val="00185D0C"/>
    <w:rsid w:val="00190CBE"/>
    <w:rsid w:val="001917FA"/>
    <w:rsid w:val="00192B4B"/>
    <w:rsid w:val="001A23D3"/>
    <w:rsid w:val="001A3CC2"/>
    <w:rsid w:val="001A7AFA"/>
    <w:rsid w:val="001B232D"/>
    <w:rsid w:val="001B291D"/>
    <w:rsid w:val="001B319F"/>
    <w:rsid w:val="001B7DFA"/>
    <w:rsid w:val="001C13E9"/>
    <w:rsid w:val="001C526F"/>
    <w:rsid w:val="001C5D85"/>
    <w:rsid w:val="001C6238"/>
    <w:rsid w:val="001C7713"/>
    <w:rsid w:val="001D056A"/>
    <w:rsid w:val="001D0965"/>
    <w:rsid w:val="001D0DB7"/>
    <w:rsid w:val="001D1DF3"/>
    <w:rsid w:val="001D4C9A"/>
    <w:rsid w:val="001D4D60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2FDD"/>
    <w:rsid w:val="002054CB"/>
    <w:rsid w:val="002105AE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27048"/>
    <w:rsid w:val="00232277"/>
    <w:rsid w:val="00240902"/>
    <w:rsid w:val="00244FCB"/>
    <w:rsid w:val="0025128E"/>
    <w:rsid w:val="00254C6C"/>
    <w:rsid w:val="00255A6C"/>
    <w:rsid w:val="002565D7"/>
    <w:rsid w:val="00256E73"/>
    <w:rsid w:val="00260A15"/>
    <w:rsid w:val="00261971"/>
    <w:rsid w:val="002625B5"/>
    <w:rsid w:val="00266E15"/>
    <w:rsid w:val="00272A26"/>
    <w:rsid w:val="00273378"/>
    <w:rsid w:val="00273F86"/>
    <w:rsid w:val="002825AD"/>
    <w:rsid w:val="00283D00"/>
    <w:rsid w:val="0028599F"/>
    <w:rsid w:val="00285A8B"/>
    <w:rsid w:val="00285D45"/>
    <w:rsid w:val="00286C17"/>
    <w:rsid w:val="00287A6D"/>
    <w:rsid w:val="00290108"/>
    <w:rsid w:val="002901AA"/>
    <w:rsid w:val="00292B7F"/>
    <w:rsid w:val="00293492"/>
    <w:rsid w:val="002947D3"/>
    <w:rsid w:val="00294D0D"/>
    <w:rsid w:val="002A5A44"/>
    <w:rsid w:val="002B4E40"/>
    <w:rsid w:val="002B5414"/>
    <w:rsid w:val="002B6360"/>
    <w:rsid w:val="002B79B5"/>
    <w:rsid w:val="002C151E"/>
    <w:rsid w:val="002C287B"/>
    <w:rsid w:val="002C4E44"/>
    <w:rsid w:val="002D2733"/>
    <w:rsid w:val="002D38A1"/>
    <w:rsid w:val="002D73C3"/>
    <w:rsid w:val="002E01EF"/>
    <w:rsid w:val="002E16CC"/>
    <w:rsid w:val="002E2055"/>
    <w:rsid w:val="002E3C53"/>
    <w:rsid w:val="002E60C1"/>
    <w:rsid w:val="002E799B"/>
    <w:rsid w:val="002F168E"/>
    <w:rsid w:val="002F2006"/>
    <w:rsid w:val="002F26E9"/>
    <w:rsid w:val="002F2EF6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3ED8"/>
    <w:rsid w:val="003347F1"/>
    <w:rsid w:val="00344002"/>
    <w:rsid w:val="00344078"/>
    <w:rsid w:val="00351BE7"/>
    <w:rsid w:val="003522D6"/>
    <w:rsid w:val="00355C6C"/>
    <w:rsid w:val="00355D3B"/>
    <w:rsid w:val="003571D2"/>
    <w:rsid w:val="003605B2"/>
    <w:rsid w:val="00360649"/>
    <w:rsid w:val="00363AF0"/>
    <w:rsid w:val="00363EB1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26F3"/>
    <w:rsid w:val="003A11D3"/>
    <w:rsid w:val="003A1B68"/>
    <w:rsid w:val="003A2D06"/>
    <w:rsid w:val="003A4498"/>
    <w:rsid w:val="003A4E6F"/>
    <w:rsid w:val="003A6216"/>
    <w:rsid w:val="003B0344"/>
    <w:rsid w:val="003B0490"/>
    <w:rsid w:val="003B1F13"/>
    <w:rsid w:val="003C0929"/>
    <w:rsid w:val="003C55AE"/>
    <w:rsid w:val="003C65FD"/>
    <w:rsid w:val="003C75CA"/>
    <w:rsid w:val="003D114E"/>
    <w:rsid w:val="003D4F62"/>
    <w:rsid w:val="003E02FB"/>
    <w:rsid w:val="003E05E3"/>
    <w:rsid w:val="003E3EAF"/>
    <w:rsid w:val="003E5458"/>
    <w:rsid w:val="0040190E"/>
    <w:rsid w:val="004031E7"/>
    <w:rsid w:val="00406A5D"/>
    <w:rsid w:val="00407FE0"/>
    <w:rsid w:val="00412E01"/>
    <w:rsid w:val="00413352"/>
    <w:rsid w:val="00417E3A"/>
    <w:rsid w:val="00422E30"/>
    <w:rsid w:val="004258F8"/>
    <w:rsid w:val="00425A77"/>
    <w:rsid w:val="00430EF9"/>
    <w:rsid w:val="004362FB"/>
    <w:rsid w:val="00440A62"/>
    <w:rsid w:val="00443D05"/>
    <w:rsid w:val="00445080"/>
    <w:rsid w:val="0044546C"/>
    <w:rsid w:val="00450445"/>
    <w:rsid w:val="0045144E"/>
    <w:rsid w:val="004519AB"/>
    <w:rsid w:val="00451CC3"/>
    <w:rsid w:val="00456DCE"/>
    <w:rsid w:val="00460839"/>
    <w:rsid w:val="00463023"/>
    <w:rsid w:val="00463B22"/>
    <w:rsid w:val="00471768"/>
    <w:rsid w:val="00481510"/>
    <w:rsid w:val="004857A8"/>
    <w:rsid w:val="004863D9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213B"/>
    <w:rsid w:val="004D2859"/>
    <w:rsid w:val="004D2DC8"/>
    <w:rsid w:val="004D4843"/>
    <w:rsid w:val="004D4F34"/>
    <w:rsid w:val="004D5397"/>
    <w:rsid w:val="004D5897"/>
    <w:rsid w:val="004D5B75"/>
    <w:rsid w:val="004D65B0"/>
    <w:rsid w:val="004E1C5E"/>
    <w:rsid w:val="004E2712"/>
    <w:rsid w:val="004E2CF2"/>
    <w:rsid w:val="004E2FB1"/>
    <w:rsid w:val="004E341C"/>
    <w:rsid w:val="004E4AEE"/>
    <w:rsid w:val="004E5BFE"/>
    <w:rsid w:val="004E6AC1"/>
    <w:rsid w:val="004F0B46"/>
    <w:rsid w:val="004F5BB2"/>
    <w:rsid w:val="004F64B9"/>
    <w:rsid w:val="004F66D1"/>
    <w:rsid w:val="00501142"/>
    <w:rsid w:val="00501AD2"/>
    <w:rsid w:val="00504D1E"/>
    <w:rsid w:val="00506277"/>
    <w:rsid w:val="005121C6"/>
    <w:rsid w:val="0051224B"/>
    <w:rsid w:val="0051379D"/>
    <w:rsid w:val="00516BDC"/>
    <w:rsid w:val="005177A0"/>
    <w:rsid w:val="005247C1"/>
    <w:rsid w:val="00527F3D"/>
    <w:rsid w:val="00530A3F"/>
    <w:rsid w:val="00535ADF"/>
    <w:rsid w:val="00536F31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50"/>
    <w:rsid w:val="0056102A"/>
    <w:rsid w:val="005622C1"/>
    <w:rsid w:val="005637C4"/>
    <w:rsid w:val="00563FEE"/>
    <w:rsid w:val="005644A7"/>
    <w:rsid w:val="005657B2"/>
    <w:rsid w:val="00570DF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97B00"/>
    <w:rsid w:val="005A0CE3"/>
    <w:rsid w:val="005A1166"/>
    <w:rsid w:val="005A4E43"/>
    <w:rsid w:val="005B01ED"/>
    <w:rsid w:val="005B137F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089"/>
    <w:rsid w:val="005D6D1A"/>
    <w:rsid w:val="005D7ABC"/>
    <w:rsid w:val="005E33AD"/>
    <w:rsid w:val="005E3F7E"/>
    <w:rsid w:val="005E51B5"/>
    <w:rsid w:val="005E6535"/>
    <w:rsid w:val="005F1F38"/>
    <w:rsid w:val="005F6894"/>
    <w:rsid w:val="005F706A"/>
    <w:rsid w:val="00607163"/>
    <w:rsid w:val="00610E7C"/>
    <w:rsid w:val="0061253A"/>
    <w:rsid w:val="00612D11"/>
    <w:rsid w:val="006137BA"/>
    <w:rsid w:val="00614A17"/>
    <w:rsid w:val="00614E8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F05"/>
    <w:rsid w:val="0065758B"/>
    <w:rsid w:val="006606B1"/>
    <w:rsid w:val="006655AD"/>
    <w:rsid w:val="00665E66"/>
    <w:rsid w:val="00670BFC"/>
    <w:rsid w:val="00670D8B"/>
    <w:rsid w:val="00671529"/>
    <w:rsid w:val="0067196F"/>
    <w:rsid w:val="00671C3E"/>
    <w:rsid w:val="006758D8"/>
    <w:rsid w:val="00675C73"/>
    <w:rsid w:val="00676016"/>
    <w:rsid w:val="0068227D"/>
    <w:rsid w:val="00683C60"/>
    <w:rsid w:val="00687811"/>
    <w:rsid w:val="00691506"/>
    <w:rsid w:val="006935AC"/>
    <w:rsid w:val="006A7095"/>
    <w:rsid w:val="006B098A"/>
    <w:rsid w:val="006B1236"/>
    <w:rsid w:val="006B3633"/>
    <w:rsid w:val="006B3EB7"/>
    <w:rsid w:val="006B51E1"/>
    <w:rsid w:val="006C4337"/>
    <w:rsid w:val="006C51E9"/>
    <w:rsid w:val="006C59C7"/>
    <w:rsid w:val="006D01FB"/>
    <w:rsid w:val="006D0E83"/>
    <w:rsid w:val="006E25C2"/>
    <w:rsid w:val="006E29BE"/>
    <w:rsid w:val="00700A82"/>
    <w:rsid w:val="0070145B"/>
    <w:rsid w:val="007044A7"/>
    <w:rsid w:val="007046B3"/>
    <w:rsid w:val="0070526E"/>
    <w:rsid w:val="00705724"/>
    <w:rsid w:val="00706B44"/>
    <w:rsid w:val="007076EB"/>
    <w:rsid w:val="00710B54"/>
    <w:rsid w:val="007144AC"/>
    <w:rsid w:val="00715311"/>
    <w:rsid w:val="007160C9"/>
    <w:rsid w:val="00724657"/>
    <w:rsid w:val="007247AC"/>
    <w:rsid w:val="007255A9"/>
    <w:rsid w:val="0073380E"/>
    <w:rsid w:val="007342E2"/>
    <w:rsid w:val="00734AAC"/>
    <w:rsid w:val="0073503E"/>
    <w:rsid w:val="00736B02"/>
    <w:rsid w:val="00737161"/>
    <w:rsid w:val="007447BF"/>
    <w:rsid w:val="00751A9B"/>
    <w:rsid w:val="00752881"/>
    <w:rsid w:val="00753016"/>
    <w:rsid w:val="007557D2"/>
    <w:rsid w:val="0076000B"/>
    <w:rsid w:val="0076022D"/>
    <w:rsid w:val="0076073D"/>
    <w:rsid w:val="00763AC5"/>
    <w:rsid w:val="0076501E"/>
    <w:rsid w:val="00770A49"/>
    <w:rsid w:val="007711EE"/>
    <w:rsid w:val="00771E52"/>
    <w:rsid w:val="00773F18"/>
    <w:rsid w:val="00780619"/>
    <w:rsid w:val="00781F63"/>
    <w:rsid w:val="00786BC8"/>
    <w:rsid w:val="00793ACB"/>
    <w:rsid w:val="007950E5"/>
    <w:rsid w:val="007A07CD"/>
    <w:rsid w:val="007A30C3"/>
    <w:rsid w:val="007A3EB4"/>
    <w:rsid w:val="007A5032"/>
    <w:rsid w:val="007B3243"/>
    <w:rsid w:val="007B438B"/>
    <w:rsid w:val="007B525C"/>
    <w:rsid w:val="007B5A0C"/>
    <w:rsid w:val="007D070B"/>
    <w:rsid w:val="007D2869"/>
    <w:rsid w:val="007D3046"/>
    <w:rsid w:val="007D36EA"/>
    <w:rsid w:val="007D58A4"/>
    <w:rsid w:val="007F0574"/>
    <w:rsid w:val="007F40F2"/>
    <w:rsid w:val="007F4219"/>
    <w:rsid w:val="007F61F5"/>
    <w:rsid w:val="007F6BAC"/>
    <w:rsid w:val="008059FA"/>
    <w:rsid w:val="00814665"/>
    <w:rsid w:val="00815F9E"/>
    <w:rsid w:val="00824322"/>
    <w:rsid w:val="0082494D"/>
    <w:rsid w:val="00824976"/>
    <w:rsid w:val="00825D0C"/>
    <w:rsid w:val="0082645C"/>
    <w:rsid w:val="00826920"/>
    <w:rsid w:val="00827E84"/>
    <w:rsid w:val="0083427C"/>
    <w:rsid w:val="00840BFB"/>
    <w:rsid w:val="0084129A"/>
    <w:rsid w:val="00843616"/>
    <w:rsid w:val="008438C8"/>
    <w:rsid w:val="00844A0C"/>
    <w:rsid w:val="00844B16"/>
    <w:rsid w:val="00845AB1"/>
    <w:rsid w:val="00846FB4"/>
    <w:rsid w:val="0084752A"/>
    <w:rsid w:val="00853F02"/>
    <w:rsid w:val="00857D05"/>
    <w:rsid w:val="008630B5"/>
    <w:rsid w:val="0086569F"/>
    <w:rsid w:val="0086682B"/>
    <w:rsid w:val="00867B8E"/>
    <w:rsid w:val="00871B14"/>
    <w:rsid w:val="008740E6"/>
    <w:rsid w:val="008747C0"/>
    <w:rsid w:val="00874FB0"/>
    <w:rsid w:val="008768FB"/>
    <w:rsid w:val="00877401"/>
    <w:rsid w:val="00877606"/>
    <w:rsid w:val="008807CB"/>
    <w:rsid w:val="00880A15"/>
    <w:rsid w:val="0088206C"/>
    <w:rsid w:val="00884C0F"/>
    <w:rsid w:val="00887E46"/>
    <w:rsid w:val="00892CC7"/>
    <w:rsid w:val="00894BAF"/>
    <w:rsid w:val="008954B5"/>
    <w:rsid w:val="0089574D"/>
    <w:rsid w:val="00895F58"/>
    <w:rsid w:val="00896280"/>
    <w:rsid w:val="00897B68"/>
    <w:rsid w:val="008A123A"/>
    <w:rsid w:val="008A29B0"/>
    <w:rsid w:val="008A599E"/>
    <w:rsid w:val="008A6362"/>
    <w:rsid w:val="008A643A"/>
    <w:rsid w:val="008B0913"/>
    <w:rsid w:val="008B13C9"/>
    <w:rsid w:val="008B153E"/>
    <w:rsid w:val="008B1882"/>
    <w:rsid w:val="008C0A88"/>
    <w:rsid w:val="008C3A03"/>
    <w:rsid w:val="008C444C"/>
    <w:rsid w:val="008C4B7F"/>
    <w:rsid w:val="008C6D1B"/>
    <w:rsid w:val="008D0405"/>
    <w:rsid w:val="008D0889"/>
    <w:rsid w:val="008D347C"/>
    <w:rsid w:val="008D36C7"/>
    <w:rsid w:val="008D6763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24C8"/>
    <w:rsid w:val="00925C39"/>
    <w:rsid w:val="0093096E"/>
    <w:rsid w:val="00931B50"/>
    <w:rsid w:val="0093279E"/>
    <w:rsid w:val="009340FC"/>
    <w:rsid w:val="00936BDF"/>
    <w:rsid w:val="00942B65"/>
    <w:rsid w:val="009445BF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5F7"/>
    <w:rsid w:val="00991D7F"/>
    <w:rsid w:val="00993C34"/>
    <w:rsid w:val="009948DE"/>
    <w:rsid w:val="0099574E"/>
    <w:rsid w:val="009963B0"/>
    <w:rsid w:val="00997227"/>
    <w:rsid w:val="009A45A4"/>
    <w:rsid w:val="009A498E"/>
    <w:rsid w:val="009B0B44"/>
    <w:rsid w:val="009B118D"/>
    <w:rsid w:val="009B1293"/>
    <w:rsid w:val="009B3856"/>
    <w:rsid w:val="009B39F0"/>
    <w:rsid w:val="009B4964"/>
    <w:rsid w:val="009B7127"/>
    <w:rsid w:val="009C2D7B"/>
    <w:rsid w:val="009C7AA5"/>
    <w:rsid w:val="009E39A9"/>
    <w:rsid w:val="009F4EBF"/>
    <w:rsid w:val="009F7700"/>
    <w:rsid w:val="00A00ABF"/>
    <w:rsid w:val="00A0358E"/>
    <w:rsid w:val="00A03D0D"/>
    <w:rsid w:val="00A11BDA"/>
    <w:rsid w:val="00A1478B"/>
    <w:rsid w:val="00A17D34"/>
    <w:rsid w:val="00A23A16"/>
    <w:rsid w:val="00A23D7E"/>
    <w:rsid w:val="00A26786"/>
    <w:rsid w:val="00A32541"/>
    <w:rsid w:val="00A33265"/>
    <w:rsid w:val="00A35214"/>
    <w:rsid w:val="00A35578"/>
    <w:rsid w:val="00A43401"/>
    <w:rsid w:val="00A43872"/>
    <w:rsid w:val="00A44360"/>
    <w:rsid w:val="00A504D1"/>
    <w:rsid w:val="00A51BC0"/>
    <w:rsid w:val="00A54894"/>
    <w:rsid w:val="00A557E3"/>
    <w:rsid w:val="00A56961"/>
    <w:rsid w:val="00A57232"/>
    <w:rsid w:val="00A57F91"/>
    <w:rsid w:val="00A60184"/>
    <w:rsid w:val="00A64787"/>
    <w:rsid w:val="00A67655"/>
    <w:rsid w:val="00A721EA"/>
    <w:rsid w:val="00A76FCD"/>
    <w:rsid w:val="00A77569"/>
    <w:rsid w:val="00A77C51"/>
    <w:rsid w:val="00A837C9"/>
    <w:rsid w:val="00A84E6F"/>
    <w:rsid w:val="00A86C10"/>
    <w:rsid w:val="00A91815"/>
    <w:rsid w:val="00A933E2"/>
    <w:rsid w:val="00A93BDD"/>
    <w:rsid w:val="00A96A12"/>
    <w:rsid w:val="00A96C92"/>
    <w:rsid w:val="00AA6DB2"/>
    <w:rsid w:val="00AA7085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B52"/>
    <w:rsid w:val="00AE2545"/>
    <w:rsid w:val="00AE33C1"/>
    <w:rsid w:val="00AE58FD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5610"/>
    <w:rsid w:val="00B36F31"/>
    <w:rsid w:val="00B40853"/>
    <w:rsid w:val="00B40905"/>
    <w:rsid w:val="00B43D36"/>
    <w:rsid w:val="00B47D57"/>
    <w:rsid w:val="00B5061D"/>
    <w:rsid w:val="00B525EF"/>
    <w:rsid w:val="00B52AA1"/>
    <w:rsid w:val="00B52BAE"/>
    <w:rsid w:val="00B54073"/>
    <w:rsid w:val="00B554E3"/>
    <w:rsid w:val="00B60D53"/>
    <w:rsid w:val="00B62F61"/>
    <w:rsid w:val="00B63B5D"/>
    <w:rsid w:val="00B6523F"/>
    <w:rsid w:val="00B67A29"/>
    <w:rsid w:val="00B7176E"/>
    <w:rsid w:val="00B73F1B"/>
    <w:rsid w:val="00B7558A"/>
    <w:rsid w:val="00B77E15"/>
    <w:rsid w:val="00B80F07"/>
    <w:rsid w:val="00B82013"/>
    <w:rsid w:val="00B904C0"/>
    <w:rsid w:val="00B90884"/>
    <w:rsid w:val="00B93D8C"/>
    <w:rsid w:val="00B953C6"/>
    <w:rsid w:val="00B957A4"/>
    <w:rsid w:val="00BA3309"/>
    <w:rsid w:val="00BA65DE"/>
    <w:rsid w:val="00BA76BD"/>
    <w:rsid w:val="00BB085C"/>
    <w:rsid w:val="00BB4EA9"/>
    <w:rsid w:val="00BB609D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07AA"/>
    <w:rsid w:val="00C069CF"/>
    <w:rsid w:val="00C06CD3"/>
    <w:rsid w:val="00C1138A"/>
    <w:rsid w:val="00C11E16"/>
    <w:rsid w:val="00C13077"/>
    <w:rsid w:val="00C20D2A"/>
    <w:rsid w:val="00C231E4"/>
    <w:rsid w:val="00C33B24"/>
    <w:rsid w:val="00C33CA7"/>
    <w:rsid w:val="00C35359"/>
    <w:rsid w:val="00C37454"/>
    <w:rsid w:val="00C4197A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3D67"/>
    <w:rsid w:val="00C84493"/>
    <w:rsid w:val="00C86148"/>
    <w:rsid w:val="00C86563"/>
    <w:rsid w:val="00C86AE4"/>
    <w:rsid w:val="00C8770E"/>
    <w:rsid w:val="00C91532"/>
    <w:rsid w:val="00C92700"/>
    <w:rsid w:val="00C94546"/>
    <w:rsid w:val="00CA07C4"/>
    <w:rsid w:val="00CA2E5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0443"/>
    <w:rsid w:val="00CD3B02"/>
    <w:rsid w:val="00CD444D"/>
    <w:rsid w:val="00CD6BE4"/>
    <w:rsid w:val="00CE1B79"/>
    <w:rsid w:val="00CE3888"/>
    <w:rsid w:val="00CE59A4"/>
    <w:rsid w:val="00CF20DC"/>
    <w:rsid w:val="00CF3D31"/>
    <w:rsid w:val="00CF6FCC"/>
    <w:rsid w:val="00CF7950"/>
    <w:rsid w:val="00CF7CDA"/>
    <w:rsid w:val="00D01555"/>
    <w:rsid w:val="00D01AE4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43"/>
    <w:rsid w:val="00D148C7"/>
    <w:rsid w:val="00D14A92"/>
    <w:rsid w:val="00D161A7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22D8"/>
    <w:rsid w:val="00D430C5"/>
    <w:rsid w:val="00D454D9"/>
    <w:rsid w:val="00D46675"/>
    <w:rsid w:val="00D4762E"/>
    <w:rsid w:val="00D51779"/>
    <w:rsid w:val="00D52549"/>
    <w:rsid w:val="00D52B65"/>
    <w:rsid w:val="00D53054"/>
    <w:rsid w:val="00D54261"/>
    <w:rsid w:val="00D54B25"/>
    <w:rsid w:val="00D556E6"/>
    <w:rsid w:val="00D5586A"/>
    <w:rsid w:val="00D61AA3"/>
    <w:rsid w:val="00D63B2B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21"/>
    <w:rsid w:val="00D8547D"/>
    <w:rsid w:val="00D87B68"/>
    <w:rsid w:val="00D9622B"/>
    <w:rsid w:val="00DA33DF"/>
    <w:rsid w:val="00DA4660"/>
    <w:rsid w:val="00DA64B5"/>
    <w:rsid w:val="00DA65C6"/>
    <w:rsid w:val="00DA753F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06BB6"/>
    <w:rsid w:val="00E11BBF"/>
    <w:rsid w:val="00E1224C"/>
    <w:rsid w:val="00E130F6"/>
    <w:rsid w:val="00E13F9F"/>
    <w:rsid w:val="00E15484"/>
    <w:rsid w:val="00E218A0"/>
    <w:rsid w:val="00E224B0"/>
    <w:rsid w:val="00E227FA"/>
    <w:rsid w:val="00E26383"/>
    <w:rsid w:val="00E26E1C"/>
    <w:rsid w:val="00E27018"/>
    <w:rsid w:val="00E32ED0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551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1AE2"/>
    <w:rsid w:val="00E93BD5"/>
    <w:rsid w:val="00E94334"/>
    <w:rsid w:val="00E954CB"/>
    <w:rsid w:val="00E95976"/>
    <w:rsid w:val="00E9665E"/>
    <w:rsid w:val="00E97D22"/>
    <w:rsid w:val="00EA0A20"/>
    <w:rsid w:val="00EA3144"/>
    <w:rsid w:val="00EA343D"/>
    <w:rsid w:val="00EA6387"/>
    <w:rsid w:val="00EA78AB"/>
    <w:rsid w:val="00EB1024"/>
    <w:rsid w:val="00EB1C8C"/>
    <w:rsid w:val="00EB2CDB"/>
    <w:rsid w:val="00EB46F6"/>
    <w:rsid w:val="00EB48CF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05B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0DD2"/>
    <w:rsid w:val="00F32C2B"/>
    <w:rsid w:val="00F3489C"/>
    <w:rsid w:val="00F370F3"/>
    <w:rsid w:val="00F3765B"/>
    <w:rsid w:val="00F43BE2"/>
    <w:rsid w:val="00F44637"/>
    <w:rsid w:val="00F51652"/>
    <w:rsid w:val="00F55E85"/>
    <w:rsid w:val="00F56B26"/>
    <w:rsid w:val="00F61A45"/>
    <w:rsid w:val="00F62502"/>
    <w:rsid w:val="00F625CA"/>
    <w:rsid w:val="00F63364"/>
    <w:rsid w:val="00F635CA"/>
    <w:rsid w:val="00F6515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394A"/>
    <w:rsid w:val="00FB4311"/>
    <w:rsid w:val="00FB7357"/>
    <w:rsid w:val="00FC0538"/>
    <w:rsid w:val="00FC1160"/>
    <w:rsid w:val="00FC1832"/>
    <w:rsid w:val="00FC2A46"/>
    <w:rsid w:val="00FC7D3D"/>
    <w:rsid w:val="00FD0047"/>
    <w:rsid w:val="00FD0E3C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4C14C7BD-90CA-40BB-9A53-8CB4BF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4FCB"/>
    <w:rPr>
      <w:color w:val="605E5C"/>
      <w:shd w:val="clear" w:color="auto" w:fill="E1DFDD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2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rstelijn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epartementzorg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/>
    </g3014de8249d42afad66165e3d2261e7>
    <i2d81646cf3b4af085db4e59f76b2271 xmlns="9a9ec0f0-7796-43d0-ac1f-4c8c46ee0bd1">
      <Terms xmlns="http://schemas.microsoft.com/office/infopath/2007/PartnerControls"/>
    </i2d81646cf3b4af085db4e59f76b2271>
    <TaxCatchAll xmlns="9a9ec0f0-7796-43d0-ac1f-4c8c46ee0b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G Document" ma:contentTypeID="0x010100E5B23CBEC15EF443818A347F7744E758007E3E6FADAD8B504FAE88A2EB286A9882" ma:contentTypeVersion="4" ma:contentTypeDescription="Het basis content type “ZG Document” is een basis voor content types voor in documentbibliotheken." ma:contentTypeScope="" ma:versionID="ae7a1561da8337d88c44784456ec3276">
  <xsd:schema xmlns:xsd="http://www.w3.org/2001/XMLSchema" xmlns:xs="http://www.w3.org/2001/XMLSchema" xmlns:p="http://schemas.microsoft.com/office/2006/metadata/properties" xmlns:ns2="9a9ec0f0-7796-43d0-ac1f-4c8c46ee0bd1" targetNamespace="http://schemas.microsoft.com/office/2006/metadata/properties" ma:root="true" ma:fieldsID="02aa81ddae6af5c76dd30a40220ca487" ns2:_=""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i2d81646cf3b4af085db4e59f76b2271" minOccurs="0"/>
                <xsd:element ref="ns2:TaxCatchAll" minOccurs="0"/>
                <xsd:element ref="ns2:TaxCatchAllLabel" minOccurs="0"/>
                <xsd:element ref="ns2:g3014de8249d42afad66165e3d2261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f3f1a0b-e239-4cb7-8a38-872c86642cbf}" ma:internalName="TaxCatchAll" ma:showField="CatchAllData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f3f1a0b-e239-4cb7-8a38-872c86642cbf}" ma:internalName="TaxCatchAllLabel" ma:readOnly="true" ma:showField="CatchAllDataLabel" ma:web="b1fbe6bc-579c-47af-b031-4320ec39a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93670-2962-495B-816D-50240F55C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19F67B-6BFC-46F1-88CF-0672BD3E14E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939</Words>
  <Characters>5169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Schillemans Sara</cp:lastModifiedBy>
  <cp:revision>2</cp:revision>
  <cp:lastPrinted>2014-09-16T06:26:00Z</cp:lastPrinted>
  <dcterms:created xsi:type="dcterms:W3CDTF">2024-09-27T13:06:00Z</dcterms:created>
  <dcterms:modified xsi:type="dcterms:W3CDTF">2024-09-27T13:06:00Z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0x010100E5B23CBEC15EF443818A347F7744E758007E3E6FADAD8B504FAE88A2EB286A9882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