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73A6" w14:textId="36E4641D" w:rsidR="00015637" w:rsidRDefault="00DA67AE" w:rsidP="00627542">
      <w:pPr>
        <w:pStyle w:val="Titel"/>
        <w:jc w:val="center"/>
        <w:rPr>
          <w:lang w:val="nl-BE"/>
        </w:rPr>
      </w:pPr>
      <w:r>
        <w:rPr>
          <w:lang w:val="nl-BE"/>
        </w:rPr>
        <w:t>VOORBEELD</w:t>
      </w:r>
      <w:r w:rsidR="00CF7D5F" w:rsidRPr="00CF7D5F">
        <w:rPr>
          <w:lang w:val="nl-BE"/>
        </w:rPr>
        <w:t>STATUTEN</w:t>
      </w:r>
      <w:r>
        <w:rPr>
          <w:lang w:val="nl-BE"/>
        </w:rPr>
        <w:t xml:space="preserve"> ZORGRAAD</w:t>
      </w:r>
    </w:p>
    <w:p w14:paraId="280BA15B" w14:textId="26E8D680" w:rsidR="00D769FA" w:rsidRDefault="00D769FA">
      <w:pPr>
        <w:rPr>
          <w:lang w:val="nl-BE"/>
        </w:rPr>
      </w:pPr>
      <w:r w:rsidRPr="00D769FA">
        <w:rPr>
          <w:noProof/>
          <w:lang w:val="nl-BE"/>
        </w:rPr>
        <mc:AlternateContent>
          <mc:Choice Requires="wps">
            <w:drawing>
              <wp:anchor distT="45720" distB="45720" distL="114300" distR="114300" simplePos="0" relativeHeight="251658241" behindDoc="0" locked="0" layoutInCell="1" allowOverlap="1" wp14:anchorId="164776C3" wp14:editId="0C901047">
                <wp:simplePos x="0" y="0"/>
                <wp:positionH relativeFrom="margin">
                  <wp:align>right</wp:align>
                </wp:positionH>
                <wp:positionV relativeFrom="paragraph">
                  <wp:posOffset>466725</wp:posOffset>
                </wp:positionV>
                <wp:extent cx="5734050" cy="6781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81800"/>
                        </a:xfrm>
                        <a:prstGeom prst="rect">
                          <a:avLst/>
                        </a:prstGeom>
                        <a:solidFill>
                          <a:srgbClr val="FFFFFF"/>
                        </a:solidFill>
                        <a:ln w="9525">
                          <a:solidFill>
                            <a:srgbClr val="000000"/>
                          </a:solidFill>
                          <a:miter lim="800000"/>
                          <a:headEnd/>
                          <a:tailEnd/>
                        </a:ln>
                      </wps:spPr>
                      <wps:txbx>
                        <w:txbxContent>
                          <w:p w14:paraId="2BC3A724" w14:textId="7F2D87C4" w:rsidR="00800A3E" w:rsidRDefault="009C18F0">
                            <w:r>
                              <w:t xml:space="preserve">De voorbeeldstatuten die u hieronder vindt, werden opgesteld door het Departement Zorg. </w:t>
                            </w:r>
                            <w:r w:rsidR="00260BFC">
                              <w:t xml:space="preserve">We hopen hiermee de zorgraden te ondersteunen in </w:t>
                            </w:r>
                            <w:r w:rsidR="00BF534D">
                              <w:t xml:space="preserve">hun hervorming. </w:t>
                            </w:r>
                            <w:r w:rsidR="005A2075">
                              <w:t>Het is belangrijk te onthouden dat deze statuten op geen enkele manier verplicht zijn; de verplichtingen t.o.v. de vzw die erkend is als zorgraad, zijn opgenomen</w:t>
                            </w:r>
                            <w:r w:rsidR="002575A9">
                              <w:t xml:space="preserve"> in het Wetboek Verenigingen en Vennootschappen, het </w:t>
                            </w:r>
                            <w:r w:rsidR="00DC49BB" w:rsidRPr="00DC49BB">
                              <w:t xml:space="preserve">Decreet betreffende de organisatie van de eerstelijnszorg, de regionale zorgplatformen en de ondersteuning van de eerstelijnszorgaanbieders </w:t>
                            </w:r>
                            <w:r w:rsidR="002575A9">
                              <w:t xml:space="preserve">en het </w:t>
                            </w:r>
                            <w:r w:rsidR="00260139" w:rsidRPr="00260139">
                              <w:t>Besluit van de Vlaamse Regering tot wijziging van het besluit van de Vlaamse Regering van 17 mei 2019 tot erkenning en subsidiëring van de zorgraden en houdende inwerkingtreding van het decreet van 26 april 2019 betreffende de organisatie van de eerstelijnszorg, de regionale zorgplatformen en de ondersteuning van de eerstelijnszorgaanbieders, wat betreft de opdrachten, de samenstelling, de erkenningsvoorwaarden en de subsidiëring en tot wijziging van artikel 4 van het besluit van de Vlaamse Regering van 4 februari 2022 over de regels voor de erkenning en subsidiëring van een partnerorganisatie als Vlaams Instituut voor de Eerste Lijn</w:t>
                            </w:r>
                            <w:r w:rsidR="002575A9">
                              <w:t xml:space="preserve">. </w:t>
                            </w:r>
                          </w:p>
                          <w:p w14:paraId="0B10AF06" w14:textId="5C67E41C" w:rsidR="00800A3E" w:rsidRDefault="00800A3E">
                            <w:r>
                              <w:t>Of in</w:t>
                            </w:r>
                            <w:r w:rsidR="0024767C">
                              <w:t xml:space="preserve"> gewone</w:t>
                            </w:r>
                            <w:r>
                              <w:t xml:space="preserve"> taal: het WVV, het Eerstelijnsdecreet en het BVR Zorgraden.</w:t>
                            </w:r>
                          </w:p>
                          <w:p w14:paraId="629C9772" w14:textId="40C4A828" w:rsidR="009D2D0D" w:rsidRDefault="00B61FFC">
                            <w:r>
                              <w:t xml:space="preserve">In de statuten is veel aandacht voor publieke verantwoording en verschillende praktijken </w:t>
                            </w:r>
                            <w:r w:rsidR="00E80BF1">
                              <w:t xml:space="preserve">van goed bestuur. </w:t>
                            </w:r>
                            <w:r w:rsidR="009D2D0D">
                              <w:t xml:space="preserve">De statuten kunnen, in combinatie met de </w:t>
                            </w:r>
                            <w:r w:rsidR="003139E0">
                              <w:t>hernieuwde aanbevelingen goed bestuur in welzijns-en zorgorganisaties (</w:t>
                            </w:r>
                            <w:hyperlink r:id="rId12" w:history="1">
                              <w:r w:rsidR="00EC30CE" w:rsidRPr="006B3C37">
                                <w:rPr>
                                  <w:rStyle w:val="Hyperlink"/>
                                </w:rPr>
                                <w:t>https://www.departementwvg.be/beleid-goed-bestuur-0</w:t>
                              </w:r>
                            </w:hyperlink>
                            <w:r w:rsidR="00EC30CE">
                              <w:t xml:space="preserve">), een leidraad vormen voor de zorgraden </w:t>
                            </w:r>
                            <w:r w:rsidR="004F4402">
                              <w:t>die hun statuten willen aanpassen.</w:t>
                            </w:r>
                            <w:r w:rsidR="009D2D0D">
                              <w:t xml:space="preserve"> </w:t>
                            </w:r>
                          </w:p>
                          <w:p w14:paraId="3215B2E4" w14:textId="77777777" w:rsidR="009D2D0D" w:rsidRDefault="009D2D0D"/>
                          <w:p w14:paraId="47900287" w14:textId="39E8C68C" w:rsidR="00C61052" w:rsidRDefault="00E80BF1">
                            <w:r>
                              <w:t xml:space="preserve">Naar leesbaarheid zijn bepaalde punten niet opgenomen (zoals het werken met toegevoegde leden). </w:t>
                            </w:r>
                            <w:r w:rsidR="00704D10">
                              <w:t>De vzw kan</w:t>
                            </w:r>
                            <w:r w:rsidR="00573979">
                              <w:t xml:space="preserve">, op basis van de </w:t>
                            </w:r>
                            <w:r w:rsidR="00704D10">
                              <w:t xml:space="preserve">dynamieken in de eigen eerstelijnszone, volledig andere keuzes maken dan </w:t>
                            </w:r>
                            <w:r w:rsidR="00260BFC">
                              <w:t>de keuzes die genomen werden in dit document.</w:t>
                            </w:r>
                          </w:p>
                          <w:p w14:paraId="6E0D5BB4" w14:textId="2705996D" w:rsidR="00BF534D" w:rsidRDefault="00073562">
                            <w:r>
                              <w:t xml:space="preserve">Regelmatig vindt u een </w:t>
                            </w:r>
                            <w:proofErr w:type="spellStart"/>
                            <w:r>
                              <w:t>tekstvak</w:t>
                            </w:r>
                            <w:proofErr w:type="spellEnd"/>
                            <w:r>
                              <w:t>. Dit is geen tekst om in de statuten weer te geven, maar geeft bijkomende uitleg. Ook in de notities van dit document vindt u soms aanvullende, relevante informatie.</w:t>
                            </w:r>
                          </w:p>
                          <w:p w14:paraId="63F375D8" w14:textId="0864444D" w:rsidR="006A149D" w:rsidRPr="006A149D" w:rsidRDefault="006A149D">
                            <w:r>
                              <w:t xml:space="preserve">Indien tekst in het </w:t>
                            </w:r>
                            <w:r>
                              <w:rPr>
                                <w:color w:val="00B0F0"/>
                                <w:lang w:val="nl-BE"/>
                              </w:rPr>
                              <w:t xml:space="preserve">blauw </w:t>
                            </w:r>
                            <w:r>
                              <w:rPr>
                                <w:lang w:val="nl-BE"/>
                              </w:rPr>
                              <w:t xml:space="preserve">weergegeven wordt, gaat dit over </w:t>
                            </w:r>
                            <w:r w:rsidR="00F735CE">
                              <w:rPr>
                                <w:lang w:val="nl-BE"/>
                              </w:rPr>
                              <w:t>keuzes die sterk afhankelijk zijn van de lokale realiteit van de eerstelijnszone</w:t>
                            </w:r>
                            <w:r>
                              <w:rPr>
                                <w:lang w:val="nl-BE"/>
                              </w:rPr>
                              <w:t>. Vaak gaat dit over percentages</w:t>
                            </w:r>
                            <w:r w:rsidR="00B732AA">
                              <w:rPr>
                                <w:lang w:val="nl-BE"/>
                              </w:rPr>
                              <w:t xml:space="preserve">. Daarbij moet de wet wel gerespecteerd worden. </w:t>
                            </w:r>
                            <w:r w:rsidR="00CD69A8">
                              <w:rPr>
                                <w:lang w:val="nl-BE"/>
                              </w:rPr>
                              <w:t>Sommige verplichtingen (zoals het quorum bij een buitengewone algemene vergadering) zijn vastgelegd. Een zorgraad kan er wel voor kiezen om nog strenger te zijn dan de wet.</w:t>
                            </w:r>
                          </w:p>
                          <w:p w14:paraId="2F464688" w14:textId="4DAD327F" w:rsidR="008572F0" w:rsidRDefault="00F735CE">
                            <w:r>
                              <w:t xml:space="preserve">Indien tekst in het </w:t>
                            </w:r>
                            <w:r w:rsidRPr="00F735CE">
                              <w:rPr>
                                <w:color w:val="00B050"/>
                                <w:lang w:val="nl-BE"/>
                              </w:rPr>
                              <w:t>groen</w:t>
                            </w:r>
                            <w:r>
                              <w:t xml:space="preserve"> wordt weergegeven, willen we het optionele karakter hiervan extra benadrukken.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776C3" id="_x0000_t202" coordsize="21600,21600" o:spt="202" path="m,l,21600r21600,l21600,xe">
                <v:stroke joinstyle="miter"/>
                <v:path gradientshapeok="t" o:connecttype="rect"/>
              </v:shapetype>
              <v:shape id="Text Box 2" o:spid="_x0000_s1026" type="#_x0000_t202" style="position:absolute;margin-left:400.3pt;margin-top:36.75pt;width:451.5pt;height:53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mEgIAACA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">
                <v:textbox>
                  <w:txbxContent>
                    <w:p w14:paraId="2BC3A724" w14:textId="7F2D87C4" w:rsidR="00800A3E" w:rsidRDefault="009C18F0">
                      <w:r>
                        <w:t xml:space="preserve">De voorbeeldstatuten die u hieronder vindt, werden opgesteld door het Departement Zorg. </w:t>
                      </w:r>
                      <w:r w:rsidR="00260BFC">
                        <w:t xml:space="preserve">We hopen hiermee de zorgraden te ondersteunen in </w:t>
                      </w:r>
                      <w:r w:rsidR="00BF534D">
                        <w:t xml:space="preserve">hun hervorming. </w:t>
                      </w:r>
                      <w:r w:rsidR="005A2075">
                        <w:t>Het is belangrijk te onthouden dat deze statuten op geen enkele manier verplicht zijn; de verplichtingen t.o.v. de vzw die erkend is als zorgraad, zijn opgenomen</w:t>
                      </w:r>
                      <w:r w:rsidR="002575A9">
                        <w:t xml:space="preserve"> in het Wetboek Verenigingen en Vennootschappen, het </w:t>
                      </w:r>
                      <w:r w:rsidR="00DC49BB" w:rsidRPr="00DC49BB">
                        <w:t xml:space="preserve">Decreet betreffende de organisatie van de eerstelijnszorg, de regionale zorgplatformen en de ondersteuning van de eerstelijnszorgaanbieders </w:t>
                      </w:r>
                      <w:r w:rsidR="002575A9">
                        <w:t xml:space="preserve">en het </w:t>
                      </w:r>
                      <w:r w:rsidR="00260139" w:rsidRPr="00260139">
                        <w:t>Besluit van de Vlaamse Regering tot wijziging van het besluit van de Vlaamse Regering van 17 mei 2019 tot erkenning en subsidiëring van de zorgraden en houdende inwerkingtreding van het decreet van 26 april 2019 betreffende de organisatie van de eerstelijnszorg, de regionale zorgplatformen en de ondersteuning van de eerstelijnszorgaanbieders, wat betreft de opdrachten, de samenstelling, de erkenningsvoorwaarden en de subsidiëring en tot wijziging van artikel 4 van het besluit van de Vlaamse Regering van 4 februari 2022 over de regels voor de erkenning en subsidiëring van een partnerorganisatie als Vlaams Instituut voor de Eerste Lijn</w:t>
                      </w:r>
                      <w:r w:rsidR="002575A9">
                        <w:t xml:space="preserve">. </w:t>
                      </w:r>
                    </w:p>
                    <w:p w14:paraId="0B10AF06" w14:textId="5C67E41C" w:rsidR="00800A3E" w:rsidRDefault="00800A3E">
                      <w:r>
                        <w:t>Of in</w:t>
                      </w:r>
                      <w:r w:rsidR="0024767C">
                        <w:t xml:space="preserve"> gewone</w:t>
                      </w:r>
                      <w:r>
                        <w:t xml:space="preserve"> taal: het WVV, het Eerstelijnsdecreet en het BVR Zorgraden.</w:t>
                      </w:r>
                    </w:p>
                    <w:p w14:paraId="629C9772" w14:textId="40C4A828" w:rsidR="009D2D0D" w:rsidRDefault="00B61FFC">
                      <w:r>
                        <w:t xml:space="preserve">In de statuten is veel aandacht voor publieke verantwoording en verschillende praktijken </w:t>
                      </w:r>
                      <w:r w:rsidR="00E80BF1">
                        <w:t xml:space="preserve">van goed bestuur. </w:t>
                      </w:r>
                      <w:r w:rsidR="009D2D0D">
                        <w:t xml:space="preserve">De statuten kunnen, in combinatie met de </w:t>
                      </w:r>
                      <w:r w:rsidR="003139E0">
                        <w:t>hernieuwde aanbevelingen goed bestuur in welzijns-en zorgorganisaties (</w:t>
                      </w:r>
                      <w:hyperlink r:id="rId13" w:history="1">
                        <w:r w:rsidR="00EC30CE" w:rsidRPr="006B3C37">
                          <w:rPr>
                            <w:rStyle w:val="Hyperlink"/>
                          </w:rPr>
                          <w:t>https://www.departementwvg.be/beleid-goed-bestuur-0</w:t>
                        </w:r>
                      </w:hyperlink>
                      <w:r w:rsidR="00EC30CE">
                        <w:t xml:space="preserve">), een leidraad vormen voor de zorgraden </w:t>
                      </w:r>
                      <w:r w:rsidR="004F4402">
                        <w:t>die hun statuten willen aanpassen.</w:t>
                      </w:r>
                      <w:r w:rsidR="009D2D0D">
                        <w:t xml:space="preserve"> </w:t>
                      </w:r>
                    </w:p>
                    <w:p w14:paraId="3215B2E4" w14:textId="77777777" w:rsidR="009D2D0D" w:rsidRDefault="009D2D0D"/>
                    <w:p w14:paraId="47900287" w14:textId="39E8C68C" w:rsidR="00C61052" w:rsidRDefault="00E80BF1">
                      <w:r>
                        <w:t xml:space="preserve">Naar leesbaarheid zijn bepaalde punten niet opgenomen (zoals het werken met toegevoegde leden). </w:t>
                      </w:r>
                      <w:r w:rsidR="00704D10">
                        <w:t>De vzw kan</w:t>
                      </w:r>
                      <w:r w:rsidR="00573979">
                        <w:t xml:space="preserve">, op basis van de </w:t>
                      </w:r>
                      <w:r w:rsidR="00704D10">
                        <w:t xml:space="preserve">dynamieken in de eigen </w:t>
                      </w:r>
                      <w:proofErr w:type="spellStart"/>
                      <w:r w:rsidR="00704D10">
                        <w:t>eerstelijnszone</w:t>
                      </w:r>
                      <w:proofErr w:type="spellEnd"/>
                      <w:r w:rsidR="00704D10">
                        <w:t xml:space="preserve">, volledig andere keuzes maken dan </w:t>
                      </w:r>
                      <w:r w:rsidR="00260BFC">
                        <w:t>de keuzes die genomen werden in dit document.</w:t>
                      </w:r>
                    </w:p>
                    <w:p w14:paraId="6E0D5BB4" w14:textId="2705996D" w:rsidR="00BF534D" w:rsidRDefault="00073562">
                      <w:r>
                        <w:t xml:space="preserve">Regelmatig vindt u een </w:t>
                      </w:r>
                      <w:proofErr w:type="spellStart"/>
                      <w:r>
                        <w:t>tekstvak</w:t>
                      </w:r>
                      <w:proofErr w:type="spellEnd"/>
                      <w:r>
                        <w:t>. Dit is geen tekst om in de statuten weer te geven, maar geeft bijkomende uitleg. Ook in de notities van dit document vindt u soms aanvullende, relevante informatie.</w:t>
                      </w:r>
                    </w:p>
                    <w:p w14:paraId="63F375D8" w14:textId="0864444D" w:rsidR="006A149D" w:rsidRPr="006A149D" w:rsidRDefault="006A149D">
                      <w:r>
                        <w:t xml:space="preserve">Indien tekst in het </w:t>
                      </w:r>
                      <w:r>
                        <w:rPr>
                          <w:color w:val="00B0F0"/>
                          <w:lang w:val="nl-BE"/>
                        </w:rPr>
                        <w:t xml:space="preserve">blauw </w:t>
                      </w:r>
                      <w:r>
                        <w:rPr>
                          <w:lang w:val="nl-BE"/>
                        </w:rPr>
                        <w:t xml:space="preserve">weergegeven wordt, gaat dit over </w:t>
                      </w:r>
                      <w:r w:rsidR="00F735CE">
                        <w:rPr>
                          <w:lang w:val="nl-BE"/>
                        </w:rPr>
                        <w:t xml:space="preserve">keuzes die sterk afhankelijk zijn van de lokale realiteit van de </w:t>
                      </w:r>
                      <w:proofErr w:type="spellStart"/>
                      <w:r w:rsidR="00F735CE">
                        <w:rPr>
                          <w:lang w:val="nl-BE"/>
                        </w:rPr>
                        <w:t>eerstelijnszone</w:t>
                      </w:r>
                      <w:proofErr w:type="spellEnd"/>
                      <w:r>
                        <w:rPr>
                          <w:lang w:val="nl-BE"/>
                        </w:rPr>
                        <w:t>. Vaak gaat dit over percentages</w:t>
                      </w:r>
                      <w:r w:rsidR="00B732AA">
                        <w:rPr>
                          <w:lang w:val="nl-BE"/>
                        </w:rPr>
                        <w:t xml:space="preserve">. Daarbij moet de wet wel gerespecteerd worden. </w:t>
                      </w:r>
                      <w:r w:rsidR="00CD69A8">
                        <w:rPr>
                          <w:lang w:val="nl-BE"/>
                        </w:rPr>
                        <w:t>Sommige verplichtingen (zoals het quorum bij een buitengewone algemene vergadering) zijn vastgelegd. Een zorgraad kan er wel voor kiezen om nog strenger te zijn dan de wet.</w:t>
                      </w:r>
                    </w:p>
                    <w:p w14:paraId="2F464688" w14:textId="4DAD327F" w:rsidR="008572F0" w:rsidRDefault="00F735CE">
                      <w:r>
                        <w:t xml:space="preserve">Indien tekst in het </w:t>
                      </w:r>
                      <w:r w:rsidRPr="00F735CE">
                        <w:rPr>
                          <w:color w:val="00B050"/>
                          <w:lang w:val="nl-BE"/>
                        </w:rPr>
                        <w:t>groen</w:t>
                      </w:r>
                      <w:r>
                        <w:t xml:space="preserve"> wordt weergegeven, willen we het optionele karakter hiervan extra benadrukken.</w:t>
                      </w:r>
                    </w:p>
                  </w:txbxContent>
                </v:textbox>
                <w10:wrap type="square" anchorx="margin"/>
              </v:shape>
            </w:pict>
          </mc:Fallback>
        </mc:AlternateContent>
      </w:r>
    </w:p>
    <w:p w14:paraId="72E18818" w14:textId="6A2BA952" w:rsidR="00015637" w:rsidRDefault="00015637">
      <w:pPr>
        <w:rPr>
          <w:rFonts w:asciiTheme="majorHAnsi" w:eastAsiaTheme="majorEastAsia" w:hAnsiTheme="majorHAnsi" w:cstheme="majorBidi"/>
          <w:spacing w:val="-10"/>
          <w:kern w:val="28"/>
          <w:sz w:val="56"/>
          <w:szCs w:val="56"/>
          <w:lang w:val="nl-BE"/>
        </w:rPr>
      </w:pPr>
      <w:r>
        <w:rPr>
          <w:lang w:val="nl-BE"/>
        </w:rPr>
        <w:br w:type="page"/>
      </w:r>
    </w:p>
    <w:sdt>
      <w:sdtPr>
        <w:rPr>
          <w:rFonts w:asciiTheme="minorHAnsi" w:eastAsiaTheme="minorHAnsi" w:hAnsiTheme="minorHAnsi" w:cstheme="minorBidi"/>
          <w:color w:val="auto"/>
          <w:sz w:val="22"/>
          <w:szCs w:val="22"/>
          <w:lang w:val="nl-NL" w:eastAsia="en-US"/>
        </w:rPr>
        <w:id w:val="-1990627822"/>
        <w:docPartObj>
          <w:docPartGallery w:val="Table of Contents"/>
          <w:docPartUnique/>
        </w:docPartObj>
      </w:sdtPr>
      <w:sdtEndPr>
        <w:rPr>
          <w:b/>
          <w:bCs/>
        </w:rPr>
      </w:sdtEndPr>
      <w:sdtContent>
        <w:p w14:paraId="5A91E0FB" w14:textId="2FA1E9B8" w:rsidR="00015637" w:rsidRDefault="00015637">
          <w:pPr>
            <w:pStyle w:val="Kopvaninhoudsopgave"/>
          </w:pPr>
          <w:r>
            <w:rPr>
              <w:lang w:val="nl-NL"/>
            </w:rPr>
            <w:t>Inhoud</w:t>
          </w:r>
        </w:p>
        <w:p w14:paraId="359117D8" w14:textId="01884FDD" w:rsidR="0079255C" w:rsidRDefault="00015637">
          <w:pPr>
            <w:pStyle w:val="Inhopg1"/>
            <w:rPr>
              <w:rFonts w:eastAsiaTheme="minorEastAsia"/>
              <w:noProof/>
              <w:lang w:val="nl-BE" w:eastAsia="nl-BE"/>
            </w:rPr>
          </w:pPr>
          <w:r>
            <w:rPr>
              <w:b/>
              <w:bCs/>
            </w:rPr>
            <w:fldChar w:fldCharType="begin"/>
          </w:r>
          <w:r>
            <w:rPr>
              <w:b/>
              <w:bCs/>
            </w:rPr>
            <w:instrText xml:space="preserve"> TOC \o "1-3" \h \z \u </w:instrText>
          </w:r>
          <w:r>
            <w:rPr>
              <w:b/>
              <w:bCs/>
            </w:rPr>
            <w:fldChar w:fldCharType="separate"/>
          </w:r>
          <w:hyperlink w:anchor="_Toc155955101" w:history="1">
            <w:r w:rsidR="0079255C" w:rsidRPr="00826A07">
              <w:rPr>
                <w:rStyle w:val="Hyperlink"/>
                <w:noProof/>
                <w:lang w:val="nl-BE"/>
              </w:rPr>
              <w:t>Titel 1 – De vereniging</w:t>
            </w:r>
            <w:r w:rsidR="0079255C">
              <w:rPr>
                <w:noProof/>
                <w:webHidden/>
              </w:rPr>
              <w:tab/>
            </w:r>
            <w:r w:rsidR="0079255C">
              <w:rPr>
                <w:noProof/>
                <w:webHidden/>
              </w:rPr>
              <w:fldChar w:fldCharType="begin"/>
            </w:r>
            <w:r w:rsidR="0079255C">
              <w:rPr>
                <w:noProof/>
                <w:webHidden/>
              </w:rPr>
              <w:instrText xml:space="preserve"> PAGEREF _Toc155955101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1A4C842D" w14:textId="76F966C7" w:rsidR="0079255C" w:rsidRDefault="00D56FE6">
          <w:pPr>
            <w:pStyle w:val="Inhopg3"/>
            <w:rPr>
              <w:rFonts w:eastAsiaTheme="minorEastAsia"/>
              <w:noProof/>
              <w:lang w:val="nl-BE" w:eastAsia="nl-BE"/>
            </w:rPr>
          </w:pPr>
          <w:hyperlink w:anchor="_Toc155955102" w:history="1">
            <w:r w:rsidR="0079255C" w:rsidRPr="00826A07">
              <w:rPr>
                <w:rStyle w:val="Hyperlink"/>
                <w:noProof/>
                <w:lang w:val="nl-BE"/>
              </w:rPr>
              <w:t>Artikel 1 – Rechtsvorm</w:t>
            </w:r>
            <w:r w:rsidR="0079255C">
              <w:rPr>
                <w:noProof/>
                <w:webHidden/>
              </w:rPr>
              <w:tab/>
            </w:r>
            <w:r w:rsidR="0079255C">
              <w:rPr>
                <w:noProof/>
                <w:webHidden/>
              </w:rPr>
              <w:fldChar w:fldCharType="begin"/>
            </w:r>
            <w:r w:rsidR="0079255C">
              <w:rPr>
                <w:noProof/>
                <w:webHidden/>
              </w:rPr>
              <w:instrText xml:space="preserve"> PAGEREF _Toc155955102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04776980" w14:textId="77586CB5" w:rsidR="0079255C" w:rsidRDefault="00D56FE6">
          <w:pPr>
            <w:pStyle w:val="Inhopg3"/>
            <w:rPr>
              <w:rFonts w:eastAsiaTheme="minorEastAsia"/>
              <w:noProof/>
              <w:lang w:val="nl-BE" w:eastAsia="nl-BE"/>
            </w:rPr>
          </w:pPr>
          <w:hyperlink w:anchor="_Toc155955103" w:history="1">
            <w:r w:rsidR="0079255C" w:rsidRPr="00826A07">
              <w:rPr>
                <w:rStyle w:val="Hyperlink"/>
                <w:noProof/>
                <w:lang w:val="nl-BE"/>
              </w:rPr>
              <w:t>Artikel 2 - Naam</w:t>
            </w:r>
            <w:r w:rsidR="0079255C">
              <w:rPr>
                <w:noProof/>
                <w:webHidden/>
              </w:rPr>
              <w:tab/>
            </w:r>
            <w:r w:rsidR="0079255C">
              <w:rPr>
                <w:noProof/>
                <w:webHidden/>
              </w:rPr>
              <w:fldChar w:fldCharType="begin"/>
            </w:r>
            <w:r w:rsidR="0079255C">
              <w:rPr>
                <w:noProof/>
                <w:webHidden/>
              </w:rPr>
              <w:instrText xml:space="preserve"> PAGEREF _Toc155955103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7416FAFC" w14:textId="7D1D3C9B" w:rsidR="0079255C" w:rsidRDefault="00D56FE6">
          <w:pPr>
            <w:pStyle w:val="Inhopg3"/>
            <w:rPr>
              <w:rFonts w:eastAsiaTheme="minorEastAsia"/>
              <w:noProof/>
              <w:lang w:val="nl-BE" w:eastAsia="nl-BE"/>
            </w:rPr>
          </w:pPr>
          <w:hyperlink w:anchor="_Toc155955104" w:history="1">
            <w:r w:rsidR="0079255C" w:rsidRPr="00826A07">
              <w:rPr>
                <w:rStyle w:val="Hyperlink"/>
                <w:noProof/>
                <w:lang w:val="nl-BE"/>
              </w:rPr>
              <w:t>Artikel 3 – Zetel</w:t>
            </w:r>
            <w:r w:rsidR="0079255C">
              <w:rPr>
                <w:noProof/>
                <w:webHidden/>
              </w:rPr>
              <w:tab/>
            </w:r>
            <w:r w:rsidR="0079255C">
              <w:rPr>
                <w:noProof/>
                <w:webHidden/>
              </w:rPr>
              <w:fldChar w:fldCharType="begin"/>
            </w:r>
            <w:r w:rsidR="0079255C">
              <w:rPr>
                <w:noProof/>
                <w:webHidden/>
              </w:rPr>
              <w:instrText xml:space="preserve"> PAGEREF _Toc155955104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30A78B30" w14:textId="6F05ABD0" w:rsidR="0079255C" w:rsidRDefault="00D56FE6">
          <w:pPr>
            <w:pStyle w:val="Inhopg3"/>
            <w:rPr>
              <w:rFonts w:eastAsiaTheme="minorEastAsia"/>
              <w:noProof/>
              <w:lang w:val="nl-BE" w:eastAsia="nl-BE"/>
            </w:rPr>
          </w:pPr>
          <w:hyperlink w:anchor="_Toc155955105" w:history="1">
            <w:r w:rsidR="0079255C" w:rsidRPr="00826A07">
              <w:rPr>
                <w:rStyle w:val="Hyperlink"/>
                <w:noProof/>
                <w:lang w:val="nl-BE"/>
              </w:rPr>
              <w:t>Artikel 4 – Duur</w:t>
            </w:r>
            <w:r w:rsidR="0079255C">
              <w:rPr>
                <w:noProof/>
                <w:webHidden/>
              </w:rPr>
              <w:tab/>
            </w:r>
            <w:r w:rsidR="0079255C">
              <w:rPr>
                <w:noProof/>
                <w:webHidden/>
              </w:rPr>
              <w:fldChar w:fldCharType="begin"/>
            </w:r>
            <w:r w:rsidR="0079255C">
              <w:rPr>
                <w:noProof/>
                <w:webHidden/>
              </w:rPr>
              <w:instrText xml:space="preserve"> PAGEREF _Toc155955105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26936ACF" w14:textId="74E8D9F3" w:rsidR="0079255C" w:rsidRDefault="00D56FE6">
          <w:pPr>
            <w:pStyle w:val="Inhopg3"/>
            <w:rPr>
              <w:rFonts w:eastAsiaTheme="minorEastAsia"/>
              <w:noProof/>
              <w:lang w:val="nl-BE" w:eastAsia="nl-BE"/>
            </w:rPr>
          </w:pPr>
          <w:hyperlink w:anchor="_Toc155955106" w:history="1">
            <w:r w:rsidR="0079255C" w:rsidRPr="00826A07">
              <w:rPr>
                <w:rStyle w:val="Hyperlink"/>
                <w:noProof/>
                <w:lang w:val="nl-BE"/>
              </w:rPr>
              <w:t>Artikel 5 – Identificatie van de VZW</w:t>
            </w:r>
            <w:r w:rsidR="0079255C">
              <w:rPr>
                <w:noProof/>
                <w:webHidden/>
              </w:rPr>
              <w:tab/>
            </w:r>
            <w:r w:rsidR="0079255C">
              <w:rPr>
                <w:noProof/>
                <w:webHidden/>
              </w:rPr>
              <w:fldChar w:fldCharType="begin"/>
            </w:r>
            <w:r w:rsidR="0079255C">
              <w:rPr>
                <w:noProof/>
                <w:webHidden/>
              </w:rPr>
              <w:instrText xml:space="preserve"> PAGEREF _Toc155955106 \h </w:instrText>
            </w:r>
            <w:r w:rsidR="0079255C">
              <w:rPr>
                <w:noProof/>
                <w:webHidden/>
              </w:rPr>
            </w:r>
            <w:r w:rsidR="0079255C">
              <w:rPr>
                <w:noProof/>
                <w:webHidden/>
              </w:rPr>
              <w:fldChar w:fldCharType="separate"/>
            </w:r>
            <w:r w:rsidR="0079255C">
              <w:rPr>
                <w:noProof/>
                <w:webHidden/>
              </w:rPr>
              <w:t>4</w:t>
            </w:r>
            <w:r w:rsidR="0079255C">
              <w:rPr>
                <w:noProof/>
                <w:webHidden/>
              </w:rPr>
              <w:fldChar w:fldCharType="end"/>
            </w:r>
          </w:hyperlink>
        </w:p>
        <w:p w14:paraId="00754DC9" w14:textId="6A075853" w:rsidR="0079255C" w:rsidRDefault="00D56FE6">
          <w:pPr>
            <w:pStyle w:val="Inhopg3"/>
            <w:rPr>
              <w:rFonts w:eastAsiaTheme="minorEastAsia"/>
              <w:noProof/>
              <w:lang w:val="nl-BE" w:eastAsia="nl-BE"/>
            </w:rPr>
          </w:pPr>
          <w:hyperlink w:anchor="_Toc155955107" w:history="1">
            <w:r w:rsidR="0079255C" w:rsidRPr="00826A07">
              <w:rPr>
                <w:rStyle w:val="Hyperlink"/>
                <w:noProof/>
                <w:lang w:val="nl-BE"/>
              </w:rPr>
              <w:t>Artikel 6 – website van de VZW</w:t>
            </w:r>
            <w:r w:rsidR="0079255C">
              <w:rPr>
                <w:noProof/>
                <w:webHidden/>
              </w:rPr>
              <w:tab/>
            </w:r>
            <w:r w:rsidR="0079255C">
              <w:rPr>
                <w:noProof/>
                <w:webHidden/>
              </w:rPr>
              <w:fldChar w:fldCharType="begin"/>
            </w:r>
            <w:r w:rsidR="0079255C">
              <w:rPr>
                <w:noProof/>
                <w:webHidden/>
              </w:rPr>
              <w:instrText xml:space="preserve"> PAGEREF _Toc155955107 \h </w:instrText>
            </w:r>
            <w:r w:rsidR="0079255C">
              <w:rPr>
                <w:noProof/>
                <w:webHidden/>
              </w:rPr>
            </w:r>
            <w:r w:rsidR="0079255C">
              <w:rPr>
                <w:noProof/>
                <w:webHidden/>
              </w:rPr>
              <w:fldChar w:fldCharType="separate"/>
            </w:r>
            <w:r w:rsidR="0079255C">
              <w:rPr>
                <w:noProof/>
                <w:webHidden/>
              </w:rPr>
              <w:t>5</w:t>
            </w:r>
            <w:r w:rsidR="0079255C">
              <w:rPr>
                <w:noProof/>
                <w:webHidden/>
              </w:rPr>
              <w:fldChar w:fldCharType="end"/>
            </w:r>
          </w:hyperlink>
        </w:p>
        <w:p w14:paraId="2F35CF8B" w14:textId="0BABF424" w:rsidR="0079255C" w:rsidRDefault="00D56FE6">
          <w:pPr>
            <w:pStyle w:val="Inhopg3"/>
            <w:rPr>
              <w:rFonts w:eastAsiaTheme="minorEastAsia"/>
              <w:noProof/>
              <w:lang w:val="nl-BE" w:eastAsia="nl-BE"/>
            </w:rPr>
          </w:pPr>
          <w:hyperlink w:anchor="_Toc155955108" w:history="1">
            <w:r w:rsidR="0079255C" w:rsidRPr="00826A07">
              <w:rPr>
                <w:rStyle w:val="Hyperlink"/>
                <w:noProof/>
                <w:lang w:val="nl-BE"/>
              </w:rPr>
              <w:t>Artikel 7 – communicatie door de VZW</w:t>
            </w:r>
            <w:r w:rsidR="0079255C">
              <w:rPr>
                <w:noProof/>
                <w:webHidden/>
              </w:rPr>
              <w:tab/>
            </w:r>
            <w:r w:rsidR="0079255C">
              <w:rPr>
                <w:noProof/>
                <w:webHidden/>
              </w:rPr>
              <w:fldChar w:fldCharType="begin"/>
            </w:r>
            <w:r w:rsidR="0079255C">
              <w:rPr>
                <w:noProof/>
                <w:webHidden/>
              </w:rPr>
              <w:instrText xml:space="preserve"> PAGEREF _Toc155955108 \h </w:instrText>
            </w:r>
            <w:r w:rsidR="0079255C">
              <w:rPr>
                <w:noProof/>
                <w:webHidden/>
              </w:rPr>
            </w:r>
            <w:r w:rsidR="0079255C">
              <w:rPr>
                <w:noProof/>
                <w:webHidden/>
              </w:rPr>
              <w:fldChar w:fldCharType="separate"/>
            </w:r>
            <w:r w:rsidR="0079255C">
              <w:rPr>
                <w:noProof/>
                <w:webHidden/>
              </w:rPr>
              <w:t>5</w:t>
            </w:r>
            <w:r w:rsidR="0079255C">
              <w:rPr>
                <w:noProof/>
                <w:webHidden/>
              </w:rPr>
              <w:fldChar w:fldCharType="end"/>
            </w:r>
          </w:hyperlink>
        </w:p>
        <w:p w14:paraId="3E67D1D4" w14:textId="4BE6A8AD" w:rsidR="0079255C" w:rsidRDefault="00D56FE6">
          <w:pPr>
            <w:pStyle w:val="Inhopg1"/>
            <w:rPr>
              <w:rFonts w:eastAsiaTheme="minorEastAsia"/>
              <w:noProof/>
              <w:lang w:val="nl-BE" w:eastAsia="nl-BE"/>
            </w:rPr>
          </w:pPr>
          <w:hyperlink w:anchor="_Toc155955109" w:history="1">
            <w:r w:rsidR="0079255C" w:rsidRPr="00826A07">
              <w:rPr>
                <w:rStyle w:val="Hyperlink"/>
                <w:noProof/>
                <w:lang w:val="nl-BE"/>
              </w:rPr>
              <w:t>Titel 2 – Belangeloos doel en voorwerp</w:t>
            </w:r>
            <w:r w:rsidR="0079255C">
              <w:rPr>
                <w:noProof/>
                <w:webHidden/>
              </w:rPr>
              <w:tab/>
            </w:r>
            <w:r w:rsidR="0079255C">
              <w:rPr>
                <w:noProof/>
                <w:webHidden/>
              </w:rPr>
              <w:fldChar w:fldCharType="begin"/>
            </w:r>
            <w:r w:rsidR="0079255C">
              <w:rPr>
                <w:noProof/>
                <w:webHidden/>
              </w:rPr>
              <w:instrText xml:space="preserve"> PAGEREF _Toc155955109 \h </w:instrText>
            </w:r>
            <w:r w:rsidR="0079255C">
              <w:rPr>
                <w:noProof/>
                <w:webHidden/>
              </w:rPr>
            </w:r>
            <w:r w:rsidR="0079255C">
              <w:rPr>
                <w:noProof/>
                <w:webHidden/>
              </w:rPr>
              <w:fldChar w:fldCharType="separate"/>
            </w:r>
            <w:r w:rsidR="0079255C">
              <w:rPr>
                <w:noProof/>
                <w:webHidden/>
              </w:rPr>
              <w:t>6</w:t>
            </w:r>
            <w:r w:rsidR="0079255C">
              <w:rPr>
                <w:noProof/>
                <w:webHidden/>
              </w:rPr>
              <w:fldChar w:fldCharType="end"/>
            </w:r>
          </w:hyperlink>
        </w:p>
        <w:p w14:paraId="2FE97830" w14:textId="7530172F" w:rsidR="0079255C" w:rsidRDefault="00D56FE6">
          <w:pPr>
            <w:pStyle w:val="Inhopg3"/>
            <w:rPr>
              <w:rFonts w:eastAsiaTheme="minorEastAsia"/>
              <w:noProof/>
              <w:lang w:val="nl-BE" w:eastAsia="nl-BE"/>
            </w:rPr>
          </w:pPr>
          <w:hyperlink w:anchor="_Toc155955110" w:history="1">
            <w:r w:rsidR="0079255C" w:rsidRPr="00826A07">
              <w:rPr>
                <w:rStyle w:val="Hyperlink"/>
                <w:noProof/>
                <w:lang w:val="nl-BE"/>
              </w:rPr>
              <w:t>Artikel 8 – Belangeloos doel</w:t>
            </w:r>
            <w:r w:rsidR="0079255C">
              <w:rPr>
                <w:noProof/>
                <w:webHidden/>
              </w:rPr>
              <w:tab/>
            </w:r>
            <w:r w:rsidR="0079255C">
              <w:rPr>
                <w:noProof/>
                <w:webHidden/>
              </w:rPr>
              <w:fldChar w:fldCharType="begin"/>
            </w:r>
            <w:r w:rsidR="0079255C">
              <w:rPr>
                <w:noProof/>
                <w:webHidden/>
              </w:rPr>
              <w:instrText xml:space="preserve"> PAGEREF _Toc155955110 \h </w:instrText>
            </w:r>
            <w:r w:rsidR="0079255C">
              <w:rPr>
                <w:noProof/>
                <w:webHidden/>
              </w:rPr>
            </w:r>
            <w:r w:rsidR="0079255C">
              <w:rPr>
                <w:noProof/>
                <w:webHidden/>
              </w:rPr>
              <w:fldChar w:fldCharType="separate"/>
            </w:r>
            <w:r w:rsidR="0079255C">
              <w:rPr>
                <w:noProof/>
                <w:webHidden/>
              </w:rPr>
              <w:t>6</w:t>
            </w:r>
            <w:r w:rsidR="0079255C">
              <w:rPr>
                <w:noProof/>
                <w:webHidden/>
              </w:rPr>
              <w:fldChar w:fldCharType="end"/>
            </w:r>
          </w:hyperlink>
        </w:p>
        <w:p w14:paraId="2AB49438" w14:textId="13FE6EBD" w:rsidR="0079255C" w:rsidRDefault="00D56FE6">
          <w:pPr>
            <w:pStyle w:val="Inhopg3"/>
            <w:rPr>
              <w:rFonts w:eastAsiaTheme="minorEastAsia"/>
              <w:noProof/>
              <w:lang w:val="nl-BE" w:eastAsia="nl-BE"/>
            </w:rPr>
          </w:pPr>
          <w:hyperlink w:anchor="_Toc155955111" w:history="1">
            <w:r w:rsidR="0079255C" w:rsidRPr="00826A07">
              <w:rPr>
                <w:rStyle w:val="Hyperlink"/>
                <w:noProof/>
              </w:rPr>
              <w:t>Artikel 9 – Voorwerp</w:t>
            </w:r>
            <w:r w:rsidR="0079255C">
              <w:rPr>
                <w:noProof/>
                <w:webHidden/>
              </w:rPr>
              <w:tab/>
            </w:r>
            <w:r w:rsidR="0079255C">
              <w:rPr>
                <w:noProof/>
                <w:webHidden/>
              </w:rPr>
              <w:fldChar w:fldCharType="begin"/>
            </w:r>
            <w:r w:rsidR="0079255C">
              <w:rPr>
                <w:noProof/>
                <w:webHidden/>
              </w:rPr>
              <w:instrText xml:space="preserve"> PAGEREF _Toc155955111 \h </w:instrText>
            </w:r>
            <w:r w:rsidR="0079255C">
              <w:rPr>
                <w:noProof/>
                <w:webHidden/>
              </w:rPr>
            </w:r>
            <w:r w:rsidR="0079255C">
              <w:rPr>
                <w:noProof/>
                <w:webHidden/>
              </w:rPr>
              <w:fldChar w:fldCharType="separate"/>
            </w:r>
            <w:r w:rsidR="0079255C">
              <w:rPr>
                <w:noProof/>
                <w:webHidden/>
              </w:rPr>
              <w:t>6</w:t>
            </w:r>
            <w:r w:rsidR="0079255C">
              <w:rPr>
                <w:noProof/>
                <w:webHidden/>
              </w:rPr>
              <w:fldChar w:fldCharType="end"/>
            </w:r>
          </w:hyperlink>
        </w:p>
        <w:p w14:paraId="6CA6E675" w14:textId="2C1F7928" w:rsidR="0079255C" w:rsidRDefault="00D56FE6">
          <w:pPr>
            <w:pStyle w:val="Inhopg1"/>
            <w:rPr>
              <w:rFonts w:eastAsiaTheme="minorEastAsia"/>
              <w:noProof/>
              <w:lang w:val="nl-BE" w:eastAsia="nl-BE"/>
            </w:rPr>
          </w:pPr>
          <w:hyperlink w:anchor="_Toc155955112" w:history="1">
            <w:r w:rsidR="0079255C" w:rsidRPr="00826A07">
              <w:rPr>
                <w:rStyle w:val="Hyperlink"/>
                <w:noProof/>
              </w:rPr>
              <w:t>Titel 3 – Lidmaatschap</w:t>
            </w:r>
            <w:r w:rsidR="0079255C">
              <w:rPr>
                <w:noProof/>
                <w:webHidden/>
              </w:rPr>
              <w:tab/>
            </w:r>
            <w:r w:rsidR="0079255C">
              <w:rPr>
                <w:noProof/>
                <w:webHidden/>
              </w:rPr>
              <w:fldChar w:fldCharType="begin"/>
            </w:r>
            <w:r w:rsidR="0079255C">
              <w:rPr>
                <w:noProof/>
                <w:webHidden/>
              </w:rPr>
              <w:instrText xml:space="preserve"> PAGEREF _Toc155955112 \h </w:instrText>
            </w:r>
            <w:r w:rsidR="0079255C">
              <w:rPr>
                <w:noProof/>
                <w:webHidden/>
              </w:rPr>
            </w:r>
            <w:r w:rsidR="0079255C">
              <w:rPr>
                <w:noProof/>
                <w:webHidden/>
              </w:rPr>
              <w:fldChar w:fldCharType="separate"/>
            </w:r>
            <w:r w:rsidR="0079255C">
              <w:rPr>
                <w:noProof/>
                <w:webHidden/>
              </w:rPr>
              <w:t>8</w:t>
            </w:r>
            <w:r w:rsidR="0079255C">
              <w:rPr>
                <w:noProof/>
                <w:webHidden/>
              </w:rPr>
              <w:fldChar w:fldCharType="end"/>
            </w:r>
          </w:hyperlink>
        </w:p>
        <w:p w14:paraId="59E40698" w14:textId="610C555A" w:rsidR="0079255C" w:rsidRDefault="00D56FE6">
          <w:pPr>
            <w:pStyle w:val="Inhopg3"/>
            <w:rPr>
              <w:rFonts w:eastAsiaTheme="minorEastAsia"/>
              <w:noProof/>
              <w:lang w:val="nl-BE" w:eastAsia="nl-BE"/>
            </w:rPr>
          </w:pPr>
          <w:hyperlink w:anchor="_Toc155955113" w:history="1">
            <w:r w:rsidR="0079255C" w:rsidRPr="00826A07">
              <w:rPr>
                <w:rStyle w:val="Hyperlink"/>
                <w:noProof/>
              </w:rPr>
              <w:t>Artikel 10 - Leden</w:t>
            </w:r>
            <w:r w:rsidR="0079255C">
              <w:rPr>
                <w:noProof/>
                <w:webHidden/>
              </w:rPr>
              <w:tab/>
            </w:r>
            <w:r w:rsidR="0079255C">
              <w:rPr>
                <w:noProof/>
                <w:webHidden/>
              </w:rPr>
              <w:fldChar w:fldCharType="begin"/>
            </w:r>
            <w:r w:rsidR="0079255C">
              <w:rPr>
                <w:noProof/>
                <w:webHidden/>
              </w:rPr>
              <w:instrText xml:space="preserve"> PAGEREF _Toc155955113 \h </w:instrText>
            </w:r>
            <w:r w:rsidR="0079255C">
              <w:rPr>
                <w:noProof/>
                <w:webHidden/>
              </w:rPr>
            </w:r>
            <w:r w:rsidR="0079255C">
              <w:rPr>
                <w:noProof/>
                <w:webHidden/>
              </w:rPr>
              <w:fldChar w:fldCharType="separate"/>
            </w:r>
            <w:r w:rsidR="0079255C">
              <w:rPr>
                <w:noProof/>
                <w:webHidden/>
              </w:rPr>
              <w:t>8</w:t>
            </w:r>
            <w:r w:rsidR="0079255C">
              <w:rPr>
                <w:noProof/>
                <w:webHidden/>
              </w:rPr>
              <w:fldChar w:fldCharType="end"/>
            </w:r>
          </w:hyperlink>
        </w:p>
        <w:p w14:paraId="1BDDEB3C" w14:textId="16D79E12" w:rsidR="0079255C" w:rsidRDefault="00D56FE6">
          <w:pPr>
            <w:pStyle w:val="Inhopg3"/>
            <w:rPr>
              <w:rFonts w:eastAsiaTheme="minorEastAsia"/>
              <w:noProof/>
              <w:lang w:val="nl-BE" w:eastAsia="nl-BE"/>
            </w:rPr>
          </w:pPr>
          <w:hyperlink w:anchor="_Toc155955114" w:history="1">
            <w:r w:rsidR="0079255C" w:rsidRPr="00826A07">
              <w:rPr>
                <w:rStyle w:val="Hyperlink"/>
                <w:noProof/>
              </w:rPr>
              <w:t>Artikel 11 – Toetreding als lid</w:t>
            </w:r>
            <w:r w:rsidR="0079255C">
              <w:rPr>
                <w:noProof/>
                <w:webHidden/>
              </w:rPr>
              <w:tab/>
            </w:r>
            <w:r w:rsidR="0079255C">
              <w:rPr>
                <w:noProof/>
                <w:webHidden/>
              </w:rPr>
              <w:fldChar w:fldCharType="begin"/>
            </w:r>
            <w:r w:rsidR="0079255C">
              <w:rPr>
                <w:noProof/>
                <w:webHidden/>
              </w:rPr>
              <w:instrText xml:space="preserve"> PAGEREF _Toc155955114 \h </w:instrText>
            </w:r>
            <w:r w:rsidR="0079255C">
              <w:rPr>
                <w:noProof/>
                <w:webHidden/>
              </w:rPr>
            </w:r>
            <w:r w:rsidR="0079255C">
              <w:rPr>
                <w:noProof/>
                <w:webHidden/>
              </w:rPr>
              <w:fldChar w:fldCharType="separate"/>
            </w:r>
            <w:r w:rsidR="0079255C">
              <w:rPr>
                <w:noProof/>
                <w:webHidden/>
              </w:rPr>
              <w:t>8</w:t>
            </w:r>
            <w:r w:rsidR="0079255C">
              <w:rPr>
                <w:noProof/>
                <w:webHidden/>
              </w:rPr>
              <w:fldChar w:fldCharType="end"/>
            </w:r>
          </w:hyperlink>
        </w:p>
        <w:p w14:paraId="2B96137F" w14:textId="3C0D8C5B" w:rsidR="0079255C" w:rsidRDefault="00D56FE6">
          <w:pPr>
            <w:pStyle w:val="Inhopg3"/>
            <w:rPr>
              <w:rFonts w:eastAsiaTheme="minorEastAsia"/>
              <w:noProof/>
              <w:lang w:val="nl-BE" w:eastAsia="nl-BE"/>
            </w:rPr>
          </w:pPr>
          <w:hyperlink w:anchor="_Toc155955115" w:history="1">
            <w:r w:rsidR="0079255C" w:rsidRPr="00826A07">
              <w:rPr>
                <w:rStyle w:val="Hyperlink"/>
                <w:noProof/>
                <w:lang w:val="nl-BE"/>
              </w:rPr>
              <w:t>Artikel 12 – Schorsing, uitsluiting en uittreding</w:t>
            </w:r>
            <w:r w:rsidR="0079255C">
              <w:rPr>
                <w:noProof/>
                <w:webHidden/>
              </w:rPr>
              <w:tab/>
            </w:r>
            <w:r w:rsidR="0079255C">
              <w:rPr>
                <w:noProof/>
                <w:webHidden/>
              </w:rPr>
              <w:fldChar w:fldCharType="begin"/>
            </w:r>
            <w:r w:rsidR="0079255C">
              <w:rPr>
                <w:noProof/>
                <w:webHidden/>
              </w:rPr>
              <w:instrText xml:space="preserve"> PAGEREF _Toc155955115 \h </w:instrText>
            </w:r>
            <w:r w:rsidR="0079255C">
              <w:rPr>
                <w:noProof/>
                <w:webHidden/>
              </w:rPr>
            </w:r>
            <w:r w:rsidR="0079255C">
              <w:rPr>
                <w:noProof/>
                <w:webHidden/>
              </w:rPr>
              <w:fldChar w:fldCharType="separate"/>
            </w:r>
            <w:r w:rsidR="0079255C">
              <w:rPr>
                <w:noProof/>
                <w:webHidden/>
              </w:rPr>
              <w:t>8</w:t>
            </w:r>
            <w:r w:rsidR="0079255C">
              <w:rPr>
                <w:noProof/>
                <w:webHidden/>
              </w:rPr>
              <w:fldChar w:fldCharType="end"/>
            </w:r>
          </w:hyperlink>
        </w:p>
        <w:p w14:paraId="3776B98B" w14:textId="7BC831A6" w:rsidR="0079255C" w:rsidRDefault="00D56FE6">
          <w:pPr>
            <w:pStyle w:val="Inhopg3"/>
            <w:rPr>
              <w:rFonts w:eastAsiaTheme="minorEastAsia"/>
              <w:noProof/>
              <w:lang w:val="nl-BE" w:eastAsia="nl-BE"/>
            </w:rPr>
          </w:pPr>
          <w:hyperlink w:anchor="_Toc155955116" w:history="1">
            <w:r w:rsidR="0079255C" w:rsidRPr="00826A07">
              <w:rPr>
                <w:rStyle w:val="Hyperlink"/>
                <w:noProof/>
                <w:lang w:val="nl-BE"/>
              </w:rPr>
              <w:t>Artikel 13 – Rechten en plichten</w:t>
            </w:r>
            <w:r w:rsidR="0079255C">
              <w:rPr>
                <w:noProof/>
                <w:webHidden/>
              </w:rPr>
              <w:tab/>
            </w:r>
            <w:r w:rsidR="0079255C">
              <w:rPr>
                <w:noProof/>
                <w:webHidden/>
              </w:rPr>
              <w:fldChar w:fldCharType="begin"/>
            </w:r>
            <w:r w:rsidR="0079255C">
              <w:rPr>
                <w:noProof/>
                <w:webHidden/>
              </w:rPr>
              <w:instrText xml:space="preserve"> PAGEREF _Toc155955116 \h </w:instrText>
            </w:r>
            <w:r w:rsidR="0079255C">
              <w:rPr>
                <w:noProof/>
                <w:webHidden/>
              </w:rPr>
            </w:r>
            <w:r w:rsidR="0079255C">
              <w:rPr>
                <w:noProof/>
                <w:webHidden/>
              </w:rPr>
              <w:fldChar w:fldCharType="separate"/>
            </w:r>
            <w:r w:rsidR="0079255C">
              <w:rPr>
                <w:noProof/>
                <w:webHidden/>
              </w:rPr>
              <w:t>9</w:t>
            </w:r>
            <w:r w:rsidR="0079255C">
              <w:rPr>
                <w:noProof/>
                <w:webHidden/>
              </w:rPr>
              <w:fldChar w:fldCharType="end"/>
            </w:r>
          </w:hyperlink>
        </w:p>
        <w:p w14:paraId="60B8CB22" w14:textId="2061BE4A" w:rsidR="0079255C" w:rsidRDefault="00D56FE6">
          <w:pPr>
            <w:pStyle w:val="Inhopg3"/>
            <w:rPr>
              <w:rFonts w:eastAsiaTheme="minorEastAsia"/>
              <w:noProof/>
              <w:lang w:val="nl-BE" w:eastAsia="nl-BE"/>
            </w:rPr>
          </w:pPr>
          <w:hyperlink w:anchor="_Toc155955117" w:history="1">
            <w:r w:rsidR="0079255C" w:rsidRPr="00826A07">
              <w:rPr>
                <w:rStyle w:val="Hyperlink"/>
                <w:noProof/>
                <w:lang w:val="nl-BE"/>
              </w:rPr>
              <w:t>Artikel 14 – Bijdragen</w:t>
            </w:r>
            <w:r w:rsidR="0079255C">
              <w:rPr>
                <w:noProof/>
                <w:webHidden/>
              </w:rPr>
              <w:tab/>
            </w:r>
            <w:r w:rsidR="0079255C">
              <w:rPr>
                <w:noProof/>
                <w:webHidden/>
              </w:rPr>
              <w:fldChar w:fldCharType="begin"/>
            </w:r>
            <w:r w:rsidR="0079255C">
              <w:rPr>
                <w:noProof/>
                <w:webHidden/>
              </w:rPr>
              <w:instrText xml:space="preserve"> PAGEREF _Toc155955117 \h </w:instrText>
            </w:r>
            <w:r w:rsidR="0079255C">
              <w:rPr>
                <w:noProof/>
                <w:webHidden/>
              </w:rPr>
            </w:r>
            <w:r w:rsidR="0079255C">
              <w:rPr>
                <w:noProof/>
                <w:webHidden/>
              </w:rPr>
              <w:fldChar w:fldCharType="separate"/>
            </w:r>
            <w:r w:rsidR="0079255C">
              <w:rPr>
                <w:noProof/>
                <w:webHidden/>
              </w:rPr>
              <w:t>10</w:t>
            </w:r>
            <w:r w:rsidR="0079255C">
              <w:rPr>
                <w:noProof/>
                <w:webHidden/>
              </w:rPr>
              <w:fldChar w:fldCharType="end"/>
            </w:r>
          </w:hyperlink>
        </w:p>
        <w:p w14:paraId="2C55B5B0" w14:textId="54D8B2E9" w:rsidR="0079255C" w:rsidRDefault="00D56FE6">
          <w:pPr>
            <w:pStyle w:val="Inhopg1"/>
            <w:rPr>
              <w:rFonts w:eastAsiaTheme="minorEastAsia"/>
              <w:noProof/>
              <w:lang w:val="nl-BE" w:eastAsia="nl-BE"/>
            </w:rPr>
          </w:pPr>
          <w:hyperlink w:anchor="_Toc155955118" w:history="1">
            <w:r w:rsidR="0079255C" w:rsidRPr="00826A07">
              <w:rPr>
                <w:rStyle w:val="Hyperlink"/>
                <w:noProof/>
                <w:lang w:val="nl-BE"/>
              </w:rPr>
              <w:t>Titel 4 – Bestuur en vertegenwoordiging</w:t>
            </w:r>
            <w:r w:rsidR="0079255C">
              <w:rPr>
                <w:noProof/>
                <w:webHidden/>
              </w:rPr>
              <w:tab/>
            </w:r>
            <w:r w:rsidR="0079255C">
              <w:rPr>
                <w:noProof/>
                <w:webHidden/>
              </w:rPr>
              <w:fldChar w:fldCharType="begin"/>
            </w:r>
            <w:r w:rsidR="0079255C">
              <w:rPr>
                <w:noProof/>
                <w:webHidden/>
              </w:rPr>
              <w:instrText xml:space="preserve"> PAGEREF _Toc155955118 \h </w:instrText>
            </w:r>
            <w:r w:rsidR="0079255C">
              <w:rPr>
                <w:noProof/>
                <w:webHidden/>
              </w:rPr>
            </w:r>
            <w:r w:rsidR="0079255C">
              <w:rPr>
                <w:noProof/>
                <w:webHidden/>
              </w:rPr>
              <w:fldChar w:fldCharType="separate"/>
            </w:r>
            <w:r w:rsidR="0079255C">
              <w:rPr>
                <w:noProof/>
                <w:webHidden/>
              </w:rPr>
              <w:t>11</w:t>
            </w:r>
            <w:r w:rsidR="0079255C">
              <w:rPr>
                <w:noProof/>
                <w:webHidden/>
              </w:rPr>
              <w:fldChar w:fldCharType="end"/>
            </w:r>
          </w:hyperlink>
        </w:p>
        <w:p w14:paraId="6F27EEB6" w14:textId="798CC350" w:rsidR="0079255C" w:rsidRDefault="00D56FE6">
          <w:pPr>
            <w:pStyle w:val="Inhopg2"/>
            <w:tabs>
              <w:tab w:val="right" w:leader="dot" w:pos="9062"/>
            </w:tabs>
            <w:rPr>
              <w:rFonts w:eastAsiaTheme="minorEastAsia"/>
              <w:noProof/>
              <w:lang w:val="nl-BE" w:eastAsia="nl-BE"/>
            </w:rPr>
          </w:pPr>
          <w:hyperlink w:anchor="_Toc155955119" w:history="1">
            <w:r w:rsidR="0079255C" w:rsidRPr="00826A07">
              <w:rPr>
                <w:rStyle w:val="Hyperlink"/>
                <w:noProof/>
              </w:rPr>
              <w:t>Afdeling  4.1. -  Algemene vergadering.</w:t>
            </w:r>
            <w:r w:rsidR="0079255C">
              <w:rPr>
                <w:noProof/>
                <w:webHidden/>
              </w:rPr>
              <w:tab/>
            </w:r>
            <w:r w:rsidR="0079255C">
              <w:rPr>
                <w:noProof/>
                <w:webHidden/>
              </w:rPr>
              <w:fldChar w:fldCharType="begin"/>
            </w:r>
            <w:r w:rsidR="0079255C">
              <w:rPr>
                <w:noProof/>
                <w:webHidden/>
              </w:rPr>
              <w:instrText xml:space="preserve"> PAGEREF _Toc155955119 \h </w:instrText>
            </w:r>
            <w:r w:rsidR="0079255C">
              <w:rPr>
                <w:noProof/>
                <w:webHidden/>
              </w:rPr>
            </w:r>
            <w:r w:rsidR="0079255C">
              <w:rPr>
                <w:noProof/>
                <w:webHidden/>
              </w:rPr>
              <w:fldChar w:fldCharType="separate"/>
            </w:r>
            <w:r w:rsidR="0079255C">
              <w:rPr>
                <w:noProof/>
                <w:webHidden/>
              </w:rPr>
              <w:t>11</w:t>
            </w:r>
            <w:r w:rsidR="0079255C">
              <w:rPr>
                <w:noProof/>
                <w:webHidden/>
              </w:rPr>
              <w:fldChar w:fldCharType="end"/>
            </w:r>
          </w:hyperlink>
        </w:p>
        <w:p w14:paraId="69FDAAC9" w14:textId="7E2449D4" w:rsidR="0079255C" w:rsidRDefault="00D56FE6">
          <w:pPr>
            <w:pStyle w:val="Inhopg3"/>
            <w:rPr>
              <w:rFonts w:eastAsiaTheme="minorEastAsia"/>
              <w:noProof/>
              <w:lang w:val="nl-BE" w:eastAsia="nl-BE"/>
            </w:rPr>
          </w:pPr>
          <w:hyperlink w:anchor="_Toc155955120" w:history="1">
            <w:r w:rsidR="0079255C" w:rsidRPr="00826A07">
              <w:rPr>
                <w:rStyle w:val="Hyperlink"/>
                <w:noProof/>
                <w:lang w:val="nl-BE"/>
              </w:rPr>
              <w:t>Artikel 15 – Samenstelling</w:t>
            </w:r>
            <w:r w:rsidR="0079255C">
              <w:rPr>
                <w:noProof/>
                <w:webHidden/>
              </w:rPr>
              <w:tab/>
            </w:r>
            <w:r w:rsidR="0079255C">
              <w:rPr>
                <w:noProof/>
                <w:webHidden/>
              </w:rPr>
              <w:fldChar w:fldCharType="begin"/>
            </w:r>
            <w:r w:rsidR="0079255C">
              <w:rPr>
                <w:noProof/>
                <w:webHidden/>
              </w:rPr>
              <w:instrText xml:space="preserve"> PAGEREF _Toc155955120 \h </w:instrText>
            </w:r>
            <w:r w:rsidR="0079255C">
              <w:rPr>
                <w:noProof/>
                <w:webHidden/>
              </w:rPr>
            </w:r>
            <w:r w:rsidR="0079255C">
              <w:rPr>
                <w:noProof/>
                <w:webHidden/>
              </w:rPr>
              <w:fldChar w:fldCharType="separate"/>
            </w:r>
            <w:r w:rsidR="0079255C">
              <w:rPr>
                <w:noProof/>
                <w:webHidden/>
              </w:rPr>
              <w:t>11</w:t>
            </w:r>
            <w:r w:rsidR="0079255C">
              <w:rPr>
                <w:noProof/>
                <w:webHidden/>
              </w:rPr>
              <w:fldChar w:fldCharType="end"/>
            </w:r>
          </w:hyperlink>
        </w:p>
        <w:p w14:paraId="438DC5CC" w14:textId="691ECD81" w:rsidR="0079255C" w:rsidRDefault="00D56FE6">
          <w:pPr>
            <w:pStyle w:val="Inhopg3"/>
            <w:rPr>
              <w:rFonts w:eastAsiaTheme="minorEastAsia"/>
              <w:noProof/>
              <w:lang w:val="nl-BE" w:eastAsia="nl-BE"/>
            </w:rPr>
          </w:pPr>
          <w:hyperlink w:anchor="_Toc155955121" w:history="1">
            <w:r w:rsidR="0079255C" w:rsidRPr="00826A07">
              <w:rPr>
                <w:rStyle w:val="Hyperlink"/>
                <w:noProof/>
                <w:lang w:val="nl-BE"/>
              </w:rPr>
              <w:t>Artikel 16 – Bevoegdheid</w:t>
            </w:r>
            <w:r w:rsidR="0079255C">
              <w:rPr>
                <w:noProof/>
                <w:webHidden/>
              </w:rPr>
              <w:tab/>
            </w:r>
            <w:r w:rsidR="0079255C">
              <w:rPr>
                <w:noProof/>
                <w:webHidden/>
              </w:rPr>
              <w:fldChar w:fldCharType="begin"/>
            </w:r>
            <w:r w:rsidR="0079255C">
              <w:rPr>
                <w:noProof/>
                <w:webHidden/>
              </w:rPr>
              <w:instrText xml:space="preserve"> PAGEREF _Toc155955121 \h </w:instrText>
            </w:r>
            <w:r w:rsidR="0079255C">
              <w:rPr>
                <w:noProof/>
                <w:webHidden/>
              </w:rPr>
            </w:r>
            <w:r w:rsidR="0079255C">
              <w:rPr>
                <w:noProof/>
                <w:webHidden/>
              </w:rPr>
              <w:fldChar w:fldCharType="separate"/>
            </w:r>
            <w:r w:rsidR="0079255C">
              <w:rPr>
                <w:noProof/>
                <w:webHidden/>
              </w:rPr>
              <w:t>12</w:t>
            </w:r>
            <w:r w:rsidR="0079255C">
              <w:rPr>
                <w:noProof/>
                <w:webHidden/>
              </w:rPr>
              <w:fldChar w:fldCharType="end"/>
            </w:r>
          </w:hyperlink>
        </w:p>
        <w:p w14:paraId="30EA08B7" w14:textId="76A49104" w:rsidR="0079255C" w:rsidRDefault="00D56FE6">
          <w:pPr>
            <w:pStyle w:val="Inhopg3"/>
            <w:rPr>
              <w:rFonts w:eastAsiaTheme="minorEastAsia"/>
              <w:noProof/>
              <w:lang w:val="nl-BE" w:eastAsia="nl-BE"/>
            </w:rPr>
          </w:pPr>
          <w:hyperlink w:anchor="_Toc155955122" w:history="1">
            <w:r w:rsidR="0079255C" w:rsidRPr="00826A07">
              <w:rPr>
                <w:rStyle w:val="Hyperlink"/>
                <w:noProof/>
                <w:lang w:val="nl-BE"/>
              </w:rPr>
              <w:t>Artikel 17 – Vergaderingen</w:t>
            </w:r>
            <w:r w:rsidR="0079255C">
              <w:rPr>
                <w:noProof/>
                <w:webHidden/>
              </w:rPr>
              <w:tab/>
            </w:r>
            <w:r w:rsidR="0079255C">
              <w:rPr>
                <w:noProof/>
                <w:webHidden/>
              </w:rPr>
              <w:fldChar w:fldCharType="begin"/>
            </w:r>
            <w:r w:rsidR="0079255C">
              <w:rPr>
                <w:noProof/>
                <w:webHidden/>
              </w:rPr>
              <w:instrText xml:space="preserve"> PAGEREF _Toc155955122 \h </w:instrText>
            </w:r>
            <w:r w:rsidR="0079255C">
              <w:rPr>
                <w:noProof/>
                <w:webHidden/>
              </w:rPr>
            </w:r>
            <w:r w:rsidR="0079255C">
              <w:rPr>
                <w:noProof/>
                <w:webHidden/>
              </w:rPr>
              <w:fldChar w:fldCharType="separate"/>
            </w:r>
            <w:r w:rsidR="0079255C">
              <w:rPr>
                <w:noProof/>
                <w:webHidden/>
              </w:rPr>
              <w:t>12</w:t>
            </w:r>
            <w:r w:rsidR="0079255C">
              <w:rPr>
                <w:noProof/>
                <w:webHidden/>
              </w:rPr>
              <w:fldChar w:fldCharType="end"/>
            </w:r>
          </w:hyperlink>
        </w:p>
        <w:p w14:paraId="1D5D13A6" w14:textId="47E75A06" w:rsidR="0079255C" w:rsidRDefault="00D56FE6">
          <w:pPr>
            <w:pStyle w:val="Inhopg3"/>
            <w:rPr>
              <w:rFonts w:eastAsiaTheme="minorEastAsia"/>
              <w:noProof/>
              <w:lang w:val="nl-BE" w:eastAsia="nl-BE"/>
            </w:rPr>
          </w:pPr>
          <w:hyperlink w:anchor="_Toc155955123" w:history="1">
            <w:r w:rsidR="0079255C" w:rsidRPr="00826A07">
              <w:rPr>
                <w:rStyle w:val="Hyperlink"/>
                <w:noProof/>
                <w:lang w:val="nl-BE"/>
              </w:rPr>
              <w:t>Artikel 18 – Quorum en stemming</w:t>
            </w:r>
            <w:r w:rsidR="0079255C">
              <w:rPr>
                <w:noProof/>
                <w:webHidden/>
              </w:rPr>
              <w:tab/>
            </w:r>
            <w:r w:rsidR="0079255C">
              <w:rPr>
                <w:noProof/>
                <w:webHidden/>
              </w:rPr>
              <w:fldChar w:fldCharType="begin"/>
            </w:r>
            <w:r w:rsidR="0079255C">
              <w:rPr>
                <w:noProof/>
                <w:webHidden/>
              </w:rPr>
              <w:instrText xml:space="preserve"> PAGEREF _Toc155955123 \h </w:instrText>
            </w:r>
            <w:r w:rsidR="0079255C">
              <w:rPr>
                <w:noProof/>
                <w:webHidden/>
              </w:rPr>
            </w:r>
            <w:r w:rsidR="0079255C">
              <w:rPr>
                <w:noProof/>
                <w:webHidden/>
              </w:rPr>
              <w:fldChar w:fldCharType="separate"/>
            </w:r>
            <w:r w:rsidR="0079255C">
              <w:rPr>
                <w:noProof/>
                <w:webHidden/>
              </w:rPr>
              <w:t>13</w:t>
            </w:r>
            <w:r w:rsidR="0079255C">
              <w:rPr>
                <w:noProof/>
                <w:webHidden/>
              </w:rPr>
              <w:fldChar w:fldCharType="end"/>
            </w:r>
          </w:hyperlink>
        </w:p>
        <w:p w14:paraId="16C77F81" w14:textId="61F197FF" w:rsidR="0079255C" w:rsidRDefault="00D56FE6">
          <w:pPr>
            <w:pStyle w:val="Inhopg3"/>
            <w:rPr>
              <w:rFonts w:eastAsiaTheme="minorEastAsia"/>
              <w:noProof/>
              <w:lang w:val="nl-BE" w:eastAsia="nl-BE"/>
            </w:rPr>
          </w:pPr>
          <w:hyperlink w:anchor="_Toc155955124" w:history="1">
            <w:r w:rsidR="0079255C" w:rsidRPr="00826A07">
              <w:rPr>
                <w:rStyle w:val="Hyperlink"/>
                <w:noProof/>
                <w:lang w:val="nl-BE"/>
              </w:rPr>
              <w:t>Artikel 19 – Verslag</w:t>
            </w:r>
            <w:r w:rsidR="0079255C">
              <w:rPr>
                <w:noProof/>
                <w:webHidden/>
              </w:rPr>
              <w:tab/>
            </w:r>
            <w:r w:rsidR="0079255C">
              <w:rPr>
                <w:noProof/>
                <w:webHidden/>
              </w:rPr>
              <w:fldChar w:fldCharType="begin"/>
            </w:r>
            <w:r w:rsidR="0079255C">
              <w:rPr>
                <w:noProof/>
                <w:webHidden/>
              </w:rPr>
              <w:instrText xml:space="preserve"> PAGEREF _Toc155955124 \h </w:instrText>
            </w:r>
            <w:r w:rsidR="0079255C">
              <w:rPr>
                <w:noProof/>
                <w:webHidden/>
              </w:rPr>
            </w:r>
            <w:r w:rsidR="0079255C">
              <w:rPr>
                <w:noProof/>
                <w:webHidden/>
              </w:rPr>
              <w:fldChar w:fldCharType="separate"/>
            </w:r>
            <w:r w:rsidR="0079255C">
              <w:rPr>
                <w:noProof/>
                <w:webHidden/>
              </w:rPr>
              <w:t>14</w:t>
            </w:r>
            <w:r w:rsidR="0079255C">
              <w:rPr>
                <w:noProof/>
                <w:webHidden/>
              </w:rPr>
              <w:fldChar w:fldCharType="end"/>
            </w:r>
          </w:hyperlink>
        </w:p>
        <w:p w14:paraId="7E73342D" w14:textId="7DB7D32B" w:rsidR="0079255C" w:rsidRDefault="00D56FE6">
          <w:pPr>
            <w:pStyle w:val="Inhopg2"/>
            <w:tabs>
              <w:tab w:val="right" w:leader="dot" w:pos="9062"/>
            </w:tabs>
            <w:rPr>
              <w:rFonts w:eastAsiaTheme="minorEastAsia"/>
              <w:noProof/>
              <w:lang w:val="nl-BE" w:eastAsia="nl-BE"/>
            </w:rPr>
          </w:pPr>
          <w:hyperlink w:anchor="_Toc155955125" w:history="1">
            <w:r w:rsidR="0079255C" w:rsidRPr="00826A07">
              <w:rPr>
                <w:rStyle w:val="Hyperlink"/>
                <w:noProof/>
              </w:rPr>
              <w:t>Afdeling 4.2.  – Bestuur en vertegenwoordiging – Bestuursorgaan</w:t>
            </w:r>
            <w:r w:rsidR="0079255C">
              <w:rPr>
                <w:noProof/>
                <w:webHidden/>
              </w:rPr>
              <w:tab/>
            </w:r>
            <w:r w:rsidR="0079255C">
              <w:rPr>
                <w:noProof/>
                <w:webHidden/>
              </w:rPr>
              <w:fldChar w:fldCharType="begin"/>
            </w:r>
            <w:r w:rsidR="0079255C">
              <w:rPr>
                <w:noProof/>
                <w:webHidden/>
              </w:rPr>
              <w:instrText xml:space="preserve"> PAGEREF _Toc155955125 \h </w:instrText>
            </w:r>
            <w:r w:rsidR="0079255C">
              <w:rPr>
                <w:noProof/>
                <w:webHidden/>
              </w:rPr>
            </w:r>
            <w:r w:rsidR="0079255C">
              <w:rPr>
                <w:noProof/>
                <w:webHidden/>
              </w:rPr>
              <w:fldChar w:fldCharType="separate"/>
            </w:r>
            <w:r w:rsidR="0079255C">
              <w:rPr>
                <w:noProof/>
                <w:webHidden/>
              </w:rPr>
              <w:t>14</w:t>
            </w:r>
            <w:r w:rsidR="0079255C">
              <w:rPr>
                <w:noProof/>
                <w:webHidden/>
              </w:rPr>
              <w:fldChar w:fldCharType="end"/>
            </w:r>
          </w:hyperlink>
        </w:p>
        <w:p w14:paraId="24A5AB05" w14:textId="2E013E42" w:rsidR="0079255C" w:rsidRDefault="00D56FE6">
          <w:pPr>
            <w:pStyle w:val="Inhopg3"/>
            <w:rPr>
              <w:rFonts w:eastAsiaTheme="minorEastAsia"/>
              <w:noProof/>
              <w:lang w:val="nl-BE" w:eastAsia="nl-BE"/>
            </w:rPr>
          </w:pPr>
          <w:hyperlink w:anchor="_Toc155955126" w:history="1">
            <w:r w:rsidR="0079255C" w:rsidRPr="00826A07">
              <w:rPr>
                <w:rStyle w:val="Hyperlink"/>
                <w:noProof/>
                <w:lang w:val="nl-BE"/>
              </w:rPr>
              <w:t>Artikel 20– Samenstelling</w:t>
            </w:r>
            <w:r w:rsidR="0079255C">
              <w:rPr>
                <w:noProof/>
                <w:webHidden/>
              </w:rPr>
              <w:tab/>
            </w:r>
            <w:r w:rsidR="0079255C">
              <w:rPr>
                <w:noProof/>
                <w:webHidden/>
              </w:rPr>
              <w:fldChar w:fldCharType="begin"/>
            </w:r>
            <w:r w:rsidR="0079255C">
              <w:rPr>
                <w:noProof/>
                <w:webHidden/>
              </w:rPr>
              <w:instrText xml:space="preserve"> PAGEREF _Toc155955126 \h </w:instrText>
            </w:r>
            <w:r w:rsidR="0079255C">
              <w:rPr>
                <w:noProof/>
                <w:webHidden/>
              </w:rPr>
            </w:r>
            <w:r w:rsidR="0079255C">
              <w:rPr>
                <w:noProof/>
                <w:webHidden/>
              </w:rPr>
              <w:fldChar w:fldCharType="separate"/>
            </w:r>
            <w:r w:rsidR="0079255C">
              <w:rPr>
                <w:noProof/>
                <w:webHidden/>
              </w:rPr>
              <w:t>14</w:t>
            </w:r>
            <w:r w:rsidR="0079255C">
              <w:rPr>
                <w:noProof/>
                <w:webHidden/>
              </w:rPr>
              <w:fldChar w:fldCharType="end"/>
            </w:r>
          </w:hyperlink>
        </w:p>
        <w:p w14:paraId="029E9E49" w14:textId="1D762386" w:rsidR="0079255C" w:rsidRDefault="00D56FE6">
          <w:pPr>
            <w:pStyle w:val="Inhopg3"/>
            <w:rPr>
              <w:rFonts w:eastAsiaTheme="minorEastAsia"/>
              <w:noProof/>
              <w:lang w:val="nl-BE" w:eastAsia="nl-BE"/>
            </w:rPr>
          </w:pPr>
          <w:hyperlink w:anchor="_Toc155955127" w:history="1">
            <w:r w:rsidR="0079255C" w:rsidRPr="00826A07">
              <w:rPr>
                <w:rStyle w:val="Hyperlink"/>
                <w:noProof/>
                <w:lang w:val="nl-BE"/>
              </w:rPr>
              <w:t>Artikel 21 – Bevoegdheid</w:t>
            </w:r>
            <w:r w:rsidR="0079255C">
              <w:rPr>
                <w:noProof/>
                <w:webHidden/>
              </w:rPr>
              <w:tab/>
            </w:r>
            <w:r w:rsidR="0079255C">
              <w:rPr>
                <w:noProof/>
                <w:webHidden/>
              </w:rPr>
              <w:fldChar w:fldCharType="begin"/>
            </w:r>
            <w:r w:rsidR="0079255C">
              <w:rPr>
                <w:noProof/>
                <w:webHidden/>
              </w:rPr>
              <w:instrText xml:space="preserve"> PAGEREF _Toc155955127 \h </w:instrText>
            </w:r>
            <w:r w:rsidR="0079255C">
              <w:rPr>
                <w:noProof/>
                <w:webHidden/>
              </w:rPr>
            </w:r>
            <w:r w:rsidR="0079255C">
              <w:rPr>
                <w:noProof/>
                <w:webHidden/>
              </w:rPr>
              <w:fldChar w:fldCharType="separate"/>
            </w:r>
            <w:r w:rsidR="0079255C">
              <w:rPr>
                <w:noProof/>
                <w:webHidden/>
              </w:rPr>
              <w:t>16</w:t>
            </w:r>
            <w:r w:rsidR="0079255C">
              <w:rPr>
                <w:noProof/>
                <w:webHidden/>
              </w:rPr>
              <w:fldChar w:fldCharType="end"/>
            </w:r>
          </w:hyperlink>
        </w:p>
        <w:p w14:paraId="1A2B043A" w14:textId="4C914431" w:rsidR="0079255C" w:rsidRDefault="00D56FE6">
          <w:pPr>
            <w:pStyle w:val="Inhopg3"/>
            <w:rPr>
              <w:rFonts w:eastAsiaTheme="minorEastAsia"/>
              <w:noProof/>
              <w:lang w:val="nl-BE" w:eastAsia="nl-BE"/>
            </w:rPr>
          </w:pPr>
          <w:hyperlink w:anchor="_Toc155955128" w:history="1">
            <w:r w:rsidR="0079255C" w:rsidRPr="00826A07">
              <w:rPr>
                <w:rStyle w:val="Hyperlink"/>
                <w:noProof/>
                <w:lang w:val="nl-BE"/>
              </w:rPr>
              <w:t>Artikel 22 – Externe vertegenwoordigingsmacht</w:t>
            </w:r>
            <w:r w:rsidR="0079255C">
              <w:rPr>
                <w:noProof/>
                <w:webHidden/>
              </w:rPr>
              <w:tab/>
            </w:r>
            <w:r w:rsidR="0079255C">
              <w:rPr>
                <w:noProof/>
                <w:webHidden/>
              </w:rPr>
              <w:fldChar w:fldCharType="begin"/>
            </w:r>
            <w:r w:rsidR="0079255C">
              <w:rPr>
                <w:noProof/>
                <w:webHidden/>
              </w:rPr>
              <w:instrText xml:space="preserve"> PAGEREF _Toc155955128 \h </w:instrText>
            </w:r>
            <w:r w:rsidR="0079255C">
              <w:rPr>
                <w:noProof/>
                <w:webHidden/>
              </w:rPr>
            </w:r>
            <w:r w:rsidR="0079255C">
              <w:rPr>
                <w:noProof/>
                <w:webHidden/>
              </w:rPr>
              <w:fldChar w:fldCharType="separate"/>
            </w:r>
            <w:r w:rsidR="0079255C">
              <w:rPr>
                <w:noProof/>
                <w:webHidden/>
              </w:rPr>
              <w:t>17</w:t>
            </w:r>
            <w:r w:rsidR="0079255C">
              <w:rPr>
                <w:noProof/>
                <w:webHidden/>
              </w:rPr>
              <w:fldChar w:fldCharType="end"/>
            </w:r>
          </w:hyperlink>
        </w:p>
        <w:p w14:paraId="7F4DF744" w14:textId="0C061F1B" w:rsidR="0079255C" w:rsidRDefault="00D56FE6">
          <w:pPr>
            <w:pStyle w:val="Inhopg3"/>
            <w:rPr>
              <w:rFonts w:eastAsiaTheme="minorEastAsia"/>
              <w:noProof/>
              <w:lang w:val="nl-BE" w:eastAsia="nl-BE"/>
            </w:rPr>
          </w:pPr>
          <w:hyperlink w:anchor="_Toc155955129" w:history="1">
            <w:r w:rsidR="0079255C" w:rsidRPr="00826A07">
              <w:rPr>
                <w:rStyle w:val="Hyperlink"/>
                <w:noProof/>
              </w:rPr>
              <w:t>Artikel 23 – Werking en besluitvorming</w:t>
            </w:r>
            <w:r w:rsidR="0079255C">
              <w:rPr>
                <w:noProof/>
                <w:webHidden/>
              </w:rPr>
              <w:tab/>
            </w:r>
            <w:r w:rsidR="0079255C">
              <w:rPr>
                <w:noProof/>
                <w:webHidden/>
              </w:rPr>
              <w:fldChar w:fldCharType="begin"/>
            </w:r>
            <w:r w:rsidR="0079255C">
              <w:rPr>
                <w:noProof/>
                <w:webHidden/>
              </w:rPr>
              <w:instrText xml:space="preserve"> PAGEREF _Toc155955129 \h </w:instrText>
            </w:r>
            <w:r w:rsidR="0079255C">
              <w:rPr>
                <w:noProof/>
                <w:webHidden/>
              </w:rPr>
            </w:r>
            <w:r w:rsidR="0079255C">
              <w:rPr>
                <w:noProof/>
                <w:webHidden/>
              </w:rPr>
              <w:fldChar w:fldCharType="separate"/>
            </w:r>
            <w:r w:rsidR="0079255C">
              <w:rPr>
                <w:noProof/>
                <w:webHidden/>
              </w:rPr>
              <w:t>17</w:t>
            </w:r>
            <w:r w:rsidR="0079255C">
              <w:rPr>
                <w:noProof/>
                <w:webHidden/>
              </w:rPr>
              <w:fldChar w:fldCharType="end"/>
            </w:r>
          </w:hyperlink>
        </w:p>
        <w:p w14:paraId="6D13E682" w14:textId="01D9CBF9" w:rsidR="0079255C" w:rsidRDefault="00D56FE6">
          <w:pPr>
            <w:pStyle w:val="Inhopg3"/>
            <w:rPr>
              <w:rFonts w:eastAsiaTheme="minorEastAsia"/>
              <w:noProof/>
              <w:lang w:val="nl-BE" w:eastAsia="nl-BE"/>
            </w:rPr>
          </w:pPr>
          <w:hyperlink w:anchor="_Toc155955130" w:history="1">
            <w:r w:rsidR="0079255C" w:rsidRPr="00826A07">
              <w:rPr>
                <w:rStyle w:val="Hyperlink"/>
                <w:noProof/>
                <w:lang w:val="nl-BE"/>
              </w:rPr>
              <w:t>Artikel 24 – Tegenstrijdig belang</w:t>
            </w:r>
            <w:r w:rsidR="0079255C">
              <w:rPr>
                <w:noProof/>
                <w:webHidden/>
              </w:rPr>
              <w:tab/>
            </w:r>
            <w:r w:rsidR="0079255C">
              <w:rPr>
                <w:noProof/>
                <w:webHidden/>
              </w:rPr>
              <w:fldChar w:fldCharType="begin"/>
            </w:r>
            <w:r w:rsidR="0079255C">
              <w:rPr>
                <w:noProof/>
                <w:webHidden/>
              </w:rPr>
              <w:instrText xml:space="preserve"> PAGEREF _Toc155955130 \h </w:instrText>
            </w:r>
            <w:r w:rsidR="0079255C">
              <w:rPr>
                <w:noProof/>
                <w:webHidden/>
              </w:rPr>
            </w:r>
            <w:r w:rsidR="0079255C">
              <w:rPr>
                <w:noProof/>
                <w:webHidden/>
              </w:rPr>
              <w:fldChar w:fldCharType="separate"/>
            </w:r>
            <w:r w:rsidR="0079255C">
              <w:rPr>
                <w:noProof/>
                <w:webHidden/>
              </w:rPr>
              <w:t>18</w:t>
            </w:r>
            <w:r w:rsidR="0079255C">
              <w:rPr>
                <w:noProof/>
                <w:webHidden/>
              </w:rPr>
              <w:fldChar w:fldCharType="end"/>
            </w:r>
          </w:hyperlink>
        </w:p>
        <w:p w14:paraId="2F7EFE57" w14:textId="1D37164B" w:rsidR="0079255C" w:rsidRDefault="00D56FE6">
          <w:pPr>
            <w:pStyle w:val="Inhopg3"/>
            <w:rPr>
              <w:rFonts w:eastAsiaTheme="minorEastAsia"/>
              <w:noProof/>
              <w:lang w:val="nl-BE" w:eastAsia="nl-BE"/>
            </w:rPr>
          </w:pPr>
          <w:hyperlink w:anchor="_Toc155955131" w:history="1">
            <w:r w:rsidR="0079255C" w:rsidRPr="00826A07">
              <w:rPr>
                <w:rStyle w:val="Hyperlink"/>
                <w:noProof/>
                <w:lang w:val="nl-BE"/>
              </w:rPr>
              <w:t>Artikel 25 – Bekendmakingsvereisten</w:t>
            </w:r>
            <w:r w:rsidR="0079255C">
              <w:rPr>
                <w:noProof/>
                <w:webHidden/>
              </w:rPr>
              <w:tab/>
            </w:r>
            <w:r w:rsidR="0079255C">
              <w:rPr>
                <w:noProof/>
                <w:webHidden/>
              </w:rPr>
              <w:fldChar w:fldCharType="begin"/>
            </w:r>
            <w:r w:rsidR="0079255C">
              <w:rPr>
                <w:noProof/>
                <w:webHidden/>
              </w:rPr>
              <w:instrText xml:space="preserve"> PAGEREF _Toc155955131 \h </w:instrText>
            </w:r>
            <w:r w:rsidR="0079255C">
              <w:rPr>
                <w:noProof/>
                <w:webHidden/>
              </w:rPr>
            </w:r>
            <w:r w:rsidR="0079255C">
              <w:rPr>
                <w:noProof/>
                <w:webHidden/>
              </w:rPr>
              <w:fldChar w:fldCharType="separate"/>
            </w:r>
            <w:r w:rsidR="0079255C">
              <w:rPr>
                <w:noProof/>
                <w:webHidden/>
              </w:rPr>
              <w:t>19</w:t>
            </w:r>
            <w:r w:rsidR="0079255C">
              <w:rPr>
                <w:noProof/>
                <w:webHidden/>
              </w:rPr>
              <w:fldChar w:fldCharType="end"/>
            </w:r>
          </w:hyperlink>
        </w:p>
        <w:p w14:paraId="35F025D9" w14:textId="0874444D" w:rsidR="0079255C" w:rsidRDefault="00D56FE6">
          <w:pPr>
            <w:pStyle w:val="Inhopg2"/>
            <w:tabs>
              <w:tab w:val="right" w:leader="dot" w:pos="9062"/>
            </w:tabs>
            <w:rPr>
              <w:rFonts w:eastAsiaTheme="minorEastAsia"/>
              <w:noProof/>
              <w:lang w:val="nl-BE" w:eastAsia="nl-BE"/>
            </w:rPr>
          </w:pPr>
          <w:hyperlink w:anchor="_Toc155955132" w:history="1">
            <w:r w:rsidR="0079255C" w:rsidRPr="00826A07">
              <w:rPr>
                <w:rStyle w:val="Hyperlink"/>
                <w:noProof/>
              </w:rPr>
              <w:t>Afdeling 4.3.  – Operationeel niveau</w:t>
            </w:r>
            <w:r w:rsidR="0079255C">
              <w:rPr>
                <w:noProof/>
                <w:webHidden/>
              </w:rPr>
              <w:tab/>
            </w:r>
            <w:r w:rsidR="0079255C">
              <w:rPr>
                <w:noProof/>
                <w:webHidden/>
              </w:rPr>
              <w:fldChar w:fldCharType="begin"/>
            </w:r>
            <w:r w:rsidR="0079255C">
              <w:rPr>
                <w:noProof/>
                <w:webHidden/>
              </w:rPr>
              <w:instrText xml:space="preserve"> PAGEREF _Toc155955132 \h </w:instrText>
            </w:r>
            <w:r w:rsidR="0079255C">
              <w:rPr>
                <w:noProof/>
                <w:webHidden/>
              </w:rPr>
            </w:r>
            <w:r w:rsidR="0079255C">
              <w:rPr>
                <w:noProof/>
                <w:webHidden/>
              </w:rPr>
              <w:fldChar w:fldCharType="separate"/>
            </w:r>
            <w:r w:rsidR="0079255C">
              <w:rPr>
                <w:noProof/>
                <w:webHidden/>
              </w:rPr>
              <w:t>19</w:t>
            </w:r>
            <w:r w:rsidR="0079255C">
              <w:rPr>
                <w:noProof/>
                <w:webHidden/>
              </w:rPr>
              <w:fldChar w:fldCharType="end"/>
            </w:r>
          </w:hyperlink>
        </w:p>
        <w:p w14:paraId="58E8D24B" w14:textId="42E4AA06" w:rsidR="0079255C" w:rsidRDefault="00D56FE6">
          <w:pPr>
            <w:pStyle w:val="Inhopg3"/>
            <w:rPr>
              <w:rFonts w:eastAsiaTheme="minorEastAsia"/>
              <w:noProof/>
              <w:lang w:val="nl-BE" w:eastAsia="nl-BE"/>
            </w:rPr>
          </w:pPr>
          <w:hyperlink w:anchor="_Toc155955133" w:history="1">
            <w:r w:rsidR="0079255C" w:rsidRPr="00826A07">
              <w:rPr>
                <w:rStyle w:val="Hyperlink"/>
                <w:noProof/>
                <w:lang w:val="nl-BE"/>
              </w:rPr>
              <w:t>Artikel 26 – Dagelijks bestuur</w:t>
            </w:r>
            <w:r w:rsidR="0079255C">
              <w:rPr>
                <w:noProof/>
                <w:webHidden/>
              </w:rPr>
              <w:tab/>
            </w:r>
            <w:r w:rsidR="0079255C">
              <w:rPr>
                <w:noProof/>
                <w:webHidden/>
              </w:rPr>
              <w:fldChar w:fldCharType="begin"/>
            </w:r>
            <w:r w:rsidR="0079255C">
              <w:rPr>
                <w:noProof/>
                <w:webHidden/>
              </w:rPr>
              <w:instrText xml:space="preserve"> PAGEREF _Toc155955133 \h </w:instrText>
            </w:r>
            <w:r w:rsidR="0079255C">
              <w:rPr>
                <w:noProof/>
                <w:webHidden/>
              </w:rPr>
            </w:r>
            <w:r w:rsidR="0079255C">
              <w:rPr>
                <w:noProof/>
                <w:webHidden/>
              </w:rPr>
              <w:fldChar w:fldCharType="separate"/>
            </w:r>
            <w:r w:rsidR="0079255C">
              <w:rPr>
                <w:noProof/>
                <w:webHidden/>
              </w:rPr>
              <w:t>19</w:t>
            </w:r>
            <w:r w:rsidR="0079255C">
              <w:rPr>
                <w:noProof/>
                <w:webHidden/>
              </w:rPr>
              <w:fldChar w:fldCharType="end"/>
            </w:r>
          </w:hyperlink>
        </w:p>
        <w:p w14:paraId="76D866A0" w14:textId="28977478" w:rsidR="0079255C" w:rsidRDefault="00D56FE6">
          <w:pPr>
            <w:pStyle w:val="Inhopg3"/>
            <w:rPr>
              <w:rFonts w:eastAsiaTheme="minorEastAsia"/>
              <w:noProof/>
              <w:lang w:val="nl-BE" w:eastAsia="nl-BE"/>
            </w:rPr>
          </w:pPr>
          <w:hyperlink w:anchor="_Toc155955134" w:history="1">
            <w:r w:rsidR="0079255C" w:rsidRPr="00826A07">
              <w:rPr>
                <w:rStyle w:val="Hyperlink"/>
                <w:noProof/>
                <w:lang w:val="nl-BE"/>
              </w:rPr>
              <w:t>Artikel 27 – Opstelling en goedkeuring van de meerjarenplanning</w:t>
            </w:r>
            <w:r w:rsidR="0079255C">
              <w:rPr>
                <w:noProof/>
                <w:webHidden/>
              </w:rPr>
              <w:tab/>
            </w:r>
            <w:r w:rsidR="0079255C">
              <w:rPr>
                <w:noProof/>
                <w:webHidden/>
              </w:rPr>
              <w:fldChar w:fldCharType="begin"/>
            </w:r>
            <w:r w:rsidR="0079255C">
              <w:rPr>
                <w:noProof/>
                <w:webHidden/>
              </w:rPr>
              <w:instrText xml:space="preserve"> PAGEREF _Toc155955134 \h </w:instrText>
            </w:r>
            <w:r w:rsidR="0079255C">
              <w:rPr>
                <w:noProof/>
                <w:webHidden/>
              </w:rPr>
            </w:r>
            <w:r w:rsidR="0079255C">
              <w:rPr>
                <w:noProof/>
                <w:webHidden/>
              </w:rPr>
              <w:fldChar w:fldCharType="separate"/>
            </w:r>
            <w:r w:rsidR="0079255C">
              <w:rPr>
                <w:noProof/>
                <w:webHidden/>
              </w:rPr>
              <w:t>20</w:t>
            </w:r>
            <w:r w:rsidR="0079255C">
              <w:rPr>
                <w:noProof/>
                <w:webHidden/>
              </w:rPr>
              <w:fldChar w:fldCharType="end"/>
            </w:r>
          </w:hyperlink>
        </w:p>
        <w:p w14:paraId="66E61118" w14:textId="43B971CA" w:rsidR="0079255C" w:rsidRDefault="00D56FE6">
          <w:pPr>
            <w:pStyle w:val="Inhopg3"/>
            <w:rPr>
              <w:rFonts w:eastAsiaTheme="minorEastAsia"/>
              <w:noProof/>
              <w:lang w:val="nl-BE" w:eastAsia="nl-BE"/>
            </w:rPr>
          </w:pPr>
          <w:hyperlink w:anchor="_Toc155955135" w:history="1">
            <w:r w:rsidR="0079255C" w:rsidRPr="00826A07">
              <w:rPr>
                <w:rStyle w:val="Hyperlink"/>
                <w:noProof/>
                <w:lang w:val="nl-BE"/>
              </w:rPr>
              <w:t>Artikel 28 – Werkgroepen</w:t>
            </w:r>
            <w:r w:rsidR="0079255C">
              <w:rPr>
                <w:noProof/>
                <w:webHidden/>
              </w:rPr>
              <w:tab/>
            </w:r>
            <w:r w:rsidR="0079255C">
              <w:rPr>
                <w:noProof/>
                <w:webHidden/>
              </w:rPr>
              <w:fldChar w:fldCharType="begin"/>
            </w:r>
            <w:r w:rsidR="0079255C">
              <w:rPr>
                <w:noProof/>
                <w:webHidden/>
              </w:rPr>
              <w:instrText xml:space="preserve"> PAGEREF _Toc155955135 \h </w:instrText>
            </w:r>
            <w:r w:rsidR="0079255C">
              <w:rPr>
                <w:noProof/>
                <w:webHidden/>
              </w:rPr>
            </w:r>
            <w:r w:rsidR="0079255C">
              <w:rPr>
                <w:noProof/>
                <w:webHidden/>
              </w:rPr>
              <w:fldChar w:fldCharType="separate"/>
            </w:r>
            <w:r w:rsidR="0079255C">
              <w:rPr>
                <w:noProof/>
                <w:webHidden/>
              </w:rPr>
              <w:t>20</w:t>
            </w:r>
            <w:r w:rsidR="0079255C">
              <w:rPr>
                <w:noProof/>
                <w:webHidden/>
              </w:rPr>
              <w:fldChar w:fldCharType="end"/>
            </w:r>
          </w:hyperlink>
        </w:p>
        <w:p w14:paraId="232AA10F" w14:textId="460F84FB" w:rsidR="0079255C" w:rsidRDefault="00D56FE6">
          <w:pPr>
            <w:pStyle w:val="Inhopg2"/>
            <w:tabs>
              <w:tab w:val="right" w:leader="dot" w:pos="9062"/>
            </w:tabs>
            <w:rPr>
              <w:rFonts w:eastAsiaTheme="minorEastAsia"/>
              <w:noProof/>
              <w:lang w:val="nl-BE" w:eastAsia="nl-BE"/>
            </w:rPr>
          </w:pPr>
          <w:hyperlink w:anchor="_Toc155955136" w:history="1">
            <w:r w:rsidR="0079255C" w:rsidRPr="00826A07">
              <w:rPr>
                <w:rStyle w:val="Hyperlink"/>
                <w:noProof/>
              </w:rPr>
              <w:t>Afdeling 4.4. – Aansprakelijkheid</w:t>
            </w:r>
            <w:r w:rsidR="0079255C">
              <w:rPr>
                <w:noProof/>
                <w:webHidden/>
              </w:rPr>
              <w:tab/>
            </w:r>
            <w:r w:rsidR="0079255C">
              <w:rPr>
                <w:noProof/>
                <w:webHidden/>
              </w:rPr>
              <w:fldChar w:fldCharType="begin"/>
            </w:r>
            <w:r w:rsidR="0079255C">
              <w:rPr>
                <w:noProof/>
                <w:webHidden/>
              </w:rPr>
              <w:instrText xml:space="preserve"> PAGEREF _Toc155955136 \h </w:instrText>
            </w:r>
            <w:r w:rsidR="0079255C">
              <w:rPr>
                <w:noProof/>
                <w:webHidden/>
              </w:rPr>
            </w:r>
            <w:r w:rsidR="0079255C">
              <w:rPr>
                <w:noProof/>
                <w:webHidden/>
              </w:rPr>
              <w:fldChar w:fldCharType="separate"/>
            </w:r>
            <w:r w:rsidR="0079255C">
              <w:rPr>
                <w:noProof/>
                <w:webHidden/>
              </w:rPr>
              <w:t>21</w:t>
            </w:r>
            <w:r w:rsidR="0079255C">
              <w:rPr>
                <w:noProof/>
                <w:webHidden/>
              </w:rPr>
              <w:fldChar w:fldCharType="end"/>
            </w:r>
          </w:hyperlink>
        </w:p>
        <w:p w14:paraId="35718009" w14:textId="6BF79F20" w:rsidR="0079255C" w:rsidRDefault="00D56FE6">
          <w:pPr>
            <w:pStyle w:val="Inhopg3"/>
            <w:rPr>
              <w:rFonts w:eastAsiaTheme="minorEastAsia"/>
              <w:noProof/>
              <w:lang w:val="nl-BE" w:eastAsia="nl-BE"/>
            </w:rPr>
          </w:pPr>
          <w:hyperlink w:anchor="_Toc155955137" w:history="1">
            <w:r w:rsidR="0079255C" w:rsidRPr="00826A07">
              <w:rPr>
                <w:rStyle w:val="Hyperlink"/>
                <w:noProof/>
                <w:lang w:val="nl-BE"/>
              </w:rPr>
              <w:t>Artikel 29 – Aansprakelijkheid van de bestuurder en dagelijks bestuurder</w:t>
            </w:r>
            <w:r w:rsidR="0079255C">
              <w:rPr>
                <w:noProof/>
                <w:webHidden/>
              </w:rPr>
              <w:tab/>
            </w:r>
            <w:r w:rsidR="0079255C">
              <w:rPr>
                <w:noProof/>
                <w:webHidden/>
              </w:rPr>
              <w:fldChar w:fldCharType="begin"/>
            </w:r>
            <w:r w:rsidR="0079255C">
              <w:rPr>
                <w:noProof/>
                <w:webHidden/>
              </w:rPr>
              <w:instrText xml:space="preserve"> PAGEREF _Toc155955137 \h </w:instrText>
            </w:r>
            <w:r w:rsidR="0079255C">
              <w:rPr>
                <w:noProof/>
                <w:webHidden/>
              </w:rPr>
            </w:r>
            <w:r w:rsidR="0079255C">
              <w:rPr>
                <w:noProof/>
                <w:webHidden/>
              </w:rPr>
              <w:fldChar w:fldCharType="separate"/>
            </w:r>
            <w:r w:rsidR="0079255C">
              <w:rPr>
                <w:noProof/>
                <w:webHidden/>
              </w:rPr>
              <w:t>21</w:t>
            </w:r>
            <w:r w:rsidR="0079255C">
              <w:rPr>
                <w:noProof/>
                <w:webHidden/>
              </w:rPr>
              <w:fldChar w:fldCharType="end"/>
            </w:r>
          </w:hyperlink>
        </w:p>
        <w:p w14:paraId="5E49ACF7" w14:textId="4ACAF5D1" w:rsidR="0079255C" w:rsidRDefault="00D56FE6">
          <w:pPr>
            <w:pStyle w:val="Inhopg1"/>
            <w:rPr>
              <w:rFonts w:eastAsiaTheme="minorEastAsia"/>
              <w:noProof/>
              <w:lang w:val="nl-BE" w:eastAsia="nl-BE"/>
            </w:rPr>
          </w:pPr>
          <w:hyperlink w:anchor="_Toc155955138" w:history="1">
            <w:r w:rsidR="0079255C" w:rsidRPr="00826A07">
              <w:rPr>
                <w:rStyle w:val="Hyperlink"/>
                <w:noProof/>
                <w:lang w:val="nl-BE"/>
              </w:rPr>
              <w:t>Titel 5 – Toezicht door een commissaris</w:t>
            </w:r>
            <w:r w:rsidR="0079255C">
              <w:rPr>
                <w:noProof/>
                <w:webHidden/>
              </w:rPr>
              <w:tab/>
            </w:r>
            <w:r w:rsidR="0079255C">
              <w:rPr>
                <w:noProof/>
                <w:webHidden/>
              </w:rPr>
              <w:fldChar w:fldCharType="begin"/>
            </w:r>
            <w:r w:rsidR="0079255C">
              <w:rPr>
                <w:noProof/>
                <w:webHidden/>
              </w:rPr>
              <w:instrText xml:space="preserve"> PAGEREF _Toc155955138 \h </w:instrText>
            </w:r>
            <w:r w:rsidR="0079255C">
              <w:rPr>
                <w:noProof/>
                <w:webHidden/>
              </w:rPr>
            </w:r>
            <w:r w:rsidR="0079255C">
              <w:rPr>
                <w:noProof/>
                <w:webHidden/>
              </w:rPr>
              <w:fldChar w:fldCharType="separate"/>
            </w:r>
            <w:r w:rsidR="0079255C">
              <w:rPr>
                <w:noProof/>
                <w:webHidden/>
              </w:rPr>
              <w:t>22</w:t>
            </w:r>
            <w:r w:rsidR="0079255C">
              <w:rPr>
                <w:noProof/>
                <w:webHidden/>
              </w:rPr>
              <w:fldChar w:fldCharType="end"/>
            </w:r>
          </w:hyperlink>
        </w:p>
        <w:p w14:paraId="4B7D5573" w14:textId="620A2170" w:rsidR="0079255C" w:rsidRDefault="00D56FE6">
          <w:pPr>
            <w:pStyle w:val="Inhopg3"/>
            <w:rPr>
              <w:rFonts w:eastAsiaTheme="minorEastAsia"/>
              <w:noProof/>
              <w:lang w:val="nl-BE" w:eastAsia="nl-BE"/>
            </w:rPr>
          </w:pPr>
          <w:hyperlink w:anchor="_Toc155955139" w:history="1">
            <w:r w:rsidR="0079255C" w:rsidRPr="00826A07">
              <w:rPr>
                <w:rStyle w:val="Hyperlink"/>
                <w:noProof/>
                <w:lang w:val="nl-BE"/>
              </w:rPr>
              <w:t>Artikel 30 – Toezicht door een commissaris</w:t>
            </w:r>
            <w:r w:rsidR="0079255C">
              <w:rPr>
                <w:noProof/>
                <w:webHidden/>
              </w:rPr>
              <w:tab/>
            </w:r>
            <w:r w:rsidR="0079255C">
              <w:rPr>
                <w:noProof/>
                <w:webHidden/>
              </w:rPr>
              <w:fldChar w:fldCharType="begin"/>
            </w:r>
            <w:r w:rsidR="0079255C">
              <w:rPr>
                <w:noProof/>
                <w:webHidden/>
              </w:rPr>
              <w:instrText xml:space="preserve"> PAGEREF _Toc155955139 \h </w:instrText>
            </w:r>
            <w:r w:rsidR="0079255C">
              <w:rPr>
                <w:noProof/>
                <w:webHidden/>
              </w:rPr>
            </w:r>
            <w:r w:rsidR="0079255C">
              <w:rPr>
                <w:noProof/>
                <w:webHidden/>
              </w:rPr>
              <w:fldChar w:fldCharType="separate"/>
            </w:r>
            <w:r w:rsidR="0079255C">
              <w:rPr>
                <w:noProof/>
                <w:webHidden/>
              </w:rPr>
              <w:t>22</w:t>
            </w:r>
            <w:r w:rsidR="0079255C">
              <w:rPr>
                <w:noProof/>
                <w:webHidden/>
              </w:rPr>
              <w:fldChar w:fldCharType="end"/>
            </w:r>
          </w:hyperlink>
        </w:p>
        <w:p w14:paraId="2243EED3" w14:textId="6EA66B30" w:rsidR="0079255C" w:rsidRDefault="00D56FE6">
          <w:pPr>
            <w:pStyle w:val="Inhopg1"/>
            <w:rPr>
              <w:rFonts w:eastAsiaTheme="minorEastAsia"/>
              <w:noProof/>
              <w:lang w:val="nl-BE" w:eastAsia="nl-BE"/>
            </w:rPr>
          </w:pPr>
          <w:hyperlink w:anchor="_Toc155955140" w:history="1">
            <w:r w:rsidR="0079255C" w:rsidRPr="00826A07">
              <w:rPr>
                <w:rStyle w:val="Hyperlink"/>
                <w:noProof/>
                <w:lang w:val="nl-BE"/>
              </w:rPr>
              <w:t>Titel 6 – Financiering en boekhouding</w:t>
            </w:r>
            <w:r w:rsidR="0079255C">
              <w:rPr>
                <w:noProof/>
                <w:webHidden/>
              </w:rPr>
              <w:tab/>
            </w:r>
            <w:r w:rsidR="0079255C">
              <w:rPr>
                <w:noProof/>
                <w:webHidden/>
              </w:rPr>
              <w:fldChar w:fldCharType="begin"/>
            </w:r>
            <w:r w:rsidR="0079255C">
              <w:rPr>
                <w:noProof/>
                <w:webHidden/>
              </w:rPr>
              <w:instrText xml:space="preserve"> PAGEREF _Toc155955140 \h </w:instrText>
            </w:r>
            <w:r w:rsidR="0079255C">
              <w:rPr>
                <w:noProof/>
                <w:webHidden/>
              </w:rPr>
            </w:r>
            <w:r w:rsidR="0079255C">
              <w:rPr>
                <w:noProof/>
                <w:webHidden/>
              </w:rPr>
              <w:fldChar w:fldCharType="separate"/>
            </w:r>
            <w:r w:rsidR="0079255C">
              <w:rPr>
                <w:noProof/>
                <w:webHidden/>
              </w:rPr>
              <w:t>22</w:t>
            </w:r>
            <w:r w:rsidR="0079255C">
              <w:rPr>
                <w:noProof/>
                <w:webHidden/>
              </w:rPr>
              <w:fldChar w:fldCharType="end"/>
            </w:r>
          </w:hyperlink>
        </w:p>
        <w:p w14:paraId="232DEA86" w14:textId="7EFAC855" w:rsidR="0079255C" w:rsidRDefault="00D56FE6">
          <w:pPr>
            <w:pStyle w:val="Inhopg3"/>
            <w:rPr>
              <w:rFonts w:eastAsiaTheme="minorEastAsia"/>
              <w:noProof/>
              <w:lang w:val="nl-BE" w:eastAsia="nl-BE"/>
            </w:rPr>
          </w:pPr>
          <w:hyperlink w:anchor="_Toc155955141" w:history="1">
            <w:r w:rsidR="0079255C" w:rsidRPr="00826A07">
              <w:rPr>
                <w:rStyle w:val="Hyperlink"/>
                <w:noProof/>
                <w:lang w:val="nl-BE"/>
              </w:rPr>
              <w:t>Artikel 31 - Financiering</w:t>
            </w:r>
            <w:r w:rsidR="0079255C">
              <w:rPr>
                <w:noProof/>
                <w:webHidden/>
              </w:rPr>
              <w:tab/>
            </w:r>
            <w:r w:rsidR="0079255C">
              <w:rPr>
                <w:noProof/>
                <w:webHidden/>
              </w:rPr>
              <w:fldChar w:fldCharType="begin"/>
            </w:r>
            <w:r w:rsidR="0079255C">
              <w:rPr>
                <w:noProof/>
                <w:webHidden/>
              </w:rPr>
              <w:instrText xml:space="preserve"> PAGEREF _Toc155955141 \h </w:instrText>
            </w:r>
            <w:r w:rsidR="0079255C">
              <w:rPr>
                <w:noProof/>
                <w:webHidden/>
              </w:rPr>
            </w:r>
            <w:r w:rsidR="0079255C">
              <w:rPr>
                <w:noProof/>
                <w:webHidden/>
              </w:rPr>
              <w:fldChar w:fldCharType="separate"/>
            </w:r>
            <w:r w:rsidR="0079255C">
              <w:rPr>
                <w:noProof/>
                <w:webHidden/>
              </w:rPr>
              <w:t>22</w:t>
            </w:r>
            <w:r w:rsidR="0079255C">
              <w:rPr>
                <w:noProof/>
                <w:webHidden/>
              </w:rPr>
              <w:fldChar w:fldCharType="end"/>
            </w:r>
          </w:hyperlink>
        </w:p>
        <w:p w14:paraId="338AD04D" w14:textId="52B0FA40" w:rsidR="0079255C" w:rsidRDefault="00D56FE6">
          <w:pPr>
            <w:pStyle w:val="Inhopg3"/>
            <w:rPr>
              <w:rFonts w:eastAsiaTheme="minorEastAsia"/>
              <w:noProof/>
              <w:lang w:val="nl-BE" w:eastAsia="nl-BE"/>
            </w:rPr>
          </w:pPr>
          <w:hyperlink w:anchor="_Toc155955142" w:history="1">
            <w:r w:rsidR="0079255C" w:rsidRPr="00826A07">
              <w:rPr>
                <w:rStyle w:val="Hyperlink"/>
                <w:noProof/>
                <w:lang w:val="nl-BE"/>
              </w:rPr>
              <w:t>Artikel 32 - Boekhouding</w:t>
            </w:r>
            <w:r w:rsidR="0079255C">
              <w:rPr>
                <w:noProof/>
                <w:webHidden/>
              </w:rPr>
              <w:tab/>
            </w:r>
            <w:r w:rsidR="0079255C">
              <w:rPr>
                <w:noProof/>
                <w:webHidden/>
              </w:rPr>
              <w:fldChar w:fldCharType="begin"/>
            </w:r>
            <w:r w:rsidR="0079255C">
              <w:rPr>
                <w:noProof/>
                <w:webHidden/>
              </w:rPr>
              <w:instrText xml:space="preserve"> PAGEREF _Toc155955142 \h </w:instrText>
            </w:r>
            <w:r w:rsidR="0079255C">
              <w:rPr>
                <w:noProof/>
                <w:webHidden/>
              </w:rPr>
            </w:r>
            <w:r w:rsidR="0079255C">
              <w:rPr>
                <w:noProof/>
                <w:webHidden/>
              </w:rPr>
              <w:fldChar w:fldCharType="separate"/>
            </w:r>
            <w:r w:rsidR="0079255C">
              <w:rPr>
                <w:noProof/>
                <w:webHidden/>
              </w:rPr>
              <w:t>22</w:t>
            </w:r>
            <w:r w:rsidR="0079255C">
              <w:rPr>
                <w:noProof/>
                <w:webHidden/>
              </w:rPr>
              <w:fldChar w:fldCharType="end"/>
            </w:r>
          </w:hyperlink>
        </w:p>
        <w:p w14:paraId="6F65E799" w14:textId="61C023D2" w:rsidR="0079255C" w:rsidRDefault="00D56FE6">
          <w:pPr>
            <w:pStyle w:val="Inhopg1"/>
            <w:rPr>
              <w:rFonts w:eastAsiaTheme="minorEastAsia"/>
              <w:noProof/>
              <w:lang w:val="nl-BE" w:eastAsia="nl-BE"/>
            </w:rPr>
          </w:pPr>
          <w:hyperlink w:anchor="_Toc155955143" w:history="1">
            <w:r w:rsidR="0079255C" w:rsidRPr="00826A07">
              <w:rPr>
                <w:rStyle w:val="Hyperlink"/>
                <w:noProof/>
                <w:lang w:val="nl-BE"/>
              </w:rPr>
              <w:t>Titel 7 – Ontbinding en vereffening</w:t>
            </w:r>
            <w:r w:rsidR="0079255C">
              <w:rPr>
                <w:noProof/>
                <w:webHidden/>
              </w:rPr>
              <w:tab/>
            </w:r>
            <w:r w:rsidR="0079255C">
              <w:rPr>
                <w:noProof/>
                <w:webHidden/>
              </w:rPr>
              <w:fldChar w:fldCharType="begin"/>
            </w:r>
            <w:r w:rsidR="0079255C">
              <w:rPr>
                <w:noProof/>
                <w:webHidden/>
              </w:rPr>
              <w:instrText xml:space="preserve"> PAGEREF _Toc155955143 \h </w:instrText>
            </w:r>
            <w:r w:rsidR="0079255C">
              <w:rPr>
                <w:noProof/>
                <w:webHidden/>
              </w:rPr>
            </w:r>
            <w:r w:rsidR="0079255C">
              <w:rPr>
                <w:noProof/>
                <w:webHidden/>
              </w:rPr>
              <w:fldChar w:fldCharType="separate"/>
            </w:r>
            <w:r w:rsidR="0079255C">
              <w:rPr>
                <w:noProof/>
                <w:webHidden/>
              </w:rPr>
              <w:t>23</w:t>
            </w:r>
            <w:r w:rsidR="0079255C">
              <w:rPr>
                <w:noProof/>
                <w:webHidden/>
              </w:rPr>
              <w:fldChar w:fldCharType="end"/>
            </w:r>
          </w:hyperlink>
        </w:p>
        <w:p w14:paraId="3372B951" w14:textId="46B93543" w:rsidR="0079255C" w:rsidRDefault="00D56FE6">
          <w:pPr>
            <w:pStyle w:val="Inhopg3"/>
            <w:rPr>
              <w:rFonts w:eastAsiaTheme="minorEastAsia"/>
              <w:noProof/>
              <w:lang w:val="nl-BE" w:eastAsia="nl-BE"/>
            </w:rPr>
          </w:pPr>
          <w:hyperlink w:anchor="_Toc155955144" w:history="1">
            <w:r w:rsidR="0079255C" w:rsidRPr="00826A07">
              <w:rPr>
                <w:rStyle w:val="Hyperlink"/>
                <w:noProof/>
                <w:lang w:val="nl-BE"/>
              </w:rPr>
              <w:t>Artikel 33 – Beslissing tot ontbinding</w:t>
            </w:r>
            <w:r w:rsidR="0079255C">
              <w:rPr>
                <w:noProof/>
                <w:webHidden/>
              </w:rPr>
              <w:tab/>
            </w:r>
            <w:r w:rsidR="0079255C">
              <w:rPr>
                <w:noProof/>
                <w:webHidden/>
              </w:rPr>
              <w:fldChar w:fldCharType="begin"/>
            </w:r>
            <w:r w:rsidR="0079255C">
              <w:rPr>
                <w:noProof/>
                <w:webHidden/>
              </w:rPr>
              <w:instrText xml:space="preserve"> PAGEREF _Toc155955144 \h </w:instrText>
            </w:r>
            <w:r w:rsidR="0079255C">
              <w:rPr>
                <w:noProof/>
                <w:webHidden/>
              </w:rPr>
            </w:r>
            <w:r w:rsidR="0079255C">
              <w:rPr>
                <w:noProof/>
                <w:webHidden/>
              </w:rPr>
              <w:fldChar w:fldCharType="separate"/>
            </w:r>
            <w:r w:rsidR="0079255C">
              <w:rPr>
                <w:noProof/>
                <w:webHidden/>
              </w:rPr>
              <w:t>23</w:t>
            </w:r>
            <w:r w:rsidR="0079255C">
              <w:rPr>
                <w:noProof/>
                <w:webHidden/>
              </w:rPr>
              <w:fldChar w:fldCharType="end"/>
            </w:r>
          </w:hyperlink>
        </w:p>
        <w:p w14:paraId="533C1F15" w14:textId="26102FA9" w:rsidR="0079255C" w:rsidRDefault="00D56FE6">
          <w:pPr>
            <w:pStyle w:val="Inhopg3"/>
            <w:rPr>
              <w:rFonts w:eastAsiaTheme="minorEastAsia"/>
              <w:noProof/>
              <w:lang w:val="nl-BE" w:eastAsia="nl-BE"/>
            </w:rPr>
          </w:pPr>
          <w:hyperlink w:anchor="_Toc155955145" w:history="1">
            <w:r w:rsidR="0079255C" w:rsidRPr="00826A07">
              <w:rPr>
                <w:rStyle w:val="Hyperlink"/>
                <w:noProof/>
                <w:lang w:val="nl-BE"/>
              </w:rPr>
              <w:t>Artikel 34 – Vereffening</w:t>
            </w:r>
            <w:r w:rsidR="0079255C">
              <w:rPr>
                <w:noProof/>
                <w:webHidden/>
              </w:rPr>
              <w:tab/>
            </w:r>
            <w:r w:rsidR="0079255C">
              <w:rPr>
                <w:noProof/>
                <w:webHidden/>
              </w:rPr>
              <w:fldChar w:fldCharType="begin"/>
            </w:r>
            <w:r w:rsidR="0079255C">
              <w:rPr>
                <w:noProof/>
                <w:webHidden/>
              </w:rPr>
              <w:instrText xml:space="preserve"> PAGEREF _Toc155955145 \h </w:instrText>
            </w:r>
            <w:r w:rsidR="0079255C">
              <w:rPr>
                <w:noProof/>
                <w:webHidden/>
              </w:rPr>
            </w:r>
            <w:r w:rsidR="0079255C">
              <w:rPr>
                <w:noProof/>
                <w:webHidden/>
              </w:rPr>
              <w:fldChar w:fldCharType="separate"/>
            </w:r>
            <w:r w:rsidR="0079255C">
              <w:rPr>
                <w:noProof/>
                <w:webHidden/>
              </w:rPr>
              <w:t>23</w:t>
            </w:r>
            <w:r w:rsidR="0079255C">
              <w:rPr>
                <w:noProof/>
                <w:webHidden/>
              </w:rPr>
              <w:fldChar w:fldCharType="end"/>
            </w:r>
          </w:hyperlink>
        </w:p>
        <w:p w14:paraId="44814D7C" w14:textId="0840D886" w:rsidR="0079255C" w:rsidRDefault="00D56FE6">
          <w:pPr>
            <w:pStyle w:val="Inhopg3"/>
            <w:rPr>
              <w:rFonts w:eastAsiaTheme="minorEastAsia"/>
              <w:noProof/>
              <w:lang w:val="nl-BE" w:eastAsia="nl-BE"/>
            </w:rPr>
          </w:pPr>
          <w:hyperlink w:anchor="_Toc155955146" w:history="1">
            <w:r w:rsidR="0079255C" w:rsidRPr="00826A07">
              <w:rPr>
                <w:rStyle w:val="Hyperlink"/>
                <w:noProof/>
                <w:lang w:val="nl-BE"/>
              </w:rPr>
              <w:t>Artikel 35 - Bekendmaking</w:t>
            </w:r>
            <w:r w:rsidR="0079255C">
              <w:rPr>
                <w:noProof/>
                <w:webHidden/>
              </w:rPr>
              <w:tab/>
            </w:r>
            <w:r w:rsidR="0079255C">
              <w:rPr>
                <w:noProof/>
                <w:webHidden/>
              </w:rPr>
              <w:fldChar w:fldCharType="begin"/>
            </w:r>
            <w:r w:rsidR="0079255C">
              <w:rPr>
                <w:noProof/>
                <w:webHidden/>
              </w:rPr>
              <w:instrText xml:space="preserve"> PAGEREF _Toc155955146 \h </w:instrText>
            </w:r>
            <w:r w:rsidR="0079255C">
              <w:rPr>
                <w:noProof/>
                <w:webHidden/>
              </w:rPr>
            </w:r>
            <w:r w:rsidR="0079255C">
              <w:rPr>
                <w:noProof/>
                <w:webHidden/>
              </w:rPr>
              <w:fldChar w:fldCharType="separate"/>
            </w:r>
            <w:r w:rsidR="00686E29">
              <w:rPr>
                <w:noProof/>
                <w:webHidden/>
              </w:rPr>
              <w:t>24</w:t>
            </w:r>
            <w:r w:rsidR="0079255C">
              <w:rPr>
                <w:noProof/>
                <w:webHidden/>
              </w:rPr>
              <w:fldChar w:fldCharType="end"/>
            </w:r>
          </w:hyperlink>
        </w:p>
        <w:p w14:paraId="2F865442" w14:textId="58F86E94" w:rsidR="0079255C" w:rsidRDefault="00D56FE6">
          <w:pPr>
            <w:pStyle w:val="Inhopg1"/>
            <w:rPr>
              <w:rFonts w:eastAsiaTheme="minorEastAsia"/>
              <w:noProof/>
              <w:lang w:val="nl-BE" w:eastAsia="nl-BE"/>
            </w:rPr>
          </w:pPr>
          <w:hyperlink w:anchor="_Toc155955147" w:history="1">
            <w:r w:rsidR="0079255C" w:rsidRPr="00826A07">
              <w:rPr>
                <w:rStyle w:val="Hyperlink"/>
                <w:noProof/>
                <w:lang w:val="nl-BE"/>
              </w:rPr>
              <w:t>Titel 8 - Slotbepaling</w:t>
            </w:r>
            <w:r w:rsidR="0079255C">
              <w:rPr>
                <w:noProof/>
                <w:webHidden/>
              </w:rPr>
              <w:tab/>
            </w:r>
            <w:r w:rsidR="0079255C">
              <w:rPr>
                <w:noProof/>
                <w:webHidden/>
              </w:rPr>
              <w:fldChar w:fldCharType="begin"/>
            </w:r>
            <w:r w:rsidR="0079255C">
              <w:rPr>
                <w:noProof/>
                <w:webHidden/>
              </w:rPr>
              <w:instrText xml:space="preserve"> PAGEREF _Toc155955147 \h </w:instrText>
            </w:r>
            <w:r w:rsidR="0079255C">
              <w:rPr>
                <w:noProof/>
                <w:webHidden/>
              </w:rPr>
            </w:r>
            <w:r w:rsidR="0079255C">
              <w:rPr>
                <w:noProof/>
                <w:webHidden/>
              </w:rPr>
              <w:fldChar w:fldCharType="separate"/>
            </w:r>
            <w:r w:rsidR="0079255C">
              <w:rPr>
                <w:noProof/>
                <w:webHidden/>
              </w:rPr>
              <w:t>24</w:t>
            </w:r>
            <w:r w:rsidR="0079255C">
              <w:rPr>
                <w:noProof/>
                <w:webHidden/>
              </w:rPr>
              <w:fldChar w:fldCharType="end"/>
            </w:r>
          </w:hyperlink>
        </w:p>
        <w:p w14:paraId="4F5B2305" w14:textId="0082311B" w:rsidR="0079255C" w:rsidRDefault="00D56FE6">
          <w:pPr>
            <w:pStyle w:val="Inhopg3"/>
            <w:rPr>
              <w:rFonts w:eastAsiaTheme="minorEastAsia"/>
              <w:noProof/>
              <w:lang w:val="nl-BE" w:eastAsia="nl-BE"/>
            </w:rPr>
          </w:pPr>
          <w:hyperlink w:anchor="_Toc155955148" w:history="1">
            <w:r w:rsidR="0079255C" w:rsidRPr="00826A07">
              <w:rPr>
                <w:rStyle w:val="Hyperlink"/>
                <w:noProof/>
                <w:lang w:val="nl-BE"/>
              </w:rPr>
              <w:t>Artikel 36 – Slotbepaling</w:t>
            </w:r>
            <w:r w:rsidR="0079255C">
              <w:rPr>
                <w:noProof/>
                <w:webHidden/>
              </w:rPr>
              <w:tab/>
            </w:r>
            <w:r w:rsidR="0079255C">
              <w:rPr>
                <w:noProof/>
                <w:webHidden/>
              </w:rPr>
              <w:fldChar w:fldCharType="begin"/>
            </w:r>
            <w:r w:rsidR="0079255C">
              <w:rPr>
                <w:noProof/>
                <w:webHidden/>
              </w:rPr>
              <w:instrText xml:space="preserve"> PAGEREF _Toc155955148 \h </w:instrText>
            </w:r>
            <w:r w:rsidR="0079255C">
              <w:rPr>
                <w:noProof/>
                <w:webHidden/>
              </w:rPr>
            </w:r>
            <w:r w:rsidR="0079255C">
              <w:rPr>
                <w:noProof/>
                <w:webHidden/>
              </w:rPr>
              <w:fldChar w:fldCharType="separate"/>
            </w:r>
            <w:r w:rsidR="0079255C">
              <w:rPr>
                <w:noProof/>
                <w:webHidden/>
              </w:rPr>
              <w:t>24</w:t>
            </w:r>
            <w:r w:rsidR="0079255C">
              <w:rPr>
                <w:noProof/>
                <w:webHidden/>
              </w:rPr>
              <w:fldChar w:fldCharType="end"/>
            </w:r>
          </w:hyperlink>
        </w:p>
        <w:p w14:paraId="765B55BF" w14:textId="7E93ADB5" w:rsidR="0079255C" w:rsidRDefault="00D56FE6">
          <w:pPr>
            <w:pStyle w:val="Inhopg1"/>
            <w:rPr>
              <w:rFonts w:eastAsiaTheme="minorEastAsia"/>
              <w:noProof/>
              <w:lang w:val="nl-BE" w:eastAsia="nl-BE"/>
            </w:rPr>
          </w:pPr>
          <w:hyperlink w:anchor="_Toc155955149" w:history="1">
            <w:r w:rsidR="0079255C" w:rsidRPr="00826A07">
              <w:rPr>
                <w:rStyle w:val="Hyperlink"/>
                <w:noProof/>
                <w:lang w:val="nl-BE"/>
              </w:rPr>
              <w:t>TER INFO: ELEMENTEN BIJ TE VOEGEN BIJ OPRICHTINGSAKTE</w:t>
            </w:r>
            <w:r w:rsidR="0079255C">
              <w:rPr>
                <w:noProof/>
                <w:webHidden/>
              </w:rPr>
              <w:tab/>
            </w:r>
            <w:r w:rsidR="0079255C">
              <w:rPr>
                <w:noProof/>
                <w:webHidden/>
              </w:rPr>
              <w:fldChar w:fldCharType="begin"/>
            </w:r>
            <w:r w:rsidR="0079255C">
              <w:rPr>
                <w:noProof/>
                <w:webHidden/>
              </w:rPr>
              <w:instrText xml:space="preserve"> PAGEREF _Toc155955149 \h </w:instrText>
            </w:r>
            <w:r w:rsidR="0079255C">
              <w:rPr>
                <w:noProof/>
                <w:webHidden/>
              </w:rPr>
            </w:r>
            <w:r w:rsidR="0079255C">
              <w:rPr>
                <w:noProof/>
                <w:webHidden/>
              </w:rPr>
              <w:fldChar w:fldCharType="separate"/>
            </w:r>
            <w:r w:rsidR="0079255C">
              <w:rPr>
                <w:noProof/>
                <w:webHidden/>
              </w:rPr>
              <w:t>25</w:t>
            </w:r>
            <w:r w:rsidR="0079255C">
              <w:rPr>
                <w:noProof/>
                <w:webHidden/>
              </w:rPr>
              <w:fldChar w:fldCharType="end"/>
            </w:r>
          </w:hyperlink>
        </w:p>
        <w:p w14:paraId="2970E15E" w14:textId="28F585E9" w:rsidR="00015637" w:rsidRDefault="00015637">
          <w:r>
            <w:rPr>
              <w:b/>
              <w:bCs/>
            </w:rPr>
            <w:fldChar w:fldCharType="end"/>
          </w:r>
        </w:p>
      </w:sdtContent>
    </w:sdt>
    <w:p w14:paraId="05A10676" w14:textId="77777777" w:rsidR="003C50F8" w:rsidRDefault="003C50F8">
      <w:pPr>
        <w:rPr>
          <w:rFonts w:asciiTheme="majorHAnsi" w:eastAsiaTheme="majorEastAsia" w:hAnsiTheme="majorHAnsi" w:cstheme="majorBidi"/>
          <w:color w:val="385623" w:themeColor="accent6" w:themeShade="80"/>
          <w:sz w:val="32"/>
          <w:szCs w:val="32"/>
          <w:lang w:val="nl-BE"/>
        </w:rPr>
      </w:pPr>
      <w:r>
        <w:rPr>
          <w:color w:val="385623" w:themeColor="accent6" w:themeShade="80"/>
          <w:lang w:val="nl-BE"/>
        </w:rPr>
        <w:br w:type="page"/>
      </w:r>
    </w:p>
    <w:p w14:paraId="7D346125" w14:textId="78A8FA8E" w:rsidR="00CF7D5F" w:rsidRPr="00FF54B3" w:rsidRDefault="00CF7D5F" w:rsidP="00E42B94">
      <w:pPr>
        <w:pStyle w:val="Kop1"/>
        <w:rPr>
          <w:color w:val="385623" w:themeColor="accent6" w:themeShade="80"/>
          <w:lang w:val="nl-BE"/>
        </w:rPr>
      </w:pPr>
      <w:bookmarkStart w:id="0" w:name="_Toc155955101"/>
      <w:r w:rsidRPr="00FF54B3">
        <w:rPr>
          <w:color w:val="385623" w:themeColor="accent6" w:themeShade="80"/>
          <w:lang w:val="nl-BE"/>
        </w:rPr>
        <w:lastRenderedPageBreak/>
        <w:t>Titel 1 – De vereniging</w:t>
      </w:r>
      <w:bookmarkEnd w:id="0"/>
    </w:p>
    <w:p w14:paraId="2D31E700" w14:textId="77777777" w:rsidR="003E1C83" w:rsidRDefault="003E1C83" w:rsidP="003E1C83">
      <w:pPr>
        <w:rPr>
          <w:lang w:val="nl-BE"/>
        </w:rPr>
      </w:pPr>
    </w:p>
    <w:p w14:paraId="1D421752" w14:textId="77777777" w:rsidR="00DD0BEE" w:rsidRPr="00DD0BEE" w:rsidRDefault="00DD0BEE" w:rsidP="003D490B">
      <w:pPr>
        <w:pStyle w:val="Kop3"/>
        <w:rPr>
          <w:lang w:val="nl-BE"/>
        </w:rPr>
      </w:pPr>
      <w:bookmarkStart w:id="1" w:name="_Toc155955102"/>
      <w:r w:rsidRPr="00DD0BEE">
        <w:rPr>
          <w:lang w:val="nl-BE"/>
        </w:rPr>
        <w:t>Artikel 1 – Rechtsvorm</w:t>
      </w:r>
      <w:bookmarkEnd w:id="1"/>
    </w:p>
    <w:p w14:paraId="0B857737" w14:textId="77777777" w:rsidR="00DD0BEE" w:rsidRPr="00DD0BEE" w:rsidRDefault="00DD0BEE" w:rsidP="00DD0BEE">
      <w:pPr>
        <w:rPr>
          <w:lang w:val="nl-BE"/>
        </w:rPr>
      </w:pPr>
    </w:p>
    <w:p w14:paraId="1A3B24F7" w14:textId="77777777" w:rsidR="00DD0BEE" w:rsidRPr="00DD0BEE" w:rsidRDefault="00DD0BEE" w:rsidP="00DD0BEE">
      <w:pPr>
        <w:rPr>
          <w:lang w:val="nl-BE"/>
        </w:rPr>
      </w:pPr>
      <w:r w:rsidRPr="00DD0BEE">
        <w:rPr>
          <w:lang w:val="nl-BE"/>
        </w:rPr>
        <w:t>De vereniging wordt opgericht als een vereniging zonder winstoogmerk (hierna “VZW” genaamd) op grond van het Wetboek van vennootschappen en verenigingen van 23 maart 2019, gepubliceerd in het Belgisch Staatsblad van 4 april 2019 (hierna ’WVV’).</w:t>
      </w:r>
    </w:p>
    <w:p w14:paraId="6A05E31B" w14:textId="77777777" w:rsidR="00DD0BEE" w:rsidRPr="00DD0BEE" w:rsidRDefault="00DD0BEE" w:rsidP="003D490B">
      <w:pPr>
        <w:pStyle w:val="Kop3"/>
        <w:rPr>
          <w:lang w:val="nl-BE"/>
        </w:rPr>
      </w:pPr>
      <w:bookmarkStart w:id="2" w:name="_Toc155955103"/>
      <w:r w:rsidRPr="00DD0BEE">
        <w:rPr>
          <w:lang w:val="nl-BE"/>
        </w:rPr>
        <w:t>Artikel 2 - Naam</w:t>
      </w:r>
      <w:bookmarkEnd w:id="2"/>
    </w:p>
    <w:p w14:paraId="7EE678AB" w14:textId="77777777" w:rsidR="00DD0BEE" w:rsidRPr="00DD0BEE" w:rsidRDefault="00DD0BEE" w:rsidP="00DD0BEE">
      <w:pPr>
        <w:rPr>
          <w:lang w:val="nl-BE"/>
        </w:rPr>
      </w:pPr>
    </w:p>
    <w:p w14:paraId="7AAB6407" w14:textId="6AB02D9B" w:rsidR="00DD0BEE" w:rsidRPr="003E1C83" w:rsidRDefault="00DD0BEE" w:rsidP="00DD0BEE">
      <w:pPr>
        <w:rPr>
          <w:lang w:val="nl-BE"/>
        </w:rPr>
      </w:pPr>
      <w:r w:rsidRPr="00DD0BEE">
        <w:rPr>
          <w:lang w:val="nl-BE"/>
        </w:rPr>
        <w:t xml:space="preserve">De VZW draagt de naam  </w:t>
      </w:r>
      <w:r w:rsidRPr="009F20EC">
        <w:rPr>
          <w:color w:val="00B0F0"/>
          <w:lang w:val="nl-BE"/>
        </w:rPr>
        <w:t>[naam in te vullen]</w:t>
      </w:r>
      <w:r w:rsidRPr="00DD0BEE">
        <w:rPr>
          <w:lang w:val="nl-BE"/>
        </w:rPr>
        <w:t xml:space="preserve">, afgekort </w:t>
      </w:r>
      <w:r w:rsidRPr="009F20EC">
        <w:rPr>
          <w:color w:val="00B0F0"/>
          <w:lang w:val="nl-BE"/>
        </w:rPr>
        <w:t>[afkorting toevoegen].</w:t>
      </w:r>
    </w:p>
    <w:p w14:paraId="5DA28365"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3E97A6B6" w14:textId="1A3E637D" w:rsidR="00CF7D5F" w:rsidRDefault="00CF7D5F" w:rsidP="00E42B94">
      <w:pPr>
        <w:pStyle w:val="Kop3"/>
        <w:rPr>
          <w:lang w:val="nl-BE"/>
        </w:rPr>
      </w:pPr>
      <w:bookmarkStart w:id="3" w:name="_Toc155955104"/>
      <w:r w:rsidRPr="00E42B94">
        <w:rPr>
          <w:lang w:val="nl-BE"/>
        </w:rPr>
        <w:t xml:space="preserve">Artikel </w:t>
      </w:r>
      <w:r w:rsidR="00071FE4">
        <w:rPr>
          <w:lang w:val="nl-BE"/>
        </w:rPr>
        <w:t>3</w:t>
      </w:r>
      <w:r w:rsidRPr="00E42B94">
        <w:rPr>
          <w:lang w:val="nl-BE"/>
        </w:rPr>
        <w:t xml:space="preserve"> – Zetel</w:t>
      </w:r>
      <w:bookmarkEnd w:id="3"/>
    </w:p>
    <w:p w14:paraId="78A6A331" w14:textId="15C96B4C" w:rsidR="00EA426F" w:rsidRDefault="00EA426F" w:rsidP="00EA426F">
      <w:pPr>
        <w:rPr>
          <w:lang w:val="nl-BE"/>
        </w:rPr>
      </w:pPr>
    </w:p>
    <w:p w14:paraId="461D8B75" w14:textId="77777777" w:rsidR="006F5D7B" w:rsidRPr="005206A7" w:rsidRDefault="00FC228C" w:rsidP="00B13D59">
      <w:pPr>
        <w:rPr>
          <w:lang w:val="nl-BE"/>
        </w:rPr>
      </w:pPr>
      <w:commentRangeStart w:id="4"/>
      <w:r w:rsidRPr="007F5FA6">
        <w:rPr>
          <w:color w:val="00B050"/>
          <w:lang w:val="nl-BE"/>
        </w:rPr>
        <w:t>K</w:t>
      </w:r>
      <w:r w:rsidR="006F5D7B" w:rsidRPr="007F5FA6">
        <w:rPr>
          <w:color w:val="00B050"/>
          <w:lang w:val="nl-BE"/>
        </w:rPr>
        <w:t>EUZE MAKEN TUSSEN A) OF B)</w:t>
      </w:r>
      <w:r w:rsidRPr="007F5FA6">
        <w:rPr>
          <w:color w:val="00B050"/>
          <w:lang w:val="nl-BE"/>
        </w:rPr>
        <w:t>:</w:t>
      </w:r>
      <w:commentRangeEnd w:id="4"/>
      <w:r w:rsidR="001914B4" w:rsidRPr="007F5FA6">
        <w:rPr>
          <w:rStyle w:val="Verwijzingopmerking"/>
          <w:color w:val="00B050"/>
          <w:lang w:val="nl-BE"/>
        </w:rPr>
        <w:commentReference w:id="4"/>
      </w:r>
      <w:r w:rsidRPr="004A552D">
        <w:rPr>
          <w:color w:val="00B050"/>
          <w:lang w:val="nl-BE"/>
        </w:rPr>
        <w:t xml:space="preserve"> </w:t>
      </w:r>
    </w:p>
    <w:p w14:paraId="06FFBB7C" w14:textId="77777777" w:rsidR="006F5D7B" w:rsidRDefault="006F5D7B" w:rsidP="00B13D59">
      <w:pPr>
        <w:rPr>
          <w:rFonts w:cstheme="minorHAnsi"/>
          <w:color w:val="000000"/>
          <w:sz w:val="24"/>
          <w:szCs w:val="24"/>
          <w:lang w:val="nl-BE"/>
        </w:rPr>
      </w:pPr>
    </w:p>
    <w:p w14:paraId="7429C2EB" w14:textId="54F72B55" w:rsidR="00E460BC" w:rsidRPr="003D41B7" w:rsidRDefault="00CF7D5F" w:rsidP="003D41B7">
      <w:pPr>
        <w:pStyle w:val="Lijstalinea"/>
        <w:numPr>
          <w:ilvl w:val="0"/>
          <w:numId w:val="15"/>
        </w:numPr>
        <w:rPr>
          <w:color w:val="000000"/>
          <w:lang w:val="nl-BE"/>
        </w:rPr>
      </w:pPr>
      <w:r w:rsidRPr="00B13D59">
        <w:rPr>
          <w:color w:val="000000"/>
          <w:lang w:val="nl-BE"/>
        </w:rPr>
        <w:t xml:space="preserve">De zetel </w:t>
      </w:r>
      <w:r w:rsidR="00EA426F" w:rsidRPr="00B13D59">
        <w:rPr>
          <w:color w:val="000000"/>
          <w:lang w:val="nl-BE"/>
        </w:rPr>
        <w:t xml:space="preserve">van de VZW </w:t>
      </w:r>
      <w:r w:rsidRPr="003D41B7">
        <w:rPr>
          <w:color w:val="000000"/>
          <w:lang w:val="nl-BE"/>
        </w:rPr>
        <w:t>is ge</w:t>
      </w:r>
      <w:r w:rsidR="00EA426F" w:rsidRPr="003D41B7">
        <w:rPr>
          <w:color w:val="000000"/>
          <w:lang w:val="nl-BE"/>
        </w:rPr>
        <w:t>legen</w:t>
      </w:r>
      <w:r w:rsidRPr="003D41B7">
        <w:rPr>
          <w:color w:val="000000"/>
          <w:lang w:val="nl-BE"/>
        </w:rPr>
        <w:t xml:space="preserve"> </w:t>
      </w:r>
      <w:r w:rsidR="00DD6260" w:rsidRPr="003D41B7">
        <w:rPr>
          <w:color w:val="000000"/>
          <w:lang w:val="nl-BE"/>
        </w:rPr>
        <w:t xml:space="preserve">in </w:t>
      </w:r>
      <w:r w:rsidR="00EA426F" w:rsidRPr="009725CD">
        <w:rPr>
          <w:color w:val="00B0F0"/>
          <w:lang w:val="nl-BE"/>
        </w:rPr>
        <w:t>[</w:t>
      </w:r>
      <w:r w:rsidR="00DD6260" w:rsidRPr="009725CD">
        <w:rPr>
          <w:color w:val="00B0F0"/>
          <w:lang w:val="nl-BE"/>
        </w:rPr>
        <w:t>het Vlaams Gewest / Brussels Hoofdstedelijk Gewest</w:t>
      </w:r>
      <w:r w:rsidR="00EA426F" w:rsidRPr="009725CD">
        <w:rPr>
          <w:color w:val="00B0F0"/>
          <w:lang w:val="nl-BE"/>
        </w:rPr>
        <w:t>]</w:t>
      </w:r>
      <w:r w:rsidRPr="003D41B7">
        <w:rPr>
          <w:color w:val="000000"/>
          <w:lang w:val="nl-BE"/>
        </w:rPr>
        <w:t>.</w:t>
      </w:r>
      <w:r w:rsidR="00BD4290" w:rsidRPr="003D41B7">
        <w:rPr>
          <w:color w:val="000000"/>
          <w:lang w:val="nl-BE"/>
        </w:rPr>
        <w:t xml:space="preserve"> </w:t>
      </w:r>
      <w:r w:rsidR="00BD4290" w:rsidRPr="003D41B7">
        <w:rPr>
          <w:color w:val="7030A0"/>
          <w:lang w:val="nl-BE"/>
        </w:rPr>
        <w:t>(schrappen wat niet past)</w:t>
      </w:r>
    </w:p>
    <w:p w14:paraId="6EDF7AF4" w14:textId="686AF8E1" w:rsidR="00D60115" w:rsidRPr="003D41B7" w:rsidRDefault="00D60115" w:rsidP="003D41B7">
      <w:pPr>
        <w:pStyle w:val="Lijstalinea"/>
        <w:numPr>
          <w:ilvl w:val="0"/>
          <w:numId w:val="15"/>
        </w:numPr>
        <w:rPr>
          <w:color w:val="000000"/>
          <w:lang w:val="nl-BE"/>
        </w:rPr>
      </w:pPr>
      <w:r w:rsidRPr="003D41B7">
        <w:rPr>
          <w:color w:val="000000"/>
          <w:lang w:val="nl-BE"/>
        </w:rPr>
        <w:t xml:space="preserve">De zetel van de VZW is gevestigd op </w:t>
      </w:r>
      <w:r w:rsidRPr="009725CD">
        <w:rPr>
          <w:color w:val="00B0F0"/>
          <w:lang w:val="nl-BE"/>
        </w:rPr>
        <w:t>[volledig adres van de zetel toevoegen]</w:t>
      </w:r>
      <w:r w:rsidRPr="003D41B7">
        <w:rPr>
          <w:color w:val="000000"/>
          <w:lang w:val="nl-BE"/>
        </w:rPr>
        <w:t xml:space="preserve">, gelegen in </w:t>
      </w:r>
      <w:r w:rsidRPr="009725CD">
        <w:rPr>
          <w:color w:val="00B0F0"/>
          <w:lang w:val="nl-BE"/>
        </w:rPr>
        <w:t>[het Vlaams Gewest / Brussels Hoofdstedelijk Gewest]</w:t>
      </w:r>
      <w:r w:rsidRPr="003D41B7">
        <w:rPr>
          <w:color w:val="000000"/>
          <w:lang w:val="nl-BE"/>
        </w:rPr>
        <w:t>.</w:t>
      </w:r>
      <w:r w:rsidR="00347488" w:rsidRPr="003D41B7">
        <w:rPr>
          <w:color w:val="000000"/>
          <w:lang w:val="nl-BE"/>
        </w:rPr>
        <w:t xml:space="preserve"> </w:t>
      </w:r>
      <w:r w:rsidR="00347488" w:rsidRPr="003D41B7">
        <w:rPr>
          <w:color w:val="7030A0"/>
          <w:lang w:val="nl-BE"/>
        </w:rPr>
        <w:t>(schrappen wat niet past)</w:t>
      </w:r>
    </w:p>
    <w:p w14:paraId="63A4AEAA" w14:textId="77777777" w:rsidR="00CF7D5F" w:rsidRDefault="00CF7D5F" w:rsidP="00E42B94">
      <w:pPr>
        <w:autoSpaceDE w:val="0"/>
        <w:autoSpaceDN w:val="0"/>
        <w:adjustRightInd w:val="0"/>
        <w:spacing w:after="0" w:line="276" w:lineRule="auto"/>
        <w:rPr>
          <w:rFonts w:cstheme="minorHAnsi"/>
          <w:color w:val="000000"/>
          <w:sz w:val="24"/>
          <w:szCs w:val="24"/>
          <w:lang w:val="nl-BE"/>
        </w:rPr>
      </w:pPr>
    </w:p>
    <w:tbl>
      <w:tblPr>
        <w:tblStyle w:val="Tabelraster"/>
        <w:tblW w:w="0" w:type="auto"/>
        <w:tblLook w:val="04A0" w:firstRow="1" w:lastRow="0" w:firstColumn="1" w:lastColumn="0" w:noHBand="0" w:noVBand="1"/>
      </w:tblPr>
      <w:tblGrid>
        <w:gridCol w:w="9062"/>
      </w:tblGrid>
      <w:tr w:rsidR="002F6960" w:rsidRPr="002F6960" w14:paraId="2F1D2E51" w14:textId="77777777" w:rsidTr="002F6960">
        <w:tc>
          <w:tcPr>
            <w:tcW w:w="9062" w:type="dxa"/>
          </w:tcPr>
          <w:p w14:paraId="5FED5686" w14:textId="11F410D5" w:rsidR="002F6960" w:rsidRPr="002F6960" w:rsidRDefault="002F6960" w:rsidP="0017610E">
            <w:pPr>
              <w:autoSpaceDE w:val="0"/>
              <w:autoSpaceDN w:val="0"/>
              <w:adjustRightInd w:val="0"/>
              <w:spacing w:line="276" w:lineRule="auto"/>
              <w:rPr>
                <w:rFonts w:cstheme="minorHAnsi"/>
                <w:color w:val="000000"/>
                <w:sz w:val="24"/>
                <w:szCs w:val="24"/>
                <w:lang w:val="nl-BE"/>
              </w:rPr>
            </w:pPr>
            <w:r w:rsidRPr="002F6960">
              <w:rPr>
                <w:rFonts w:cstheme="minorHAnsi"/>
                <w:color w:val="000000"/>
                <w:sz w:val="24"/>
                <w:szCs w:val="24"/>
                <w:lang w:val="nl-BE"/>
              </w:rPr>
              <w:t>Indien enkel het gewest waar de zetel van de VZW gelegen is benoemd wordt, kan de zorgraad gemakkelijker verhuizen zonder dat dit een statutenwijziging vereist. Het bestuursorgaan moet hieraan zijn goedkeuring geven, tenzij de statuten vereisen dat de algemene vergadering dit doet. We gaan er hierbij wel van uit dat de zorgraad verhuis</w:t>
            </w:r>
            <w:r w:rsidR="001B73F2">
              <w:rPr>
                <w:rFonts w:cstheme="minorHAnsi"/>
                <w:color w:val="000000"/>
                <w:sz w:val="24"/>
                <w:szCs w:val="24"/>
                <w:lang w:val="nl-BE"/>
              </w:rPr>
              <w:t>t</w:t>
            </w:r>
            <w:r w:rsidRPr="002F6960">
              <w:rPr>
                <w:rFonts w:cstheme="minorHAnsi"/>
                <w:color w:val="000000"/>
                <w:sz w:val="24"/>
                <w:szCs w:val="24"/>
                <w:lang w:val="nl-BE"/>
              </w:rPr>
              <w:t xml:space="preserve"> naar een andere locatie binnen de eerstelijnszone.</w:t>
            </w:r>
          </w:p>
        </w:tc>
      </w:tr>
    </w:tbl>
    <w:p w14:paraId="61C3310B" w14:textId="77777777" w:rsidR="000813AE" w:rsidRDefault="000813AE" w:rsidP="00E42B94">
      <w:pPr>
        <w:autoSpaceDE w:val="0"/>
        <w:autoSpaceDN w:val="0"/>
        <w:adjustRightInd w:val="0"/>
        <w:spacing w:after="0" w:line="276" w:lineRule="auto"/>
        <w:rPr>
          <w:rFonts w:cstheme="minorHAnsi"/>
          <w:color w:val="000000"/>
          <w:sz w:val="24"/>
          <w:szCs w:val="24"/>
          <w:lang w:val="nl-BE"/>
        </w:rPr>
      </w:pPr>
    </w:p>
    <w:p w14:paraId="35615F27" w14:textId="77777777" w:rsidR="00650103" w:rsidRPr="00650103" w:rsidRDefault="00650103" w:rsidP="009F6CA6">
      <w:pPr>
        <w:pStyle w:val="Kop3"/>
        <w:rPr>
          <w:lang w:val="nl-BE"/>
        </w:rPr>
      </w:pPr>
      <w:bookmarkStart w:id="5" w:name="_Toc155955105"/>
      <w:r w:rsidRPr="00650103">
        <w:rPr>
          <w:lang w:val="nl-BE"/>
        </w:rPr>
        <w:t>Artikel 4 – Duur</w:t>
      </w:r>
      <w:bookmarkEnd w:id="5"/>
      <w:r w:rsidRPr="00650103">
        <w:rPr>
          <w:lang w:val="nl-BE"/>
        </w:rPr>
        <w:t xml:space="preserve"> </w:t>
      </w:r>
    </w:p>
    <w:p w14:paraId="738C28A4" w14:textId="77777777" w:rsidR="00650103" w:rsidRPr="00650103" w:rsidRDefault="00650103" w:rsidP="00650103">
      <w:pPr>
        <w:autoSpaceDE w:val="0"/>
        <w:autoSpaceDN w:val="0"/>
        <w:adjustRightInd w:val="0"/>
        <w:spacing w:after="0" w:line="276" w:lineRule="auto"/>
        <w:rPr>
          <w:rFonts w:cstheme="minorHAnsi"/>
          <w:color w:val="000000"/>
          <w:sz w:val="24"/>
          <w:szCs w:val="24"/>
          <w:lang w:val="nl-BE"/>
        </w:rPr>
      </w:pPr>
    </w:p>
    <w:p w14:paraId="630014BC" w14:textId="77777777" w:rsidR="00650103" w:rsidRPr="00650103" w:rsidRDefault="00650103" w:rsidP="00650103">
      <w:pPr>
        <w:autoSpaceDE w:val="0"/>
        <w:autoSpaceDN w:val="0"/>
        <w:adjustRightInd w:val="0"/>
        <w:spacing w:after="0" w:line="276" w:lineRule="auto"/>
        <w:rPr>
          <w:rFonts w:cstheme="minorHAnsi"/>
          <w:color w:val="000000"/>
          <w:sz w:val="24"/>
          <w:szCs w:val="24"/>
          <w:lang w:val="nl-BE"/>
        </w:rPr>
      </w:pPr>
      <w:r w:rsidRPr="00650103">
        <w:rPr>
          <w:rFonts w:cstheme="minorHAnsi"/>
          <w:color w:val="000000"/>
          <w:sz w:val="24"/>
          <w:szCs w:val="24"/>
          <w:lang w:val="nl-BE"/>
        </w:rPr>
        <w:t>De VZW is opgericht voor onbepaalde duur. Zij kan te allen tijde ontbonden worden.</w:t>
      </w:r>
    </w:p>
    <w:p w14:paraId="15286590" w14:textId="77777777" w:rsidR="00650103" w:rsidRPr="00650103" w:rsidRDefault="00650103" w:rsidP="00650103">
      <w:pPr>
        <w:autoSpaceDE w:val="0"/>
        <w:autoSpaceDN w:val="0"/>
        <w:adjustRightInd w:val="0"/>
        <w:spacing w:after="0" w:line="276" w:lineRule="auto"/>
        <w:rPr>
          <w:rFonts w:cstheme="minorHAnsi"/>
          <w:color w:val="000000"/>
          <w:sz w:val="24"/>
          <w:szCs w:val="24"/>
          <w:lang w:val="nl-BE"/>
        </w:rPr>
      </w:pPr>
    </w:p>
    <w:p w14:paraId="49CD030E" w14:textId="77777777" w:rsidR="00650103" w:rsidRPr="00650103" w:rsidRDefault="00650103" w:rsidP="009F6CA6">
      <w:pPr>
        <w:pStyle w:val="Kop3"/>
        <w:rPr>
          <w:lang w:val="nl-BE"/>
        </w:rPr>
      </w:pPr>
      <w:bookmarkStart w:id="6" w:name="_Toc155955106"/>
      <w:r w:rsidRPr="00650103">
        <w:rPr>
          <w:lang w:val="nl-BE"/>
        </w:rPr>
        <w:t>Artikel 5 – Identificatie van de VZW</w:t>
      </w:r>
      <w:bookmarkEnd w:id="6"/>
    </w:p>
    <w:p w14:paraId="58FAFD56" w14:textId="77777777" w:rsidR="00650103" w:rsidRPr="00650103" w:rsidRDefault="00650103" w:rsidP="00650103">
      <w:pPr>
        <w:autoSpaceDE w:val="0"/>
        <w:autoSpaceDN w:val="0"/>
        <w:adjustRightInd w:val="0"/>
        <w:spacing w:after="0" w:line="276" w:lineRule="auto"/>
        <w:rPr>
          <w:rFonts w:cstheme="minorHAnsi"/>
          <w:color w:val="000000"/>
          <w:sz w:val="24"/>
          <w:szCs w:val="24"/>
          <w:lang w:val="nl-BE"/>
        </w:rPr>
      </w:pPr>
    </w:p>
    <w:p w14:paraId="202FE9DF" w14:textId="2FD5B07F" w:rsidR="00650103" w:rsidRDefault="00650103" w:rsidP="00650103">
      <w:pPr>
        <w:autoSpaceDE w:val="0"/>
        <w:autoSpaceDN w:val="0"/>
        <w:adjustRightInd w:val="0"/>
        <w:spacing w:after="0" w:line="276" w:lineRule="auto"/>
        <w:rPr>
          <w:rFonts w:cstheme="minorHAnsi"/>
          <w:color w:val="000000"/>
          <w:sz w:val="24"/>
          <w:szCs w:val="24"/>
          <w:lang w:val="nl-BE"/>
        </w:rPr>
      </w:pPr>
      <w:r w:rsidRPr="00650103">
        <w:rPr>
          <w:rFonts w:cstheme="minorHAnsi"/>
          <w:color w:val="000000"/>
          <w:sz w:val="24"/>
          <w:szCs w:val="24"/>
          <w:lang w:val="nl-BE"/>
        </w:rPr>
        <w:t xml:space="preserve">In alle akten, facturen, aankondigingen, bekendmakingen, brieven, orders, websites en andere stukken, al dan niet in elektronische vorm, uitgaande van de VZW, moet de VZW de volgende gegevens vermelden: 1°) naam van de VZW, 2°) rechtsvorm, voluit of afgekort, 3°) volledig adres van de zetel, 4°) ondernemingsnummer, 5°) vermelding van het “rechtspersonenregister” en bevoegde rechtbank volgens de zetel, 6°) in voorkomend geval: </w:t>
      </w:r>
      <w:r w:rsidRPr="00650103">
        <w:rPr>
          <w:rFonts w:cstheme="minorHAnsi"/>
          <w:color w:val="000000"/>
          <w:sz w:val="24"/>
          <w:szCs w:val="24"/>
          <w:lang w:val="nl-BE"/>
        </w:rPr>
        <w:lastRenderedPageBreak/>
        <w:t>het e-mailadres en de website van de VZW en 7°) in voorkomend geval, het feit dat de VZW in vereffening is.</w:t>
      </w:r>
    </w:p>
    <w:p w14:paraId="0EFD6CC0" w14:textId="77777777" w:rsidR="00650103" w:rsidRDefault="00650103" w:rsidP="00E42B94">
      <w:pPr>
        <w:autoSpaceDE w:val="0"/>
        <w:autoSpaceDN w:val="0"/>
        <w:adjustRightInd w:val="0"/>
        <w:spacing w:after="0" w:line="276" w:lineRule="auto"/>
        <w:rPr>
          <w:rFonts w:cstheme="minorHAnsi"/>
          <w:color w:val="000000"/>
          <w:sz w:val="24"/>
          <w:szCs w:val="24"/>
          <w:lang w:val="nl-BE"/>
        </w:rPr>
      </w:pPr>
    </w:p>
    <w:p w14:paraId="3A17DCE2" w14:textId="024AAC34" w:rsidR="00866CF5" w:rsidRDefault="00866CF5" w:rsidP="00357885">
      <w:pPr>
        <w:pStyle w:val="Kop3"/>
        <w:rPr>
          <w:lang w:val="nl-BE"/>
        </w:rPr>
      </w:pPr>
      <w:bookmarkStart w:id="7" w:name="_Toc155955107"/>
      <w:r>
        <w:rPr>
          <w:lang w:val="nl-BE"/>
        </w:rPr>
        <w:t>Artikel 6 – website van de VZW</w:t>
      </w:r>
      <w:bookmarkEnd w:id="7"/>
    </w:p>
    <w:p w14:paraId="3655B3A8" w14:textId="77777777" w:rsidR="00357885" w:rsidRPr="00357885" w:rsidRDefault="00357885" w:rsidP="00357885">
      <w:pPr>
        <w:rPr>
          <w:lang w:val="nl-BE"/>
        </w:rPr>
      </w:pPr>
    </w:p>
    <w:p w14:paraId="5252E87E" w14:textId="6E99F166" w:rsidR="00866CF5" w:rsidRDefault="00FD24B1" w:rsidP="00CA6D70">
      <w:pPr>
        <w:rPr>
          <w:lang w:val="nl-BE"/>
        </w:rPr>
      </w:pPr>
      <w:r>
        <w:rPr>
          <w:lang w:val="nl-BE"/>
        </w:rPr>
        <w:t xml:space="preserve">De website van de VZW is terug te vinden op </w:t>
      </w:r>
      <w:r w:rsidR="00BF552D" w:rsidRPr="00FC3E84">
        <w:rPr>
          <w:color w:val="00B0F0"/>
          <w:lang w:val="nl-BE"/>
        </w:rPr>
        <w:t>[</w:t>
      </w:r>
      <w:r w:rsidR="00DF0DE8" w:rsidRPr="00FC3E84">
        <w:rPr>
          <w:color w:val="00B0F0"/>
          <w:lang w:val="nl-BE"/>
        </w:rPr>
        <w:t>link website</w:t>
      </w:r>
      <w:r w:rsidR="00BF552D" w:rsidRPr="00FC3E84">
        <w:rPr>
          <w:color w:val="00B0F0"/>
          <w:lang w:val="nl-BE"/>
        </w:rPr>
        <w:t>]</w:t>
      </w:r>
      <w:r w:rsidR="006C1BD9" w:rsidRPr="00FC3E84">
        <w:rPr>
          <w:color w:val="00B0F0"/>
          <w:lang w:val="nl-BE"/>
        </w:rPr>
        <w:t xml:space="preserve">. </w:t>
      </w:r>
      <w:r w:rsidR="006C1BD9">
        <w:rPr>
          <w:lang w:val="nl-BE"/>
        </w:rPr>
        <w:t>De website van de VZW bevat de volgende informatie:</w:t>
      </w:r>
    </w:p>
    <w:p w14:paraId="253F8CC6" w14:textId="3EF26C44" w:rsidR="006C1BD9" w:rsidRDefault="005958CB" w:rsidP="005958CB">
      <w:pPr>
        <w:pStyle w:val="Lijstalinea"/>
        <w:numPr>
          <w:ilvl w:val="0"/>
          <w:numId w:val="31"/>
        </w:numPr>
        <w:rPr>
          <w:lang w:val="nl-BE"/>
        </w:rPr>
      </w:pPr>
      <w:r>
        <w:rPr>
          <w:lang w:val="nl-BE"/>
        </w:rPr>
        <w:t>De contactgegevens van de voorzitter van het bestuursorgaan van de VZW</w:t>
      </w:r>
    </w:p>
    <w:p w14:paraId="625FFD70" w14:textId="6E4B4468" w:rsidR="005958CB" w:rsidRDefault="005958CB" w:rsidP="005958CB">
      <w:pPr>
        <w:pStyle w:val="Lijstalinea"/>
        <w:numPr>
          <w:ilvl w:val="0"/>
          <w:numId w:val="31"/>
        </w:numPr>
        <w:rPr>
          <w:lang w:val="nl-BE"/>
        </w:rPr>
      </w:pPr>
      <w:r>
        <w:rPr>
          <w:lang w:val="nl-BE"/>
        </w:rPr>
        <w:t>De contactgegevens van de eerstelijnscoördinator en eventuele medewerkers</w:t>
      </w:r>
    </w:p>
    <w:p w14:paraId="4EAC2284" w14:textId="2BE0FD09" w:rsidR="005958CB" w:rsidRDefault="008C3EB4" w:rsidP="005958CB">
      <w:pPr>
        <w:pStyle w:val="Lijstalinea"/>
        <w:numPr>
          <w:ilvl w:val="0"/>
          <w:numId w:val="31"/>
        </w:numPr>
        <w:rPr>
          <w:lang w:val="nl-BE"/>
        </w:rPr>
      </w:pPr>
      <w:r>
        <w:rPr>
          <w:lang w:val="nl-BE"/>
        </w:rPr>
        <w:t xml:space="preserve">De omgevingsanalyse van de </w:t>
      </w:r>
      <w:r w:rsidR="00371E49">
        <w:rPr>
          <w:lang w:val="nl-BE"/>
        </w:rPr>
        <w:t>VZW</w:t>
      </w:r>
    </w:p>
    <w:p w14:paraId="2E349191" w14:textId="7157FCF0" w:rsidR="008C3EB4" w:rsidRDefault="008C3EB4" w:rsidP="005958CB">
      <w:pPr>
        <w:pStyle w:val="Lijstalinea"/>
        <w:numPr>
          <w:ilvl w:val="0"/>
          <w:numId w:val="31"/>
        </w:numPr>
        <w:rPr>
          <w:lang w:val="nl-BE"/>
        </w:rPr>
      </w:pPr>
      <w:r>
        <w:rPr>
          <w:lang w:val="nl-BE"/>
        </w:rPr>
        <w:t>De meerjarenplanning</w:t>
      </w:r>
      <w:r w:rsidR="00B642CB">
        <w:rPr>
          <w:lang w:val="nl-BE"/>
        </w:rPr>
        <w:t xml:space="preserve"> van de </w:t>
      </w:r>
      <w:r w:rsidR="00371E49">
        <w:rPr>
          <w:lang w:val="nl-BE"/>
        </w:rPr>
        <w:t>VZW</w:t>
      </w:r>
    </w:p>
    <w:p w14:paraId="2264A8FD" w14:textId="578F65A4" w:rsidR="00B642CB" w:rsidRDefault="00B642CB" w:rsidP="005958CB">
      <w:pPr>
        <w:pStyle w:val="Lijstalinea"/>
        <w:numPr>
          <w:ilvl w:val="0"/>
          <w:numId w:val="31"/>
        </w:numPr>
        <w:rPr>
          <w:lang w:val="nl-BE"/>
        </w:rPr>
      </w:pPr>
      <w:r>
        <w:rPr>
          <w:lang w:val="nl-BE"/>
        </w:rPr>
        <w:t xml:space="preserve">De actieplannen van de </w:t>
      </w:r>
      <w:r w:rsidR="00371E49">
        <w:rPr>
          <w:lang w:val="nl-BE"/>
        </w:rPr>
        <w:t>VZW</w:t>
      </w:r>
    </w:p>
    <w:p w14:paraId="35383370" w14:textId="093122F7" w:rsidR="00B642CB" w:rsidRDefault="00B642CB" w:rsidP="005958CB">
      <w:pPr>
        <w:pStyle w:val="Lijstalinea"/>
        <w:numPr>
          <w:ilvl w:val="0"/>
          <w:numId w:val="31"/>
        </w:numPr>
        <w:rPr>
          <w:lang w:val="nl-BE"/>
        </w:rPr>
      </w:pPr>
      <w:r>
        <w:rPr>
          <w:lang w:val="nl-BE"/>
        </w:rPr>
        <w:t>De verslagen van de algemene en bijzondere algemene vergaderingen</w:t>
      </w:r>
      <w:r w:rsidR="00334B54">
        <w:rPr>
          <w:lang w:val="nl-BE"/>
        </w:rPr>
        <w:t xml:space="preserve"> </w:t>
      </w:r>
      <w:r w:rsidR="00D44821">
        <w:rPr>
          <w:lang w:val="nl-BE"/>
        </w:rPr>
        <w:t>die plaatsvonde</w:t>
      </w:r>
      <w:r w:rsidR="008847FE">
        <w:rPr>
          <w:lang w:val="nl-BE"/>
        </w:rPr>
        <w:t>n</w:t>
      </w:r>
    </w:p>
    <w:p w14:paraId="30A03342" w14:textId="01F3138B" w:rsidR="00BA6E34" w:rsidRDefault="00BA6E34" w:rsidP="00932F7A">
      <w:pPr>
        <w:pStyle w:val="Lijstalinea"/>
        <w:numPr>
          <w:ilvl w:val="0"/>
          <w:numId w:val="31"/>
        </w:numPr>
        <w:rPr>
          <w:lang w:val="nl-BE"/>
        </w:rPr>
      </w:pPr>
      <w:r w:rsidRPr="00932F7A">
        <w:rPr>
          <w:lang w:val="nl-BE"/>
        </w:rPr>
        <w:t xml:space="preserve">De klachtenprocedure van de </w:t>
      </w:r>
      <w:r w:rsidR="00371E49" w:rsidRPr="00932F7A">
        <w:rPr>
          <w:lang w:val="nl-BE"/>
        </w:rPr>
        <w:t>VZW</w:t>
      </w:r>
    </w:p>
    <w:tbl>
      <w:tblPr>
        <w:tblStyle w:val="Tabelraster"/>
        <w:tblW w:w="0" w:type="auto"/>
        <w:tblLook w:val="04A0" w:firstRow="1" w:lastRow="0" w:firstColumn="1" w:lastColumn="0" w:noHBand="0" w:noVBand="1"/>
      </w:tblPr>
      <w:tblGrid>
        <w:gridCol w:w="9062"/>
      </w:tblGrid>
      <w:tr w:rsidR="002F6960" w:rsidRPr="002F6960" w14:paraId="0476D4F1" w14:textId="77777777" w:rsidTr="002F6960">
        <w:tc>
          <w:tcPr>
            <w:tcW w:w="9062" w:type="dxa"/>
          </w:tcPr>
          <w:p w14:paraId="2552202E" w14:textId="28800970" w:rsidR="002F6960" w:rsidRDefault="002F6960" w:rsidP="0017610E">
            <w:pPr>
              <w:rPr>
                <w:lang w:val="nl-BE"/>
              </w:rPr>
            </w:pPr>
            <w:r w:rsidRPr="002F6960">
              <w:rPr>
                <w:lang w:val="nl-BE"/>
              </w:rPr>
              <w:t xml:space="preserve">Het vermelden van de website en de relevante contactgegevens zorgt ervoor dat deze kanalen (website, contactgegevens) gebruikt kunnen worden voor officiële communicatie. Het online publiceren van de omgevingsanalyse, de meerjarenplanning, de actieplannen en de verslagen van </w:t>
            </w:r>
            <w:r w:rsidR="00690E99">
              <w:rPr>
                <w:lang w:val="nl-BE"/>
              </w:rPr>
              <w:t>de</w:t>
            </w:r>
            <w:r w:rsidR="00690E99" w:rsidRPr="002F6960">
              <w:rPr>
                <w:lang w:val="nl-BE"/>
              </w:rPr>
              <w:t xml:space="preserve"> </w:t>
            </w:r>
            <w:r w:rsidRPr="002F6960">
              <w:rPr>
                <w:lang w:val="nl-BE"/>
              </w:rPr>
              <w:t xml:space="preserve">algemene vergaderingen kadert binnen de publieke verantwoording van het beleid van de zorgraad: zo heeft iedereen inzage in de beslissingen van de zorgraad en de logica die de zorgraad daarbij volgde. </w:t>
            </w:r>
          </w:p>
          <w:p w14:paraId="2A0E0D67" w14:textId="77777777" w:rsidR="002F6960" w:rsidRDefault="002F6960" w:rsidP="0017610E">
            <w:pPr>
              <w:rPr>
                <w:lang w:val="nl-BE"/>
              </w:rPr>
            </w:pPr>
          </w:p>
          <w:p w14:paraId="792E68C9" w14:textId="5AA94021" w:rsidR="002F6960" w:rsidRPr="002F6960" w:rsidRDefault="002F6960" w:rsidP="0017610E">
            <w:pPr>
              <w:rPr>
                <w:lang w:val="nl-BE"/>
              </w:rPr>
            </w:pPr>
            <w:r w:rsidRPr="002F6960">
              <w:rPr>
                <w:lang w:val="nl-BE"/>
              </w:rPr>
              <w:t>Het includeren van de klachtenprocedure van de zorgraad kadert binnen het goed bestuur van een organisatie. Een mogelijke klager moet immers in staat zijn eenvoudig te vinden waar hij/zij klacht kan indienen en welke procedure gevolgd zal worden.</w:t>
            </w:r>
          </w:p>
        </w:tc>
      </w:tr>
    </w:tbl>
    <w:p w14:paraId="67F4C77D" w14:textId="77777777" w:rsidR="007E74B9" w:rsidRDefault="007E74B9" w:rsidP="007E74B9">
      <w:pPr>
        <w:rPr>
          <w:lang w:val="nl-BE"/>
        </w:rPr>
      </w:pPr>
    </w:p>
    <w:p w14:paraId="52261CF6" w14:textId="77777777" w:rsidR="007E74B9" w:rsidRPr="007E74B9" w:rsidRDefault="007E74B9" w:rsidP="007E74B9">
      <w:pPr>
        <w:rPr>
          <w:lang w:val="nl-BE"/>
        </w:rPr>
      </w:pPr>
    </w:p>
    <w:p w14:paraId="5F8960DF" w14:textId="77777777" w:rsidR="00EA6FDD" w:rsidRDefault="00F479D8" w:rsidP="00361573">
      <w:pPr>
        <w:pStyle w:val="Kop3"/>
        <w:rPr>
          <w:lang w:val="nl-BE"/>
        </w:rPr>
      </w:pPr>
      <w:bookmarkStart w:id="8" w:name="_Toc155955108"/>
      <w:r>
        <w:rPr>
          <w:lang w:val="nl-BE"/>
        </w:rPr>
        <w:t xml:space="preserve">Artikel 7 – communicatie </w:t>
      </w:r>
      <w:r w:rsidR="00361573">
        <w:rPr>
          <w:lang w:val="nl-BE"/>
        </w:rPr>
        <w:t>door de VZW</w:t>
      </w:r>
      <w:bookmarkEnd w:id="8"/>
    </w:p>
    <w:p w14:paraId="37FB8E04" w14:textId="77777777" w:rsidR="00EA6FDD" w:rsidRDefault="00EA6FDD" w:rsidP="00361573">
      <w:pPr>
        <w:pStyle w:val="Kop3"/>
        <w:rPr>
          <w:lang w:val="nl-BE"/>
        </w:rPr>
      </w:pPr>
    </w:p>
    <w:p w14:paraId="512B80BC" w14:textId="77777777" w:rsidR="00931605" w:rsidRDefault="00361573" w:rsidP="00EA6FDD">
      <w:pPr>
        <w:rPr>
          <w:lang w:val="nl-BE"/>
        </w:rPr>
      </w:pPr>
      <w:r w:rsidRPr="00EA6FDD">
        <w:rPr>
          <w:lang w:val="nl-BE"/>
        </w:rPr>
        <w:t xml:space="preserve">De VZW </w:t>
      </w:r>
      <w:r w:rsidR="00B75AAB" w:rsidRPr="00EA6FDD">
        <w:rPr>
          <w:lang w:val="nl-BE"/>
        </w:rPr>
        <w:t xml:space="preserve">maakt voor de communicatie met de leden en bestuursleden gebruik van </w:t>
      </w:r>
      <w:r w:rsidR="00522BEE" w:rsidRPr="00EA6FDD">
        <w:rPr>
          <w:lang w:val="nl-BE"/>
        </w:rPr>
        <w:t xml:space="preserve">elektronische communicatiemiddelen. De VZW gaat daarvan uit van de gegevens die leden opgeven bij </w:t>
      </w:r>
      <w:r w:rsidR="00A571D7" w:rsidRPr="00EA6FDD">
        <w:rPr>
          <w:lang w:val="nl-BE"/>
        </w:rPr>
        <w:t xml:space="preserve">de aanvraag tot lidmaatschap van de VZW en die opgenomen zijn in het ledenregister. Leden die geen beschikking hebben over </w:t>
      </w:r>
      <w:r w:rsidR="001E0356" w:rsidRPr="00EA6FDD">
        <w:rPr>
          <w:lang w:val="nl-BE"/>
        </w:rPr>
        <w:t xml:space="preserve">elektronische communicatiemiddelen of wensen de communicatie schriftelijk te ontvangen, </w:t>
      </w:r>
      <w:r w:rsidR="00220828" w:rsidRPr="00EA6FDD">
        <w:rPr>
          <w:lang w:val="nl-BE"/>
        </w:rPr>
        <w:t>brengen de voorzitter van de VZW hiervan op de hoogte.</w:t>
      </w:r>
    </w:p>
    <w:tbl>
      <w:tblPr>
        <w:tblStyle w:val="Tabelraster"/>
        <w:tblW w:w="0" w:type="auto"/>
        <w:tblLook w:val="04A0" w:firstRow="1" w:lastRow="0" w:firstColumn="1" w:lastColumn="0" w:noHBand="0" w:noVBand="1"/>
      </w:tblPr>
      <w:tblGrid>
        <w:gridCol w:w="9062"/>
      </w:tblGrid>
      <w:tr w:rsidR="00ED5B7A" w14:paraId="65DC3B9A" w14:textId="77777777" w:rsidTr="00ED5B7A">
        <w:tc>
          <w:tcPr>
            <w:tcW w:w="9062" w:type="dxa"/>
          </w:tcPr>
          <w:p w14:paraId="33FC01C2" w14:textId="6C0836D1" w:rsidR="00ED5B7A" w:rsidRDefault="00ED5B7A" w:rsidP="0017610E">
            <w:pPr>
              <w:rPr>
                <w:lang w:val="nl-BE"/>
              </w:rPr>
            </w:pPr>
            <w:r w:rsidRPr="00ED5B7A">
              <w:rPr>
                <w:lang w:val="nl-BE"/>
              </w:rPr>
              <w:t xml:space="preserve">Hier wordt de mogelijkheid tot digitale communicatie ingeschreven. Zo stelt de zorgraad duidelijk dat communicatie via digitale weg </w:t>
            </w:r>
            <w:r w:rsidR="009B3E63">
              <w:rPr>
                <w:lang w:val="nl-BE"/>
              </w:rPr>
              <w:t>de standaard</w:t>
            </w:r>
            <w:r w:rsidRPr="00ED5B7A">
              <w:rPr>
                <w:lang w:val="nl-BE"/>
              </w:rPr>
              <w:t xml:space="preserve"> is en verminder</w:t>
            </w:r>
            <w:r w:rsidR="008E1EF0">
              <w:rPr>
                <w:lang w:val="nl-BE"/>
              </w:rPr>
              <w:t>t</w:t>
            </w:r>
            <w:r w:rsidRPr="00ED5B7A">
              <w:rPr>
                <w:lang w:val="nl-BE"/>
              </w:rPr>
              <w:t xml:space="preserve"> de last van communicatie per brief. Om de communicatie gemakkelijker te maken wordt uitgegaan van de </w:t>
            </w:r>
            <w:r w:rsidR="00367E26">
              <w:rPr>
                <w:lang w:val="nl-BE"/>
              </w:rPr>
              <w:t xml:space="preserve">contactgegevens die in het ledenregister staan. </w:t>
            </w:r>
            <w:r w:rsidR="00A20882">
              <w:rPr>
                <w:lang w:val="nl-BE"/>
              </w:rPr>
              <w:t xml:space="preserve">Het Wetboek Vennootschappen en Verenigingen stelt wel dat iedereen die ervoor kiest om schriftelijke communicatie te </w:t>
            </w:r>
            <w:r w:rsidR="0039797B">
              <w:rPr>
                <w:lang w:val="nl-BE"/>
              </w:rPr>
              <w:t xml:space="preserve">ontvangen dit recht ook heeft. </w:t>
            </w:r>
          </w:p>
        </w:tc>
      </w:tr>
    </w:tbl>
    <w:p w14:paraId="5BE225CD" w14:textId="43767F3C" w:rsidR="00A761C3" w:rsidRDefault="00A761C3" w:rsidP="00EA6FDD">
      <w:pPr>
        <w:rPr>
          <w:lang w:val="nl-BE"/>
        </w:rPr>
      </w:pPr>
      <w:r>
        <w:rPr>
          <w:lang w:val="nl-BE"/>
        </w:rPr>
        <w:br w:type="page"/>
      </w:r>
    </w:p>
    <w:p w14:paraId="59AB54CD" w14:textId="6009463D" w:rsidR="00BD498E" w:rsidRPr="00A31252" w:rsidRDefault="00BD498E" w:rsidP="003D41B7">
      <w:pPr>
        <w:pStyle w:val="Kop1"/>
        <w:rPr>
          <w:color w:val="385623" w:themeColor="accent6" w:themeShade="80"/>
          <w:lang w:val="nl-BE"/>
        </w:rPr>
      </w:pPr>
      <w:bookmarkStart w:id="9" w:name="_Toc155955109"/>
      <w:r w:rsidRPr="00A31252">
        <w:rPr>
          <w:color w:val="385623" w:themeColor="accent6" w:themeShade="80"/>
          <w:lang w:val="nl-BE"/>
        </w:rPr>
        <w:lastRenderedPageBreak/>
        <w:t xml:space="preserve">Titel 2 </w:t>
      </w:r>
      <w:r w:rsidR="008250A1" w:rsidRPr="00A31252">
        <w:rPr>
          <w:color w:val="385623" w:themeColor="accent6" w:themeShade="80"/>
          <w:lang w:val="nl-BE"/>
        </w:rPr>
        <w:t>–</w:t>
      </w:r>
      <w:r w:rsidRPr="00A31252">
        <w:rPr>
          <w:color w:val="385623" w:themeColor="accent6" w:themeShade="80"/>
          <w:lang w:val="nl-BE"/>
        </w:rPr>
        <w:t xml:space="preserve"> </w:t>
      </w:r>
      <w:r w:rsidR="008250A1" w:rsidRPr="00A31252">
        <w:rPr>
          <w:color w:val="385623" w:themeColor="accent6" w:themeShade="80"/>
          <w:lang w:val="nl-BE"/>
        </w:rPr>
        <w:t>Belangeloos doel en voorwerp</w:t>
      </w:r>
      <w:bookmarkEnd w:id="9"/>
    </w:p>
    <w:p w14:paraId="032760F8" w14:textId="77777777" w:rsidR="00BD498E" w:rsidRPr="00BD498E" w:rsidRDefault="00BD498E" w:rsidP="003D41B7">
      <w:pPr>
        <w:rPr>
          <w:lang w:val="nl-BE"/>
        </w:rPr>
      </w:pPr>
    </w:p>
    <w:p w14:paraId="54BA51F5" w14:textId="4A05C94D" w:rsidR="00CF7D5F" w:rsidRPr="00E42B94" w:rsidRDefault="00CF7D5F" w:rsidP="00830A79">
      <w:pPr>
        <w:pStyle w:val="Kop3"/>
        <w:rPr>
          <w:lang w:val="nl-BE"/>
        </w:rPr>
      </w:pPr>
      <w:bookmarkStart w:id="10" w:name="_Toc155955110"/>
      <w:r w:rsidRPr="00E42B94">
        <w:rPr>
          <w:lang w:val="nl-BE"/>
        </w:rPr>
        <w:t xml:space="preserve">Artikel </w:t>
      </w:r>
      <w:r w:rsidR="002E1884">
        <w:rPr>
          <w:lang w:val="nl-BE"/>
        </w:rPr>
        <w:t>8</w:t>
      </w:r>
      <w:r w:rsidRPr="00E42B94">
        <w:rPr>
          <w:lang w:val="nl-BE"/>
        </w:rPr>
        <w:t xml:space="preserve"> – </w:t>
      </w:r>
      <w:r w:rsidR="00A62637">
        <w:rPr>
          <w:lang w:val="nl-BE"/>
        </w:rPr>
        <w:t>Belangeloos doel</w:t>
      </w:r>
      <w:bookmarkEnd w:id="10"/>
    </w:p>
    <w:p w14:paraId="6B8A4876" w14:textId="77777777" w:rsidR="003F0D72" w:rsidRDefault="003F0D72" w:rsidP="00E42B94">
      <w:pPr>
        <w:spacing w:after="0" w:line="276" w:lineRule="auto"/>
        <w:rPr>
          <w:rFonts w:cstheme="minorHAnsi"/>
          <w:color w:val="000000"/>
          <w:sz w:val="24"/>
          <w:szCs w:val="24"/>
          <w:lang w:val="nl-BE"/>
        </w:rPr>
      </w:pPr>
    </w:p>
    <w:p w14:paraId="58AB1E1A" w14:textId="3AB0F6A5" w:rsidR="00EB42FB" w:rsidRPr="00B340E4" w:rsidRDefault="00277DE4" w:rsidP="00EB42FB">
      <w:pPr>
        <w:pStyle w:val="Normaalweb"/>
        <w:rPr>
          <w:rFonts w:asciiTheme="minorHAnsi" w:eastAsiaTheme="minorHAnsi" w:hAnsiTheme="minorHAnsi" w:cstheme="minorBidi"/>
          <w:lang w:val="nl-NL" w:eastAsia="en-US"/>
        </w:rPr>
      </w:pPr>
      <w:r w:rsidRPr="00E60499">
        <w:rPr>
          <w:rFonts w:asciiTheme="minorHAnsi" w:eastAsiaTheme="minorHAnsi" w:hAnsiTheme="minorHAnsi" w:cstheme="minorBidi"/>
          <w:sz w:val="22"/>
          <w:szCs w:val="22"/>
          <w:lang w:val="nl-NL" w:eastAsia="en-US"/>
        </w:rPr>
        <w:t xml:space="preserve">De </w:t>
      </w:r>
      <w:r w:rsidR="004A552D" w:rsidRPr="00E60499">
        <w:rPr>
          <w:rFonts w:asciiTheme="minorHAnsi" w:eastAsiaTheme="minorHAnsi" w:hAnsiTheme="minorHAnsi" w:cstheme="minorBidi"/>
          <w:sz w:val="22"/>
          <w:szCs w:val="22"/>
          <w:lang w:val="nl-NL" w:eastAsia="en-US"/>
        </w:rPr>
        <w:t>VZW</w:t>
      </w:r>
      <w:r w:rsidRPr="00E60499">
        <w:rPr>
          <w:rFonts w:asciiTheme="minorHAnsi" w:eastAsiaTheme="minorHAnsi" w:hAnsiTheme="minorHAnsi" w:cstheme="minorBidi"/>
          <w:sz w:val="22"/>
          <w:szCs w:val="22"/>
          <w:lang w:val="nl-NL" w:eastAsia="en-US"/>
        </w:rPr>
        <w:t xml:space="preserve"> </w:t>
      </w:r>
      <w:r w:rsidR="005E3591" w:rsidRPr="00E60499">
        <w:rPr>
          <w:rFonts w:asciiTheme="minorHAnsi" w:eastAsiaTheme="minorHAnsi" w:hAnsiTheme="minorHAnsi" w:cstheme="minorBidi"/>
          <w:sz w:val="22"/>
          <w:szCs w:val="22"/>
          <w:lang w:val="nl-NL" w:eastAsia="en-US"/>
        </w:rPr>
        <w:t>stelt zich tot doel</w:t>
      </w:r>
      <w:r w:rsidRPr="00E60499">
        <w:rPr>
          <w:rFonts w:asciiTheme="minorHAnsi" w:eastAsiaTheme="minorHAnsi" w:hAnsiTheme="minorHAnsi" w:cstheme="minorBidi"/>
          <w:sz w:val="22"/>
          <w:szCs w:val="22"/>
          <w:lang w:val="nl-NL" w:eastAsia="en-US"/>
        </w:rPr>
        <w:t xml:space="preserve"> </w:t>
      </w:r>
      <w:r w:rsidR="00EB42FB" w:rsidRPr="00E60499">
        <w:rPr>
          <w:rFonts w:asciiTheme="minorHAnsi" w:eastAsiaTheme="minorHAnsi" w:hAnsiTheme="minorHAnsi" w:cstheme="minorBidi"/>
          <w:lang w:val="nl-NL" w:eastAsia="en-US"/>
        </w:rPr>
        <w:t xml:space="preserve">de samenwerking en coördinatie tussen lokale besturen, eerstelijnszorgaanbieders, verenigingen van personen met een zorg- en ondersteuningsnood, verenigingen van mantelzorgers en verenigingen van vrijwilligers te realiseren en te versterken </w:t>
      </w:r>
      <w:r w:rsidR="00861F7E" w:rsidRPr="00E60499">
        <w:rPr>
          <w:rFonts w:asciiTheme="minorHAnsi" w:eastAsiaTheme="minorHAnsi" w:hAnsiTheme="minorHAnsi" w:cstheme="minorBidi"/>
          <w:lang w:val="nl-NL" w:eastAsia="en-US"/>
        </w:rPr>
        <w:t>in de</w:t>
      </w:r>
      <w:r w:rsidR="002728AB" w:rsidRPr="00E60499">
        <w:rPr>
          <w:rFonts w:asciiTheme="minorHAnsi" w:eastAsiaTheme="minorHAnsi" w:hAnsiTheme="minorHAnsi" w:cstheme="minorBidi"/>
          <w:lang w:val="nl-NL" w:eastAsia="en-US"/>
        </w:rPr>
        <w:t xml:space="preserve"> regio </w:t>
      </w:r>
      <w:commentRangeStart w:id="11"/>
      <w:r w:rsidR="00DF49A1" w:rsidRPr="00E60499">
        <w:rPr>
          <w:rFonts w:asciiTheme="minorHAnsi" w:eastAsiaTheme="minorHAnsi" w:hAnsiTheme="minorHAnsi" w:cstheme="minorBidi"/>
          <w:lang w:val="nl-NL" w:eastAsia="en-US"/>
        </w:rPr>
        <w:t>[</w:t>
      </w:r>
      <w:r w:rsidR="002728AB" w:rsidRPr="00E60499">
        <w:rPr>
          <w:rFonts w:asciiTheme="minorHAnsi" w:eastAsiaTheme="minorHAnsi" w:hAnsiTheme="minorHAnsi" w:cstheme="minorBidi"/>
          <w:lang w:val="nl-NL" w:eastAsia="en-US"/>
        </w:rPr>
        <w:t>X</w:t>
      </w:r>
      <w:r w:rsidR="00DF49A1" w:rsidRPr="00E60499">
        <w:rPr>
          <w:rFonts w:asciiTheme="minorHAnsi" w:eastAsiaTheme="minorHAnsi" w:hAnsiTheme="minorHAnsi" w:cstheme="minorBidi"/>
          <w:lang w:val="nl-NL" w:eastAsia="en-US"/>
        </w:rPr>
        <w:t>]</w:t>
      </w:r>
      <w:r w:rsidR="002728AB" w:rsidRPr="00E60499">
        <w:rPr>
          <w:rFonts w:asciiTheme="minorHAnsi" w:eastAsiaTheme="minorHAnsi" w:hAnsiTheme="minorHAnsi" w:cstheme="minorBidi"/>
          <w:lang w:val="nl-NL" w:eastAsia="en-US"/>
        </w:rPr>
        <w:t xml:space="preserve"> </w:t>
      </w:r>
      <w:commentRangeEnd w:id="11"/>
      <w:r w:rsidR="00261C0B" w:rsidRPr="00E60499">
        <w:rPr>
          <w:rFonts w:asciiTheme="minorHAnsi" w:eastAsiaTheme="minorHAnsi" w:hAnsiTheme="minorHAnsi" w:cstheme="minorBidi"/>
          <w:lang w:val="nl-NL"/>
        </w:rPr>
        <w:commentReference w:id="11"/>
      </w:r>
      <w:r w:rsidR="00EB42FB" w:rsidRPr="00E60499">
        <w:rPr>
          <w:rFonts w:asciiTheme="minorHAnsi" w:eastAsiaTheme="minorHAnsi" w:hAnsiTheme="minorHAnsi" w:cstheme="minorBidi"/>
          <w:lang w:val="nl-NL" w:eastAsia="en-US"/>
        </w:rPr>
        <w:t xml:space="preserve">met als doel te evolueren naar een </w:t>
      </w:r>
      <w:proofErr w:type="spellStart"/>
      <w:r w:rsidR="00EB42FB" w:rsidRPr="00E60499">
        <w:rPr>
          <w:rFonts w:asciiTheme="minorHAnsi" w:eastAsiaTheme="minorHAnsi" w:hAnsiTheme="minorHAnsi" w:cstheme="minorBidi"/>
          <w:lang w:val="nl-NL" w:eastAsia="en-US"/>
        </w:rPr>
        <w:t>vraaggestuurde</w:t>
      </w:r>
      <w:proofErr w:type="spellEnd"/>
      <w:r w:rsidR="00EB42FB" w:rsidRPr="00E60499">
        <w:rPr>
          <w:rFonts w:asciiTheme="minorHAnsi" w:eastAsiaTheme="minorHAnsi" w:hAnsiTheme="minorHAnsi" w:cstheme="minorBidi"/>
          <w:lang w:val="nl-NL" w:eastAsia="en-US"/>
        </w:rPr>
        <w:t xml:space="preserve"> en integrale zorg en ondersteuning voor de persoon met een zorg- en ondersteuningsnood.</w:t>
      </w:r>
    </w:p>
    <w:tbl>
      <w:tblPr>
        <w:tblStyle w:val="Tabelraster"/>
        <w:tblW w:w="0" w:type="auto"/>
        <w:tblLook w:val="04A0" w:firstRow="1" w:lastRow="0" w:firstColumn="1" w:lastColumn="0" w:noHBand="0" w:noVBand="1"/>
      </w:tblPr>
      <w:tblGrid>
        <w:gridCol w:w="9062"/>
      </w:tblGrid>
      <w:tr w:rsidR="009D7954" w:rsidRPr="00B7474B" w14:paraId="06D2B55D" w14:textId="77777777" w:rsidTr="009D7954">
        <w:tc>
          <w:tcPr>
            <w:tcW w:w="9062" w:type="dxa"/>
          </w:tcPr>
          <w:p w14:paraId="35D350E2" w14:textId="41A28DCF" w:rsidR="009D7954" w:rsidRPr="00B7474B" w:rsidRDefault="009D7954" w:rsidP="0017610E">
            <w:pPr>
              <w:rPr>
                <w:lang w:val="nl-BE"/>
              </w:rPr>
            </w:pPr>
            <w:r w:rsidRPr="00B7474B">
              <w:rPr>
                <w:lang w:val="nl-BE"/>
              </w:rPr>
              <w:t xml:space="preserve">Hier werd de tekst van het </w:t>
            </w:r>
            <w:proofErr w:type="spellStart"/>
            <w:r w:rsidRPr="00B7474B">
              <w:rPr>
                <w:lang w:val="nl-BE"/>
              </w:rPr>
              <w:t>wijzigingsBVR</w:t>
            </w:r>
            <w:proofErr w:type="spellEnd"/>
            <w:r w:rsidRPr="00B7474B">
              <w:rPr>
                <w:lang w:val="nl-BE"/>
              </w:rPr>
              <w:t xml:space="preserve"> zorgraden opgenomen. De zorgraad kan er wel voor kiezen om geïntegreerde, doelgerichte zorg op te nemen in de statuten. Doelgerichte zorg heeft tot op heden echter nog geen duidelijke definitie gekregen in regelgeving. Het is dus belangrijk als zorgraad duidelijk te stellen wat hiermee bedoeld wordt.</w:t>
            </w:r>
          </w:p>
        </w:tc>
      </w:tr>
    </w:tbl>
    <w:p w14:paraId="2F8CE873" w14:textId="3749F5EE" w:rsidR="00277DE4" w:rsidRDefault="00314744" w:rsidP="00314744">
      <w:pPr>
        <w:pStyle w:val="Kop3"/>
      </w:pPr>
      <w:bookmarkStart w:id="12" w:name="_Toc155955111"/>
      <w:r>
        <w:t xml:space="preserve">Artikel </w:t>
      </w:r>
      <w:r w:rsidR="002E1884">
        <w:t>9</w:t>
      </w:r>
      <w:r>
        <w:t xml:space="preserve"> </w:t>
      </w:r>
      <w:r w:rsidR="00D90165">
        <w:t>–</w:t>
      </w:r>
      <w:r>
        <w:t xml:space="preserve"> </w:t>
      </w:r>
      <w:r w:rsidR="00D90165">
        <w:t>Voorwerp</w:t>
      </w:r>
      <w:bookmarkEnd w:id="12"/>
    </w:p>
    <w:p w14:paraId="2B34E47F" w14:textId="77777777" w:rsidR="00D90165" w:rsidRPr="00D90165" w:rsidRDefault="00D90165" w:rsidP="00155204"/>
    <w:p w14:paraId="1C8DC2F8" w14:textId="4C095E0A" w:rsidR="008C0509" w:rsidRPr="00E42B94" w:rsidRDefault="00CF7D5F" w:rsidP="00155204">
      <w:r w:rsidRPr="00E42B94">
        <w:t xml:space="preserve">De concrete activiteiten waarmee de </w:t>
      </w:r>
      <w:r w:rsidR="00351564">
        <w:t>VZW</w:t>
      </w:r>
      <w:r w:rsidRPr="00E42B94">
        <w:t xml:space="preserve"> haar doelstellingen verwezenlijkt, zijn onder meer:</w:t>
      </w:r>
    </w:p>
    <w:p w14:paraId="69A99745" w14:textId="5468F3E9" w:rsidR="00765B57" w:rsidRDefault="00765B57" w:rsidP="00765B57">
      <w:r>
        <w:t xml:space="preserve">1° de organisatie en het aanbod van kwaliteitsvolle zorg en ondersteuning binnen hun werkgebied afstemmen op de zorg- en ondersteuningsnoden, door het bepalen van prioriteiten vastgesteld op het bevolkingsniveau binnen het werkgebied van de </w:t>
      </w:r>
      <w:r w:rsidR="00676EFF">
        <w:t>VZW</w:t>
      </w:r>
      <w:r>
        <w:t>, in samenspraak met:</w:t>
      </w:r>
    </w:p>
    <w:p w14:paraId="2A1D302C" w14:textId="59620424" w:rsidR="00765B57" w:rsidRDefault="00765B57" w:rsidP="00A43C9A">
      <w:pPr>
        <w:ind w:left="708"/>
      </w:pPr>
      <w:r>
        <w:t>a) de verenigingen van personen met een zorg- en ondersteuningsnood en de verenigingen</w:t>
      </w:r>
      <w:r w:rsidR="00886C37">
        <w:t xml:space="preserve"> </w:t>
      </w:r>
      <w:r>
        <w:t>van mantelzorgers en de verenigingen van vrijwilligers;</w:t>
      </w:r>
    </w:p>
    <w:p w14:paraId="3CCDD65C" w14:textId="77777777" w:rsidR="00765B57" w:rsidRDefault="00765B57" w:rsidP="00A43C9A">
      <w:pPr>
        <w:ind w:firstLine="708"/>
      </w:pPr>
      <w:r>
        <w:t>b) de eerstelijnszorgaanbieders;</w:t>
      </w:r>
    </w:p>
    <w:p w14:paraId="3FA5611D" w14:textId="77777777" w:rsidR="00765B57" w:rsidRDefault="00765B57" w:rsidP="00A43C9A">
      <w:pPr>
        <w:ind w:firstLine="708"/>
      </w:pPr>
      <w:r>
        <w:t>c) de personen, diensten of organisaties met een gespecialiseerd zorgaanbod;</w:t>
      </w:r>
    </w:p>
    <w:p w14:paraId="468B5945" w14:textId="77777777" w:rsidR="00765B57" w:rsidRDefault="00765B57" w:rsidP="00A43C9A">
      <w:pPr>
        <w:ind w:left="708"/>
      </w:pPr>
      <w:r>
        <w:t>d) de lokale besturen, die hun beleidslijnen en inhoudelijke prioriteiten bepalen in het kader van het lokaal sociaal beleid afgestemd op de bovenlokale doelstellingen.</w:t>
      </w:r>
    </w:p>
    <w:p w14:paraId="6AEC8DB2" w14:textId="2045B265" w:rsidR="00765B57" w:rsidRDefault="00765B57" w:rsidP="00765B57">
      <w:r>
        <w:t xml:space="preserve">De </w:t>
      </w:r>
      <w:r w:rsidR="00676EFF">
        <w:t>VZW</w:t>
      </w:r>
      <w:r>
        <w:t xml:space="preserve"> kan daarbij </w:t>
      </w:r>
      <w:proofErr w:type="spellStart"/>
      <w:r>
        <w:t>doelgroepspecifiek</w:t>
      </w:r>
      <w:proofErr w:type="spellEnd"/>
      <w:r>
        <w:t xml:space="preserve"> of wijkgericht te werk gaan en baseert zich op de uitgewerkte zorgstrategische planning en populatiemanagement;</w:t>
      </w:r>
    </w:p>
    <w:p w14:paraId="1004D982" w14:textId="2EB5D9B1" w:rsidR="00765B57" w:rsidRDefault="00765B57" w:rsidP="00765B57">
      <w:r>
        <w:t xml:space="preserve">2° een lokaal sociaal beleid </w:t>
      </w:r>
      <w:r w:rsidR="00886C37">
        <w:t xml:space="preserve">te </w:t>
      </w:r>
      <w:r>
        <w:t>ondersteunen;</w:t>
      </w:r>
    </w:p>
    <w:p w14:paraId="2518FCD0" w14:textId="3AB8F247" w:rsidR="00765B57" w:rsidRDefault="00765B57" w:rsidP="00765B57">
      <w:r>
        <w:t xml:space="preserve">3° het brede veld van </w:t>
      </w:r>
      <w:proofErr w:type="spellStart"/>
      <w:r>
        <w:t>beroepsgroepspecifieke</w:t>
      </w:r>
      <w:proofErr w:type="spellEnd"/>
      <w:r>
        <w:t xml:space="preserve"> verenigingen, eerstelijnszorgaanbieders, verenigingen van mantelzorgers, personen met een zorg- en ondersteuningsnood en vrijwilligers </w:t>
      </w:r>
      <w:r w:rsidR="00886C37">
        <w:t xml:space="preserve">te </w:t>
      </w:r>
      <w:r>
        <w:t>ondersteunen bij de organisatie van kwaliteitsvolle en geïntegreerde zorg en ondersteuning van de persoon met een zorg- en ondersteuningsnood met inbegrip van digitale gegevensdeling bij de interdisciplinaire en multidisciplinaire samenwerking bij het aanbieden van die zorg;</w:t>
      </w:r>
    </w:p>
    <w:p w14:paraId="0F83B72A" w14:textId="2CD993F3" w:rsidR="00765B57" w:rsidRDefault="00765B57" w:rsidP="00765B57">
      <w:r>
        <w:t xml:space="preserve">4° </w:t>
      </w:r>
      <w:r w:rsidR="00886C37">
        <w:t xml:space="preserve">mee te werken </w:t>
      </w:r>
      <w:r>
        <w:t>aan de uitvoering van beleidsdoelstellingen voor het beleidsdomein Welzijn, Volksgezondheid en Gezin en zo nodig andere prioritaire doelstellingen voor het werkgebied voorstellen aan de Vlaamse Gemeenschap.</w:t>
      </w:r>
    </w:p>
    <w:tbl>
      <w:tblPr>
        <w:tblStyle w:val="Tabelraster"/>
        <w:tblW w:w="0" w:type="auto"/>
        <w:tblLook w:val="04A0" w:firstRow="1" w:lastRow="0" w:firstColumn="1" w:lastColumn="0" w:noHBand="0" w:noVBand="1"/>
      </w:tblPr>
      <w:tblGrid>
        <w:gridCol w:w="9062"/>
      </w:tblGrid>
      <w:tr w:rsidR="00963F61" w:rsidRPr="00963F61" w14:paraId="69BB79E4" w14:textId="77777777" w:rsidTr="00963F61">
        <w:tc>
          <w:tcPr>
            <w:tcW w:w="9062" w:type="dxa"/>
          </w:tcPr>
          <w:p w14:paraId="043B15AE" w14:textId="759F1539" w:rsidR="00963F61" w:rsidRPr="00963F61" w:rsidRDefault="00963F61" w:rsidP="0017610E">
            <w:r w:rsidRPr="00963F61">
              <w:t>Het voorwerp van de zorgraad</w:t>
            </w:r>
            <w:r>
              <w:t xml:space="preserve"> wordt hier gelijkgesteld met de opdrachten </w:t>
            </w:r>
            <w:r w:rsidR="0037123A">
              <w:t>die in de regelgeving staan.</w:t>
            </w:r>
          </w:p>
        </w:tc>
      </w:tr>
    </w:tbl>
    <w:p w14:paraId="541570C8" w14:textId="109B748A" w:rsidR="00CF7D5F" w:rsidRDefault="00CF7D5F" w:rsidP="008652DB">
      <w:pPr>
        <w:rPr>
          <w:lang w:val="nl-BE"/>
        </w:rPr>
      </w:pPr>
      <w:r w:rsidRPr="00E42B94">
        <w:rPr>
          <w:lang w:val="nl-BE"/>
        </w:rPr>
        <w:lastRenderedPageBreak/>
        <w:t xml:space="preserve">Daarnaast kan de </w:t>
      </w:r>
      <w:r w:rsidR="00E944AC">
        <w:rPr>
          <w:lang w:val="nl-BE"/>
        </w:rPr>
        <w:t>VZW</w:t>
      </w:r>
      <w:r w:rsidRPr="00E42B94">
        <w:rPr>
          <w:lang w:val="nl-BE"/>
        </w:rPr>
        <w:t xml:space="preserve"> alle activiteiten ontplooien die rechtstreeks of onrechtstreeks bijdragen tot de verwezenlijking van</w:t>
      </w:r>
      <w:r w:rsidR="008C6FAB">
        <w:rPr>
          <w:lang w:val="nl-BE"/>
        </w:rPr>
        <w:t xml:space="preserve"> voormeld belangeloos doel</w:t>
      </w:r>
      <w:r w:rsidRPr="00E42B94">
        <w:rPr>
          <w:lang w:val="nl-BE"/>
        </w:rPr>
        <w:t xml:space="preserve">, met inbegrip van </w:t>
      </w:r>
      <w:commentRangeStart w:id="13"/>
      <w:r w:rsidR="008C6FAB" w:rsidRPr="00870BFF">
        <w:rPr>
          <w:color w:val="00B050"/>
          <w:lang w:val="nl-BE"/>
        </w:rPr>
        <w:t>[</w:t>
      </w:r>
      <w:r w:rsidRPr="00870BFF">
        <w:rPr>
          <w:color w:val="00B050"/>
          <w:lang w:val="nl-BE"/>
        </w:rPr>
        <w:t>bijkomstige</w:t>
      </w:r>
      <w:r w:rsidR="008C6FAB" w:rsidRPr="00870BFF">
        <w:rPr>
          <w:color w:val="00B050"/>
          <w:lang w:val="nl-BE"/>
        </w:rPr>
        <w:t>]</w:t>
      </w:r>
      <w:commentRangeEnd w:id="13"/>
      <w:r w:rsidR="00870BFF">
        <w:rPr>
          <w:rStyle w:val="Verwijzingopmerking"/>
          <w:lang w:val="nl-BE"/>
        </w:rPr>
        <w:commentReference w:id="13"/>
      </w:r>
      <w:r w:rsidRPr="00E42B94">
        <w:rPr>
          <w:lang w:val="nl-BE"/>
        </w:rPr>
        <w:t xml:space="preserve"> </w:t>
      </w:r>
      <w:r w:rsidR="008C6FAB">
        <w:rPr>
          <w:lang w:val="nl-BE"/>
        </w:rPr>
        <w:t>handelsactiviteiten</w:t>
      </w:r>
      <w:r w:rsidRPr="00E42B94">
        <w:rPr>
          <w:lang w:val="nl-BE"/>
        </w:rPr>
        <w:t xml:space="preserve"> waarvan de opbrengsten zullen worden bestemd voor de verwezenlijking van </w:t>
      </w:r>
      <w:r w:rsidR="008C6FAB">
        <w:rPr>
          <w:lang w:val="nl-BE"/>
        </w:rPr>
        <w:t>de belangeloze doelstellingen</w:t>
      </w:r>
      <w:r w:rsidRPr="00E42B94">
        <w:rPr>
          <w:lang w:val="nl-BE"/>
        </w:rPr>
        <w:t>.</w:t>
      </w:r>
    </w:p>
    <w:p w14:paraId="36D2932C" w14:textId="2BCC8D9B" w:rsidR="00EB09A3" w:rsidRPr="00F0684F" w:rsidRDefault="00EB09A3" w:rsidP="008652DB">
      <w:pPr>
        <w:rPr>
          <w:color w:val="00B050"/>
          <w:lang w:val="nl-BE"/>
        </w:rPr>
      </w:pPr>
      <w:commentRangeStart w:id="14"/>
      <w:r>
        <w:rPr>
          <w:color w:val="00B050"/>
          <w:lang w:val="nl-BE"/>
        </w:rPr>
        <w:t xml:space="preserve">[De </w:t>
      </w:r>
      <w:r w:rsidR="00820C92">
        <w:rPr>
          <w:color w:val="00B050"/>
          <w:lang w:val="nl-BE"/>
        </w:rPr>
        <w:t xml:space="preserve">VZW mag leningen toestaan aan, deelnemen in het kapitaal van, of op gelijk welke wijze, rechtstreeks of onrechtstreeks, belangen nemen </w:t>
      </w:r>
      <w:r w:rsidR="00FA4E35">
        <w:rPr>
          <w:color w:val="00B050"/>
          <w:lang w:val="nl-BE"/>
        </w:rPr>
        <w:t xml:space="preserve">in vennootschappen van private of publieke aard, naar Belgisch </w:t>
      </w:r>
      <w:r w:rsidR="00F0684F">
        <w:rPr>
          <w:color w:val="00B050"/>
          <w:lang w:val="nl-BE"/>
        </w:rPr>
        <w:t>of naar buitenlands recht.]</w:t>
      </w:r>
      <w:commentRangeEnd w:id="14"/>
      <w:r w:rsidR="00F0684F">
        <w:rPr>
          <w:rStyle w:val="Verwijzingopmerking"/>
          <w:lang w:val="nl-BE"/>
        </w:rPr>
        <w:commentReference w:id="14"/>
      </w:r>
    </w:p>
    <w:p w14:paraId="3F647C88" w14:textId="77777777" w:rsidR="00CF7D5F" w:rsidRPr="008652DB" w:rsidRDefault="00CF7D5F" w:rsidP="00E42B94">
      <w:pPr>
        <w:autoSpaceDE w:val="0"/>
        <w:autoSpaceDN w:val="0"/>
        <w:adjustRightInd w:val="0"/>
        <w:spacing w:after="0" w:line="276" w:lineRule="auto"/>
        <w:rPr>
          <w:rFonts w:cstheme="minorHAnsi"/>
          <w:color w:val="000000"/>
          <w:sz w:val="24"/>
          <w:szCs w:val="24"/>
          <w:lang w:val="nl-BE"/>
        </w:rPr>
      </w:pPr>
    </w:p>
    <w:p w14:paraId="5F8B5FCD" w14:textId="03D0EF4E" w:rsidR="003C1A6A" w:rsidRPr="00E42B94" w:rsidRDefault="003C1A6A" w:rsidP="00E42B94">
      <w:pPr>
        <w:autoSpaceDE w:val="0"/>
        <w:autoSpaceDN w:val="0"/>
        <w:adjustRightInd w:val="0"/>
        <w:spacing w:after="0" w:line="276" w:lineRule="auto"/>
        <w:rPr>
          <w:rFonts w:cstheme="minorHAnsi"/>
          <w:color w:val="000000"/>
          <w:sz w:val="24"/>
          <w:szCs w:val="24"/>
        </w:rPr>
      </w:pPr>
      <w:r w:rsidRPr="00E42B94">
        <w:rPr>
          <w:rFonts w:cstheme="minorHAnsi"/>
          <w:color w:val="000000"/>
          <w:sz w:val="24"/>
          <w:szCs w:val="24"/>
        </w:rPr>
        <w:br w:type="page"/>
      </w:r>
    </w:p>
    <w:p w14:paraId="00E713BE" w14:textId="5156E643" w:rsidR="00CF7D5F" w:rsidRPr="00A31252" w:rsidRDefault="00CF7D5F" w:rsidP="00E42B94">
      <w:pPr>
        <w:pStyle w:val="Kop1"/>
        <w:rPr>
          <w:color w:val="385623" w:themeColor="accent6" w:themeShade="80"/>
        </w:rPr>
      </w:pPr>
      <w:bookmarkStart w:id="15" w:name="_Toc155955112"/>
      <w:r w:rsidRPr="00A31252">
        <w:rPr>
          <w:color w:val="385623" w:themeColor="accent6" w:themeShade="80"/>
        </w:rPr>
        <w:lastRenderedPageBreak/>
        <w:t xml:space="preserve">Titel </w:t>
      </w:r>
      <w:r w:rsidR="00B603ED" w:rsidRPr="00A31252">
        <w:rPr>
          <w:color w:val="385623" w:themeColor="accent6" w:themeShade="80"/>
        </w:rPr>
        <w:t>3</w:t>
      </w:r>
      <w:r w:rsidRPr="00A31252">
        <w:rPr>
          <w:color w:val="385623" w:themeColor="accent6" w:themeShade="80"/>
        </w:rPr>
        <w:t xml:space="preserve"> – Lidmaatschap</w:t>
      </w:r>
      <w:bookmarkEnd w:id="15"/>
    </w:p>
    <w:p w14:paraId="3BED1273" w14:textId="77777777" w:rsidR="00CF7D5F" w:rsidRPr="00E42B94" w:rsidRDefault="00CF7D5F" w:rsidP="00E42B94">
      <w:pPr>
        <w:autoSpaceDE w:val="0"/>
        <w:autoSpaceDN w:val="0"/>
        <w:adjustRightInd w:val="0"/>
        <w:spacing w:after="0" w:line="276" w:lineRule="auto"/>
        <w:rPr>
          <w:rFonts w:cstheme="minorHAnsi"/>
          <w:b/>
          <w:color w:val="000000"/>
          <w:sz w:val="24"/>
          <w:szCs w:val="24"/>
        </w:rPr>
      </w:pPr>
    </w:p>
    <w:p w14:paraId="10E9A8FD" w14:textId="34725A14" w:rsidR="00CF7D5F" w:rsidRPr="00E42B94" w:rsidRDefault="00CF7D5F" w:rsidP="00E42B94">
      <w:pPr>
        <w:pStyle w:val="Kop3"/>
      </w:pPr>
      <w:bookmarkStart w:id="16" w:name="_Toc155955113"/>
      <w:r w:rsidRPr="00E42B94">
        <w:t xml:space="preserve">Artikel </w:t>
      </w:r>
      <w:r w:rsidR="002E1884">
        <w:t>10</w:t>
      </w:r>
      <w:r w:rsidRPr="00E42B94">
        <w:t xml:space="preserve"> - Leden</w:t>
      </w:r>
      <w:bookmarkEnd w:id="16"/>
    </w:p>
    <w:p w14:paraId="6F049D5E" w14:textId="77777777" w:rsidR="00CF7D5F" w:rsidRPr="00E42B94" w:rsidRDefault="00CF7D5F" w:rsidP="00E42B94">
      <w:pPr>
        <w:autoSpaceDE w:val="0"/>
        <w:autoSpaceDN w:val="0"/>
        <w:adjustRightInd w:val="0"/>
        <w:spacing w:after="0" w:line="276" w:lineRule="auto"/>
        <w:rPr>
          <w:rFonts w:cstheme="minorHAnsi"/>
          <w:color w:val="000000"/>
          <w:sz w:val="24"/>
          <w:szCs w:val="24"/>
        </w:rPr>
      </w:pPr>
    </w:p>
    <w:p w14:paraId="363028B6" w14:textId="129C5876" w:rsidR="00CF7D5F" w:rsidRPr="00E42B94" w:rsidRDefault="008C4B22" w:rsidP="00E42B94">
      <w:pPr>
        <w:autoSpaceDE w:val="0"/>
        <w:autoSpaceDN w:val="0"/>
        <w:adjustRightInd w:val="0"/>
        <w:spacing w:after="0" w:line="276" w:lineRule="auto"/>
        <w:rPr>
          <w:rFonts w:cstheme="minorHAnsi"/>
          <w:color w:val="000000"/>
          <w:sz w:val="24"/>
          <w:szCs w:val="24"/>
        </w:rPr>
      </w:pPr>
      <w:r>
        <w:t>Er zijn minstens twee leden</w:t>
      </w:r>
      <w:r w:rsidR="005737DB">
        <w:t xml:space="preserve">, met alle rechten </w:t>
      </w:r>
      <w:r w:rsidR="03BA742C">
        <w:t xml:space="preserve">en verplichtingen </w:t>
      </w:r>
      <w:r w:rsidR="005737DB">
        <w:t>zoals omschreven in het WVV</w:t>
      </w:r>
      <w:r>
        <w:t>.</w:t>
      </w:r>
      <w:r w:rsidR="002F14B3">
        <w:t xml:space="preserve"> </w:t>
      </w:r>
    </w:p>
    <w:p w14:paraId="70968EED" w14:textId="25DAEA90" w:rsidR="00CF7D5F" w:rsidRPr="00E42B94" w:rsidRDefault="00CF7D5F" w:rsidP="00E42B94">
      <w:pPr>
        <w:pStyle w:val="Kop3"/>
      </w:pPr>
      <w:bookmarkStart w:id="17" w:name="_Toc155955114"/>
      <w:r w:rsidRPr="00E42B94">
        <w:t xml:space="preserve">Artikel </w:t>
      </w:r>
      <w:r w:rsidR="002E1884">
        <w:t>11</w:t>
      </w:r>
      <w:r w:rsidRPr="00E42B94">
        <w:t xml:space="preserve"> – </w:t>
      </w:r>
      <w:r w:rsidR="002824A6">
        <w:t>T</w:t>
      </w:r>
      <w:r w:rsidRPr="00E42B94">
        <w:t>oetreding</w:t>
      </w:r>
      <w:r w:rsidR="0072357E">
        <w:t xml:space="preserve"> als lid</w:t>
      </w:r>
      <w:bookmarkEnd w:id="17"/>
    </w:p>
    <w:p w14:paraId="5AF61EDF" w14:textId="77777777" w:rsidR="00CF7D5F" w:rsidRPr="00E42B94" w:rsidRDefault="00CF7D5F" w:rsidP="00E42B94">
      <w:pPr>
        <w:autoSpaceDE w:val="0"/>
        <w:autoSpaceDN w:val="0"/>
        <w:adjustRightInd w:val="0"/>
        <w:spacing w:after="0" w:line="276" w:lineRule="auto"/>
        <w:rPr>
          <w:rFonts w:cstheme="minorHAnsi"/>
          <w:color w:val="000000"/>
          <w:sz w:val="24"/>
          <w:szCs w:val="24"/>
        </w:rPr>
      </w:pPr>
    </w:p>
    <w:p w14:paraId="3842EAC1" w14:textId="47F9830F" w:rsidR="0052334B" w:rsidRPr="0045231C" w:rsidRDefault="008C4B22" w:rsidP="006A0543">
      <w:pPr>
        <w:rPr>
          <w:color w:val="FF0000"/>
        </w:rPr>
      </w:pPr>
      <w:r>
        <w:t xml:space="preserve">Iedere </w:t>
      </w:r>
      <w:r w:rsidR="007429E9">
        <w:t>eerstelijn</w:t>
      </w:r>
      <w:r w:rsidR="00862223">
        <w:t>s</w:t>
      </w:r>
      <w:r w:rsidR="00D10C37">
        <w:t xml:space="preserve">zorgaanbieder, lokaal bestuur, vereniging van personen met een zorg- en ondersteuningsnood, vereniging van mantelzorgers of vereniging van vrijwilligers die dat wenst </w:t>
      </w:r>
      <w:r>
        <w:t>kan zich kandidaat stellen als lid</w:t>
      </w:r>
      <w:r w:rsidR="00E13465">
        <w:t xml:space="preserve"> op voorwaarde dat </w:t>
      </w:r>
      <w:r w:rsidR="00AA179C">
        <w:t>hij</w:t>
      </w:r>
      <w:r w:rsidR="00E13465">
        <w:t xml:space="preserve"> </w:t>
      </w:r>
      <w:r w:rsidR="009027BE">
        <w:t xml:space="preserve">de doelstelling van de VZW onderschrijft en </w:t>
      </w:r>
      <w:r w:rsidR="002C553D">
        <w:t>werk</w:t>
      </w:r>
      <w:r w:rsidR="5DDBC7BB">
        <w:t>t</w:t>
      </w:r>
      <w:r w:rsidR="002C553D">
        <w:t xml:space="preserve"> of woon</w:t>
      </w:r>
      <w:r w:rsidR="00B46969">
        <w:t>t</w:t>
      </w:r>
      <w:r w:rsidR="002C553D">
        <w:t xml:space="preserve"> in het werkgebied van de VZW</w:t>
      </w:r>
      <w:r>
        <w:t>.</w:t>
      </w:r>
      <w:r w:rsidR="00CC62A7">
        <w:t xml:space="preserve"> </w:t>
      </w:r>
    </w:p>
    <w:tbl>
      <w:tblPr>
        <w:tblStyle w:val="Tabelraster"/>
        <w:tblW w:w="0" w:type="auto"/>
        <w:tblLook w:val="04A0" w:firstRow="1" w:lastRow="0" w:firstColumn="1" w:lastColumn="0" w:noHBand="0" w:noVBand="1"/>
      </w:tblPr>
      <w:tblGrid>
        <w:gridCol w:w="9062"/>
      </w:tblGrid>
      <w:tr w:rsidR="00EC61F9" w:rsidRPr="00EC61F9" w14:paraId="6D2373CD" w14:textId="77777777" w:rsidTr="68C04007">
        <w:tc>
          <w:tcPr>
            <w:tcW w:w="9062" w:type="dxa"/>
          </w:tcPr>
          <w:p w14:paraId="5C596924" w14:textId="392FC54A" w:rsidR="00EC61F9" w:rsidRPr="00EC61F9" w:rsidRDefault="007429E9" w:rsidP="0017610E">
            <w:r>
              <w:t>Deze tekst houdt</w:t>
            </w:r>
            <w:r w:rsidR="331E7387">
              <w:t xml:space="preserve"> de tekst van het </w:t>
            </w:r>
            <w:r w:rsidR="5559E78A">
              <w:t>BVR</w:t>
            </w:r>
            <w:r w:rsidR="331E7387">
              <w:t xml:space="preserve"> aan.</w:t>
            </w:r>
            <w:r w:rsidR="69FC2B4A">
              <w:t xml:space="preserve"> Indien de zorgraad het relevant vindt om andere actoren (bv een ziekenhuis) te includeren, kan zij </w:t>
            </w:r>
            <w:r w:rsidR="331E7387">
              <w:t>deze actoren wel uitnodigen. De uiteindelijke goedkeuring gebeur</w:t>
            </w:r>
            <w:r w:rsidR="6F8F6E2D">
              <w:t>t</w:t>
            </w:r>
            <w:r w:rsidR="331E7387">
              <w:t xml:space="preserve"> door de algemene vergadering; het lijkt raadzaam o</w:t>
            </w:r>
            <w:r w:rsidR="3E21183A">
              <w:t>m ook de beslissing tot uitnodiging op de algemene vergadering te laten beslissen.</w:t>
            </w:r>
            <w:r w:rsidR="744892C2">
              <w:t xml:space="preserve"> </w:t>
            </w:r>
          </w:p>
        </w:tc>
      </w:tr>
    </w:tbl>
    <w:p w14:paraId="397F4661" w14:textId="77777777" w:rsidR="00682DC8" w:rsidRDefault="00682DC8" w:rsidP="00A116F9"/>
    <w:p w14:paraId="2C628793" w14:textId="0A10970B" w:rsidR="00CC62A7" w:rsidRDefault="00CC62A7" w:rsidP="00A116F9">
      <w:pPr>
        <w:rPr>
          <w:rFonts w:cstheme="minorHAnsi"/>
          <w:color w:val="000000"/>
          <w:sz w:val="24"/>
          <w:szCs w:val="24"/>
        </w:rPr>
      </w:pPr>
      <w:r>
        <w:t>Kandidaat-leden richten hun kandidaatstelling schriftelijk aan de voorzitter van het bestuursorgaan.</w:t>
      </w:r>
    </w:p>
    <w:p w14:paraId="5674209E" w14:textId="6837074B" w:rsidR="003F7BBF" w:rsidRPr="00B26CC3" w:rsidRDefault="00CC62A7" w:rsidP="00A116F9">
      <w:r>
        <w:t>Het bestuursorgaan beslist over de aanvaarding van de kandidaat als lid op haar eerstvolgende vergadering.</w:t>
      </w:r>
      <w:r w:rsidR="00732350">
        <w:t xml:space="preserve"> </w:t>
      </w:r>
      <w:r>
        <w:t xml:space="preserve">Op deze vergadering dienen minstens </w:t>
      </w:r>
      <w:r w:rsidR="0073505B">
        <w:t xml:space="preserve">een </w:t>
      </w:r>
      <w:r w:rsidR="0073505B" w:rsidRPr="00033736">
        <w:rPr>
          <w:color w:val="00B0F0"/>
        </w:rPr>
        <w:t xml:space="preserve">meerderheid </w:t>
      </w:r>
      <w:r w:rsidR="0073505B">
        <w:t xml:space="preserve">van de </w:t>
      </w:r>
      <w:r>
        <w:t xml:space="preserve">leden van het bestuursorgaan aanwezig of vertegenwoordigd te zijn. De beslissing wordt genomen met een meerderheid van </w:t>
      </w:r>
      <w:r w:rsidR="002500E1" w:rsidRPr="00033736">
        <w:rPr>
          <w:color w:val="00B0F0"/>
        </w:rPr>
        <w:t>twee derde</w:t>
      </w:r>
      <w:r w:rsidRPr="00033736">
        <w:rPr>
          <w:color w:val="00B0F0"/>
        </w:rPr>
        <w:t xml:space="preserve"> </w:t>
      </w:r>
      <w:r>
        <w:t>van de aanwezige en vertegenwoordigde leden van het bestuursorgaan.</w:t>
      </w:r>
      <w:r w:rsidR="00036026">
        <w:t xml:space="preserve"> De algemene vergadering valideert of weigert de beslissing van </w:t>
      </w:r>
      <w:r w:rsidR="00552D46">
        <w:t xml:space="preserve">het bestuursorgaan. </w:t>
      </w:r>
    </w:p>
    <w:p w14:paraId="59B447A9" w14:textId="4E7F4660" w:rsidR="00CF7D5F" w:rsidRPr="00E42B94" w:rsidRDefault="002F3348" w:rsidP="000339FD">
      <w:r>
        <w:t>Een beslissing tot weigering wordt</w:t>
      </w:r>
      <w:r w:rsidR="00071FE4">
        <w:t>,</w:t>
      </w:r>
      <w:r>
        <w:t xml:space="preserve"> met vermelding van de redenen</w:t>
      </w:r>
      <w:r w:rsidR="00071FE4">
        <w:t>,</w:t>
      </w:r>
      <w:r>
        <w:t xml:space="preserve"> meegedeeld aan </w:t>
      </w:r>
      <w:r w:rsidR="00071FE4">
        <w:t>de kandidaat</w:t>
      </w:r>
      <w:r w:rsidR="006D7DD1">
        <w:t>.</w:t>
      </w:r>
      <w:r w:rsidR="00CF7D5F">
        <w:t xml:space="preserve"> </w:t>
      </w:r>
    </w:p>
    <w:p w14:paraId="366E7A74" w14:textId="395B8399" w:rsidR="71C358B8" w:rsidRDefault="71C358B8" w:rsidP="68C04007">
      <w:r>
        <w:t xml:space="preserve">De algemene vergadering kan </w:t>
      </w:r>
      <w:r w:rsidR="63C55C5B">
        <w:t xml:space="preserve">ook zelf kandidaten voorstellen </w:t>
      </w:r>
      <w:r w:rsidR="41F090B3">
        <w:t>als leden van de algemene vergadering</w:t>
      </w:r>
      <w:r w:rsidR="2A85D9A8">
        <w:t>.</w:t>
      </w:r>
      <w:r>
        <w:t xml:space="preserve"> </w:t>
      </w:r>
    </w:p>
    <w:p w14:paraId="0F7F0444" w14:textId="77777777" w:rsidR="008B6ADF" w:rsidRDefault="008B6ADF" w:rsidP="00E42B94">
      <w:pPr>
        <w:autoSpaceDE w:val="0"/>
        <w:autoSpaceDN w:val="0"/>
        <w:adjustRightInd w:val="0"/>
        <w:spacing w:after="0" w:line="276" w:lineRule="auto"/>
        <w:rPr>
          <w:rFonts w:cstheme="minorHAnsi"/>
          <w:color w:val="000000"/>
          <w:sz w:val="24"/>
          <w:szCs w:val="24"/>
        </w:rPr>
      </w:pPr>
    </w:p>
    <w:p w14:paraId="5D2CF32F" w14:textId="17075416" w:rsidR="00CF7D5F" w:rsidRPr="00E42B94" w:rsidRDefault="00CF7D5F" w:rsidP="00E42B94">
      <w:pPr>
        <w:pStyle w:val="Kop3"/>
        <w:rPr>
          <w:lang w:val="nl-BE"/>
        </w:rPr>
      </w:pPr>
      <w:bookmarkStart w:id="18" w:name="_Toc155955115"/>
      <w:r w:rsidRPr="00E42B94">
        <w:rPr>
          <w:lang w:val="nl-BE"/>
        </w:rPr>
        <w:t xml:space="preserve">Artikel </w:t>
      </w:r>
      <w:r w:rsidR="00B42957">
        <w:rPr>
          <w:lang w:val="nl-BE"/>
        </w:rPr>
        <w:t>1</w:t>
      </w:r>
      <w:r w:rsidR="002E1884">
        <w:rPr>
          <w:lang w:val="nl-BE"/>
        </w:rPr>
        <w:t>2</w:t>
      </w:r>
      <w:r w:rsidRPr="00E42B94">
        <w:rPr>
          <w:lang w:val="nl-BE"/>
        </w:rPr>
        <w:t xml:space="preserve"> – Schorsing</w:t>
      </w:r>
      <w:r w:rsidR="00BD4290" w:rsidRPr="00E42B94">
        <w:rPr>
          <w:lang w:val="nl-BE"/>
        </w:rPr>
        <w:t>, uitsluiting</w:t>
      </w:r>
      <w:r w:rsidRPr="00E42B94">
        <w:rPr>
          <w:lang w:val="nl-BE"/>
        </w:rPr>
        <w:t xml:space="preserve"> en </w:t>
      </w:r>
      <w:r w:rsidR="00071FE4">
        <w:rPr>
          <w:lang w:val="nl-BE"/>
        </w:rPr>
        <w:t>uittreding</w:t>
      </w:r>
      <w:bookmarkEnd w:id="18"/>
    </w:p>
    <w:p w14:paraId="207A4D2F"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3217C2DF" w14:textId="1354D8C5" w:rsidR="00BE0465" w:rsidRDefault="00991FD4" w:rsidP="002D425F">
      <w:r w:rsidRPr="00E42B94">
        <w:rPr>
          <w:lang w:val="nl-BE"/>
        </w:rPr>
        <w:t xml:space="preserve">Het </w:t>
      </w:r>
      <w:r w:rsidR="00CF7D5F" w:rsidRPr="00E42B94">
        <w:rPr>
          <w:lang w:val="nl-BE"/>
        </w:rPr>
        <w:t>bestuur</w:t>
      </w:r>
      <w:r w:rsidRPr="00E42B94">
        <w:rPr>
          <w:lang w:val="nl-BE"/>
        </w:rPr>
        <w:t>sorgaan</w:t>
      </w:r>
      <w:r w:rsidR="00CF7D5F" w:rsidRPr="00E42B94">
        <w:rPr>
          <w:lang w:val="nl-BE"/>
        </w:rPr>
        <w:t xml:space="preserve"> kan het lidmaatschap</w:t>
      </w:r>
      <w:r w:rsidR="00071FE4">
        <w:rPr>
          <w:lang w:val="nl-BE"/>
        </w:rPr>
        <w:t>, inclusief het stemrecht,</w:t>
      </w:r>
      <w:r w:rsidR="00CF7D5F" w:rsidRPr="00E42B94">
        <w:t xml:space="preserve"> </w:t>
      </w:r>
      <w:r w:rsidR="00071FE4">
        <w:t xml:space="preserve">van </w:t>
      </w:r>
      <w:r w:rsidR="001A42EE">
        <w:t>een lid</w:t>
      </w:r>
      <w:r w:rsidR="001F79EE">
        <w:t xml:space="preserve"> </w:t>
      </w:r>
      <w:r w:rsidR="00CF7D5F" w:rsidRPr="00E42B94">
        <w:t>schorsen</w:t>
      </w:r>
      <w:r w:rsidR="00BE0465">
        <w:t>,</w:t>
      </w:r>
      <w:r w:rsidR="00BE0465" w:rsidRPr="00BE0465">
        <w:t xml:space="preserve"> </w:t>
      </w:r>
      <w:r w:rsidR="00172C39">
        <w:t xml:space="preserve">wanneer </w:t>
      </w:r>
      <w:r w:rsidR="001A42EE">
        <w:t>de houding, het gedrag</w:t>
      </w:r>
      <w:r w:rsidR="0043088C">
        <w:t xml:space="preserve">, uitspraken of geschriften, in het publiek of in privé, onverenigbaar zijn </w:t>
      </w:r>
      <w:r w:rsidR="00252620">
        <w:t xml:space="preserve">met het doel of een aanslag betekenen op de goede naam van de VZW. De schorsing geldt </w:t>
      </w:r>
      <w:r w:rsidR="00BE0465" w:rsidRPr="00E42B94">
        <w:t>in afwachting van de algemene vergadering waarop beslist wordt over de beëindiging van het lidmaatschap.</w:t>
      </w:r>
      <w:r w:rsidR="00CF7D5F" w:rsidRPr="00E42B94">
        <w:t xml:space="preserve"> </w:t>
      </w:r>
    </w:p>
    <w:p w14:paraId="0EEFC843" w14:textId="04B9CF1B" w:rsidR="00CF7D5F" w:rsidRDefault="00447C33" w:rsidP="002D425F">
      <w:r>
        <w:t xml:space="preserve">Op de vergadering </w:t>
      </w:r>
      <w:r w:rsidR="0D047AE6">
        <w:t xml:space="preserve">van het bestuursorgaan </w:t>
      </w:r>
      <w:r>
        <w:t xml:space="preserve">dienen minstens </w:t>
      </w:r>
      <w:r w:rsidR="00AF589D" w:rsidRPr="68C04007">
        <w:rPr>
          <w:color w:val="00B0F0"/>
        </w:rPr>
        <w:t>een meerderheid</w:t>
      </w:r>
      <w:r w:rsidR="00D35E21" w:rsidRPr="68C04007">
        <w:rPr>
          <w:color w:val="00B0F0"/>
        </w:rPr>
        <w:t xml:space="preserve"> van de </w:t>
      </w:r>
      <w:r>
        <w:t xml:space="preserve">leden van het bestuursorgaan aanwezig of vertegenwoordigd te zijn. </w:t>
      </w:r>
      <w:r w:rsidR="008B07FE">
        <w:t>De beslissing wordt genomen</w:t>
      </w:r>
      <w:r w:rsidR="00BE0465">
        <w:t xml:space="preserve"> </w:t>
      </w:r>
      <w:r w:rsidR="00CF7D5F">
        <w:t xml:space="preserve">met een </w:t>
      </w:r>
      <w:r w:rsidR="00296DE7" w:rsidRPr="001E25A6">
        <w:rPr>
          <w:color w:val="00B0F0"/>
        </w:rPr>
        <w:t>tweederde</w:t>
      </w:r>
      <w:r w:rsidR="00CF7D5F" w:rsidRPr="001E25A6">
        <w:rPr>
          <w:color w:val="00B0F0"/>
        </w:rPr>
        <w:t>meerderheid</w:t>
      </w:r>
      <w:r w:rsidR="00BE0465">
        <w:t xml:space="preserve"> van het aantal stemmen van de aanwezige en vertegenwoordigde leden van het bestuursorgaan.</w:t>
      </w:r>
    </w:p>
    <w:p w14:paraId="19425D5B" w14:textId="67F8C21A" w:rsidR="00BD4290" w:rsidRDefault="553C2520" w:rsidP="05E8DEC6">
      <w:pPr>
        <w:rPr>
          <w:lang w:val="nl-BE"/>
        </w:rPr>
      </w:pPr>
      <w:r w:rsidRPr="05E8DEC6">
        <w:rPr>
          <w:lang w:val="nl-BE"/>
        </w:rPr>
        <w:t>De algemene vergadering kan op elk moment beslissen tot de beëindiging van het lidmaatschap van</w:t>
      </w:r>
      <w:r w:rsidR="348E97B9" w:rsidRPr="05E8DEC6">
        <w:rPr>
          <w:lang w:val="nl-BE"/>
        </w:rPr>
        <w:t xml:space="preserve"> </w:t>
      </w:r>
      <w:r w:rsidR="6CDB1FA0" w:rsidRPr="05E8DEC6">
        <w:rPr>
          <w:lang w:val="nl-BE"/>
        </w:rPr>
        <w:t xml:space="preserve">ieder lid </w:t>
      </w:r>
      <w:r w:rsidR="2098CDA2" w:rsidRPr="05E8DEC6">
        <w:rPr>
          <w:lang w:val="nl-BE"/>
        </w:rPr>
        <w:t>waarvan de houding wordt beschreven in het eerste lid.</w:t>
      </w:r>
      <w:r w:rsidR="6CDB1FA0" w:rsidRPr="05E8DEC6">
        <w:rPr>
          <w:lang w:val="nl-BE"/>
        </w:rPr>
        <w:t xml:space="preserve"> De algemene vergadering</w:t>
      </w:r>
      <w:r w:rsidR="54D37D67" w:rsidRPr="05E8DEC6">
        <w:rPr>
          <w:lang w:val="nl-BE"/>
        </w:rPr>
        <w:t xml:space="preserve"> wordt bijeengeroepen door het bestuursorgaan of op verzoek van minstens één vijfde </w:t>
      </w:r>
      <w:r w:rsidR="6C643ECD" w:rsidRPr="05E8DEC6">
        <w:rPr>
          <w:lang w:val="nl-BE"/>
        </w:rPr>
        <w:t>van alle leden waarop ten minste twee derden van alle leden aanwezig of vertegenwoordigd zijn, en waar</w:t>
      </w:r>
      <w:r w:rsidR="7C5D9A3A" w:rsidRPr="05E8DEC6">
        <w:rPr>
          <w:lang w:val="nl-BE"/>
        </w:rPr>
        <w:t>bij een</w:t>
      </w:r>
      <w:r w:rsidR="6C643ECD" w:rsidRPr="05E8DEC6">
        <w:rPr>
          <w:lang w:val="nl-BE"/>
        </w:rPr>
        <w:t xml:space="preserve"> </w:t>
      </w:r>
      <w:r w:rsidR="6C643ECD" w:rsidRPr="001E25A6">
        <w:rPr>
          <w:color w:val="00B0F0"/>
          <w:lang w:val="nl-BE"/>
        </w:rPr>
        <w:t>twee</w:t>
      </w:r>
      <w:r w:rsidR="09ECCDEE" w:rsidRPr="001E25A6">
        <w:rPr>
          <w:color w:val="00B0F0"/>
          <w:lang w:val="nl-BE"/>
        </w:rPr>
        <w:t xml:space="preserve"> </w:t>
      </w:r>
      <w:r w:rsidR="6C643ECD" w:rsidRPr="001E25A6">
        <w:rPr>
          <w:color w:val="00B0F0"/>
          <w:lang w:val="nl-BE"/>
        </w:rPr>
        <w:t>derden</w:t>
      </w:r>
      <w:r w:rsidR="2A9A5B55" w:rsidRPr="001E25A6">
        <w:rPr>
          <w:color w:val="00B0F0"/>
          <w:lang w:val="nl-BE"/>
        </w:rPr>
        <w:t xml:space="preserve"> </w:t>
      </w:r>
      <w:r w:rsidR="2A9A5B55" w:rsidRPr="05E8DEC6">
        <w:rPr>
          <w:lang w:val="nl-BE"/>
        </w:rPr>
        <w:t>meerderheid van de stemmen van de aanwezige o</w:t>
      </w:r>
      <w:r w:rsidR="4E741761" w:rsidRPr="05E8DEC6">
        <w:rPr>
          <w:lang w:val="nl-BE"/>
        </w:rPr>
        <w:t>f</w:t>
      </w:r>
      <w:r w:rsidR="2A9A5B55" w:rsidRPr="05E8DEC6">
        <w:rPr>
          <w:lang w:val="nl-BE"/>
        </w:rPr>
        <w:t xml:space="preserve"> verteg</w:t>
      </w:r>
      <w:r w:rsidR="560F4F88" w:rsidRPr="05E8DEC6">
        <w:rPr>
          <w:lang w:val="nl-BE"/>
        </w:rPr>
        <w:t>e</w:t>
      </w:r>
      <w:r w:rsidR="2A9A5B55" w:rsidRPr="05E8DEC6">
        <w:rPr>
          <w:lang w:val="nl-BE"/>
        </w:rPr>
        <w:t xml:space="preserve">nwoordigde </w:t>
      </w:r>
      <w:r w:rsidR="1076352F" w:rsidRPr="05E8DEC6">
        <w:rPr>
          <w:lang w:val="nl-BE"/>
        </w:rPr>
        <w:t>leden vereist is.</w:t>
      </w:r>
      <w:r w:rsidR="6EA4A304" w:rsidRPr="05E8DEC6">
        <w:rPr>
          <w:lang w:val="nl-BE"/>
        </w:rPr>
        <w:t xml:space="preserve"> Onthoudingen worden niet in de teller en niet in de noemer meegerekend.</w:t>
      </w:r>
      <w:r w:rsidR="1076352F" w:rsidRPr="05E8DEC6">
        <w:rPr>
          <w:lang w:val="nl-BE"/>
        </w:rPr>
        <w:t xml:space="preserve"> De algemene vergadering </w:t>
      </w:r>
      <w:r w:rsidR="6CDB1FA0" w:rsidRPr="05E8DEC6">
        <w:rPr>
          <w:lang w:val="nl-BE"/>
        </w:rPr>
        <w:lastRenderedPageBreak/>
        <w:t xml:space="preserve">beoordeelt de feiten na </w:t>
      </w:r>
      <w:r w:rsidR="3C48B879" w:rsidRPr="05E8DEC6">
        <w:rPr>
          <w:lang w:val="nl-BE"/>
        </w:rPr>
        <w:t xml:space="preserve">de </w:t>
      </w:r>
      <w:r w:rsidR="4E19D064" w:rsidRPr="05E8DEC6">
        <w:rPr>
          <w:lang w:val="nl-BE"/>
        </w:rPr>
        <w:t xml:space="preserve">vertegenwoordiger van het lid waarvan de uitsluiting wordt beoogd </w:t>
      </w:r>
      <w:r w:rsidR="6CDB1FA0" w:rsidRPr="05E8DEC6">
        <w:rPr>
          <w:lang w:val="nl-BE"/>
        </w:rPr>
        <w:t>te hebben gehoord en beslist zonder beroep.</w:t>
      </w:r>
    </w:p>
    <w:p w14:paraId="1865FF73" w14:textId="2F558317" w:rsidR="05E8DEC6" w:rsidRDefault="05E8DEC6" w:rsidP="05E8DEC6"/>
    <w:p w14:paraId="18CAE757" w14:textId="3208B4B2" w:rsidR="00C04A91" w:rsidRDefault="00C04A91" w:rsidP="002D425F">
      <w:pPr>
        <w:rPr>
          <w:lang w:val="nl-BE"/>
        </w:rPr>
      </w:pPr>
      <w:r>
        <w:rPr>
          <w:lang w:val="nl-BE"/>
        </w:rPr>
        <w:t xml:space="preserve">De uitsluiting </w:t>
      </w:r>
      <w:r w:rsidR="00E517F3">
        <w:rPr>
          <w:lang w:val="nl-BE"/>
        </w:rPr>
        <w:t xml:space="preserve">moet worden </w:t>
      </w:r>
      <w:r w:rsidR="00D563C4">
        <w:rPr>
          <w:lang w:val="nl-BE"/>
        </w:rPr>
        <w:t>aangegeven</w:t>
      </w:r>
      <w:r>
        <w:rPr>
          <w:lang w:val="nl-BE"/>
        </w:rPr>
        <w:t xml:space="preserve"> in de oproeping</w:t>
      </w:r>
      <w:r w:rsidR="00E56D8F">
        <w:rPr>
          <w:lang w:val="nl-BE"/>
        </w:rPr>
        <w:t>.</w:t>
      </w:r>
      <w:r>
        <w:rPr>
          <w:lang w:val="nl-BE"/>
        </w:rPr>
        <w:t xml:space="preserve"> Het lid wordt geïnformeerd over de redenen van de uitsluiting door de voorzitter van het bestuursorgaan. Het lid heeft het recht om gehoord te worden op de algemene vergadering en kan zich laten bijstaan door een advocaat.</w:t>
      </w:r>
    </w:p>
    <w:p w14:paraId="18523DCB" w14:textId="7B026B2F" w:rsidR="00BD4290" w:rsidRPr="00E42B94" w:rsidRDefault="006F4599" w:rsidP="002D425F">
      <w:pPr>
        <w:rPr>
          <w:lang w:val="nl-BE"/>
        </w:rPr>
      </w:pPr>
      <w:r>
        <w:rPr>
          <w:lang w:val="nl-BE"/>
        </w:rPr>
        <w:t>Leden die niet langer de actor kunnen vertegenwoordigen waarvoor zij in de algemene vergadering zetelen, verliezen automatisch het lidmaatschap van de vzw.</w:t>
      </w:r>
    </w:p>
    <w:p w14:paraId="365B7D32" w14:textId="53D1E928" w:rsidR="00BD4290" w:rsidRPr="00E42B94" w:rsidRDefault="00BD4290" w:rsidP="002D425F">
      <w:pPr>
        <w:rPr>
          <w:lang w:val="nl-BE"/>
        </w:rPr>
      </w:pPr>
    </w:p>
    <w:p w14:paraId="2510CD65" w14:textId="51039D3A" w:rsidR="00CF7D5F" w:rsidRDefault="00CF7D5F" w:rsidP="00E42B94">
      <w:pPr>
        <w:autoSpaceDE w:val="0"/>
        <w:autoSpaceDN w:val="0"/>
        <w:adjustRightInd w:val="0"/>
        <w:spacing w:after="0" w:line="276" w:lineRule="auto"/>
        <w:rPr>
          <w:lang w:val="nl-BE"/>
        </w:rPr>
      </w:pPr>
      <w:r w:rsidRPr="00E42B94">
        <w:rPr>
          <w:lang w:val="nl-BE"/>
        </w:rPr>
        <w:t xml:space="preserve">Op elk ogenblik kan een lid zich terugtrekken uit de </w:t>
      </w:r>
      <w:r w:rsidR="0052330C">
        <w:rPr>
          <w:lang w:val="nl-BE"/>
        </w:rPr>
        <w:t xml:space="preserve">VZW </w:t>
      </w:r>
      <w:r w:rsidRPr="00E42B94">
        <w:rPr>
          <w:lang w:val="nl-BE"/>
        </w:rPr>
        <w:t xml:space="preserve">door zijn ontslag schriftelijk in te dienen bij de voorzitter van </w:t>
      </w:r>
      <w:r w:rsidR="00991FD4" w:rsidRPr="00E42B94">
        <w:rPr>
          <w:lang w:val="nl-BE"/>
        </w:rPr>
        <w:t>het</w:t>
      </w:r>
      <w:r w:rsidRPr="00E42B94">
        <w:rPr>
          <w:lang w:val="nl-BE"/>
        </w:rPr>
        <w:t xml:space="preserve"> bestuur</w:t>
      </w:r>
      <w:r w:rsidR="00991FD4" w:rsidRPr="00E42B94">
        <w:rPr>
          <w:lang w:val="nl-BE"/>
        </w:rPr>
        <w:t>sorgaan</w:t>
      </w:r>
      <w:r w:rsidRPr="00E42B94">
        <w:rPr>
          <w:lang w:val="nl-BE"/>
        </w:rPr>
        <w:t>. Het ontslag wordt per gewone post of via mail bezorgd. Het ontslag wordt effectief 1 maand na ontvangst van het schrijven.</w:t>
      </w:r>
    </w:p>
    <w:p w14:paraId="12B3A6F2" w14:textId="77428A3B" w:rsidR="00DA1CE5" w:rsidRDefault="00DA1CE5" w:rsidP="00E42B94">
      <w:pPr>
        <w:autoSpaceDE w:val="0"/>
        <w:autoSpaceDN w:val="0"/>
        <w:adjustRightInd w:val="0"/>
        <w:spacing w:after="0" w:line="276" w:lineRule="auto"/>
        <w:rPr>
          <w:rFonts w:cstheme="minorHAnsi"/>
          <w:color w:val="000000"/>
          <w:sz w:val="24"/>
          <w:szCs w:val="24"/>
          <w:lang w:val="nl-BE"/>
        </w:rPr>
      </w:pPr>
    </w:p>
    <w:tbl>
      <w:tblPr>
        <w:tblStyle w:val="Tabelraster"/>
        <w:tblW w:w="0" w:type="auto"/>
        <w:tblLook w:val="04A0" w:firstRow="1" w:lastRow="0" w:firstColumn="1" w:lastColumn="0" w:noHBand="0" w:noVBand="1"/>
      </w:tblPr>
      <w:tblGrid>
        <w:gridCol w:w="9062"/>
      </w:tblGrid>
      <w:tr w:rsidR="006E4547" w:rsidRPr="006E4547" w14:paraId="4312ED93" w14:textId="77777777" w:rsidTr="006E4547">
        <w:tc>
          <w:tcPr>
            <w:tcW w:w="9062" w:type="dxa"/>
          </w:tcPr>
          <w:p w14:paraId="6B0754F8" w14:textId="77777777" w:rsidR="006E4547" w:rsidRDefault="006E4547" w:rsidP="0017610E">
            <w:r w:rsidRPr="006E4547">
              <w:t xml:space="preserve">Het bestuursorgaan kan een lid schorsen. Aangezien dit een belangrijke beslissing is, is het belangrijk dat dit een gedragen beslissing is. De aanwezigheid van minstens een meerderheid van de bestuurders en een goedkeuring gegeven door minstens twee derde van de aanwezige en vertegenwoordigde bestuurders toont een grote gedragenheid aan binnen het bestuursorgaan. Daarna is het aan de algemene vergadering om te beslissen over de definitieve uitsluiting van het lid. Daar zijn vereisten nog strenger. Gezien dit gaat over het ontnemen van het stemrecht van iemand moet deze beslissing breed gedragen zijn. Het lid </w:t>
            </w:r>
            <w:r w:rsidR="006319DB">
              <w:t>dat</w:t>
            </w:r>
            <w:r w:rsidR="006319DB" w:rsidRPr="006E4547">
              <w:t xml:space="preserve"> </w:t>
            </w:r>
            <w:r w:rsidRPr="006E4547">
              <w:t xml:space="preserve">uitgesloten wordt moet zich ook kunnen verdedigen. </w:t>
            </w:r>
          </w:p>
          <w:p w14:paraId="41178A16" w14:textId="77777777" w:rsidR="008156E1" w:rsidRDefault="008156E1" w:rsidP="0017610E"/>
          <w:p w14:paraId="27A3697F" w14:textId="5D9FDDD3" w:rsidR="008156E1" w:rsidRPr="006E4547" w:rsidRDefault="008156E1" w:rsidP="0017610E">
            <w:r>
              <w:t xml:space="preserve">Die zware vereisten om </w:t>
            </w:r>
            <w:r w:rsidR="00BE7AA3">
              <w:t xml:space="preserve">een lid uit te sluiten, kunnen de zorgraden ook hinderen. Het inschrijven van automatische uitsluitingscriteria kunnen dus, mits zij </w:t>
            </w:r>
            <w:r w:rsidR="009F12BD">
              <w:t>objectiveerbaar zijn. Voorbeelden zijn het ontzet worden uit</w:t>
            </w:r>
            <w:r w:rsidR="00283320">
              <w:t xml:space="preserve"> de burgerlijke rechten. Een ander voorbeeld is indien men niet langer de actor vertegenwoordigd</w:t>
            </w:r>
            <w:r w:rsidR="00DA2754">
              <w:t xml:space="preserve"> waarvoor men in de AV zetelt. Indien iemand als natuurlijk persoon is ingeschreven</w:t>
            </w:r>
            <w:r w:rsidR="002167AA">
              <w:t xml:space="preserve"> in de AV, maar daar zetelde voor bv. een beroepskring, kan </w:t>
            </w:r>
            <w:r w:rsidR="007D5AB6">
              <w:t xml:space="preserve">men deze natuurlijke persoon uitsluiten uit de AV indien men een schrijven ontvangt van de beroepskring dat </w:t>
            </w:r>
            <w:r w:rsidR="00C52E67">
              <w:t xml:space="preserve">de natuurlijke persoon niet langer hen vertegenwoordigt. </w:t>
            </w:r>
            <w:r w:rsidR="00D70E86">
              <w:t>De strenge vereisten van een quorum van 2/3</w:t>
            </w:r>
            <w:r w:rsidR="00D70E86" w:rsidRPr="00643529">
              <w:rPr>
                <w:vertAlign w:val="superscript"/>
              </w:rPr>
              <w:t>de</w:t>
            </w:r>
            <w:r w:rsidR="00D70E86">
              <w:t xml:space="preserve"> van de leden</w:t>
            </w:r>
            <w:r w:rsidR="00E46FF3">
              <w:t xml:space="preserve"> vervalt dan. </w:t>
            </w:r>
            <w:r w:rsidR="00963E35">
              <w:t>Het is voor elke zorgraad een afwegen in welke mate zijn deze criteria dus inschrijft.</w:t>
            </w:r>
            <w:r w:rsidR="00E46FF3">
              <w:t xml:space="preserve"> </w:t>
            </w:r>
            <w:r w:rsidR="00C52E67">
              <w:t xml:space="preserve"> </w:t>
            </w:r>
            <w:r w:rsidR="009F12BD">
              <w:t xml:space="preserve"> </w:t>
            </w:r>
          </w:p>
        </w:tc>
      </w:tr>
    </w:tbl>
    <w:p w14:paraId="4EBDDFA3" w14:textId="77777777" w:rsidR="007C3A7C" w:rsidRPr="007C3A7C" w:rsidRDefault="007C3A7C" w:rsidP="00E42B94">
      <w:pPr>
        <w:autoSpaceDE w:val="0"/>
        <w:autoSpaceDN w:val="0"/>
        <w:adjustRightInd w:val="0"/>
        <w:spacing w:after="0" w:line="276" w:lineRule="auto"/>
        <w:rPr>
          <w:rFonts w:cstheme="minorHAnsi"/>
          <w:color w:val="000000"/>
          <w:sz w:val="24"/>
          <w:szCs w:val="24"/>
        </w:rPr>
      </w:pPr>
    </w:p>
    <w:p w14:paraId="10A46A25" w14:textId="14D6988D" w:rsidR="00CF7D5F" w:rsidRPr="00E42B94" w:rsidRDefault="00CF7D5F" w:rsidP="00E42B94">
      <w:pPr>
        <w:pStyle w:val="Kop3"/>
        <w:rPr>
          <w:lang w:val="nl-BE"/>
        </w:rPr>
      </w:pPr>
      <w:bookmarkStart w:id="19" w:name="_Toc155955116"/>
      <w:r w:rsidRPr="00E42B94">
        <w:rPr>
          <w:lang w:val="nl-BE"/>
        </w:rPr>
        <w:t xml:space="preserve">Artikel </w:t>
      </w:r>
      <w:r w:rsidR="0052330C">
        <w:rPr>
          <w:lang w:val="nl-BE"/>
        </w:rPr>
        <w:t>1</w:t>
      </w:r>
      <w:r w:rsidR="002E1884">
        <w:rPr>
          <w:lang w:val="nl-BE"/>
        </w:rPr>
        <w:t>3</w:t>
      </w:r>
      <w:r w:rsidRPr="00E42B94">
        <w:rPr>
          <w:lang w:val="nl-BE"/>
        </w:rPr>
        <w:t xml:space="preserve"> – Rechten en plichten</w:t>
      </w:r>
      <w:bookmarkEnd w:id="19"/>
    </w:p>
    <w:p w14:paraId="0E88C7BD"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79A4EA34" w14:textId="5372BB2E" w:rsidR="00CF7D5F" w:rsidRDefault="00297E50" w:rsidP="00E42B94">
      <w:pPr>
        <w:autoSpaceDE w:val="0"/>
        <w:autoSpaceDN w:val="0"/>
        <w:adjustRightInd w:val="0"/>
        <w:spacing w:after="0" w:line="276" w:lineRule="auto"/>
        <w:rPr>
          <w:color w:val="000000"/>
          <w:lang w:val="nl-BE"/>
        </w:rPr>
      </w:pPr>
      <w:r w:rsidRPr="05E8DEC6">
        <w:rPr>
          <w:color w:val="000000" w:themeColor="text1"/>
          <w:lang w:val="nl-BE"/>
        </w:rPr>
        <w:t xml:space="preserve">Geen enkel lid kan enige aanspraak laten gelden </w:t>
      </w:r>
      <w:r w:rsidR="00A847C7" w:rsidRPr="05E8DEC6">
        <w:rPr>
          <w:color w:val="000000" w:themeColor="text1"/>
          <w:lang w:val="nl-BE"/>
        </w:rPr>
        <w:t xml:space="preserve">of uitoefenen op het bezit van de VZW op </w:t>
      </w:r>
      <w:r w:rsidR="001D5E45" w:rsidRPr="05E8DEC6">
        <w:rPr>
          <w:color w:val="000000" w:themeColor="text1"/>
          <w:lang w:val="nl-BE"/>
        </w:rPr>
        <w:t>grond van de enkele hoe</w:t>
      </w:r>
      <w:r w:rsidR="008465A8" w:rsidRPr="05E8DEC6">
        <w:rPr>
          <w:color w:val="000000" w:themeColor="text1"/>
          <w:lang w:val="nl-BE"/>
        </w:rPr>
        <w:t>danig</w:t>
      </w:r>
      <w:r w:rsidR="00B4539A" w:rsidRPr="05E8DEC6">
        <w:rPr>
          <w:color w:val="000000" w:themeColor="text1"/>
          <w:lang w:val="nl-BE"/>
        </w:rPr>
        <w:t>heid van lid. Deze uit</w:t>
      </w:r>
      <w:r w:rsidR="00693F44" w:rsidRPr="05E8DEC6">
        <w:rPr>
          <w:color w:val="000000" w:themeColor="text1"/>
          <w:lang w:val="nl-BE"/>
        </w:rPr>
        <w:t xml:space="preserve">sluiting </w:t>
      </w:r>
      <w:r w:rsidR="00D81184" w:rsidRPr="05E8DEC6">
        <w:rPr>
          <w:color w:val="000000" w:themeColor="text1"/>
          <w:lang w:val="nl-BE"/>
        </w:rPr>
        <w:t xml:space="preserve">van rechten op de activa </w:t>
      </w:r>
      <w:r w:rsidR="00640F09" w:rsidRPr="05E8DEC6">
        <w:rPr>
          <w:color w:val="000000" w:themeColor="text1"/>
          <w:lang w:val="nl-BE"/>
        </w:rPr>
        <w:t>geldt te allen tijde: tijdens het lidmaat</w:t>
      </w:r>
      <w:r w:rsidR="00357AD8" w:rsidRPr="05E8DEC6">
        <w:rPr>
          <w:color w:val="000000" w:themeColor="text1"/>
          <w:lang w:val="nl-BE"/>
        </w:rPr>
        <w:t xml:space="preserve">schap, bij beëindiging van het lidmaatschap om wat voor reden dan ook, bij ontbinding van de VZW enz. </w:t>
      </w:r>
    </w:p>
    <w:p w14:paraId="469EA247" w14:textId="77777777" w:rsidR="006D046D" w:rsidRDefault="006D046D" w:rsidP="00E42B94">
      <w:pPr>
        <w:autoSpaceDE w:val="0"/>
        <w:autoSpaceDN w:val="0"/>
        <w:adjustRightInd w:val="0"/>
        <w:spacing w:after="0" w:line="276" w:lineRule="auto"/>
        <w:rPr>
          <w:rFonts w:cstheme="minorHAnsi"/>
          <w:color w:val="000000"/>
          <w:lang w:val="nl-BE"/>
        </w:rPr>
      </w:pPr>
    </w:p>
    <w:p w14:paraId="175774E6" w14:textId="273B5C36" w:rsidR="007A4752" w:rsidRDefault="007A4752" w:rsidP="00E42B94">
      <w:pPr>
        <w:autoSpaceDE w:val="0"/>
        <w:autoSpaceDN w:val="0"/>
        <w:adjustRightInd w:val="0"/>
        <w:spacing w:after="0" w:line="276" w:lineRule="auto"/>
        <w:rPr>
          <w:rFonts w:cstheme="minorHAnsi"/>
          <w:color w:val="000000"/>
          <w:lang w:val="nl-BE"/>
        </w:rPr>
      </w:pPr>
      <w:r>
        <w:rPr>
          <w:rFonts w:cstheme="minorHAnsi"/>
          <w:color w:val="000000"/>
          <w:lang w:val="nl-BE"/>
        </w:rPr>
        <w:t>Leden hebben de volgende rechten en plichten:</w:t>
      </w:r>
    </w:p>
    <w:p w14:paraId="33888965" w14:textId="147C4C04" w:rsidR="00D6221C" w:rsidRDefault="00D6221C" w:rsidP="00D6221C">
      <w:pPr>
        <w:pStyle w:val="Lijstalinea"/>
        <w:numPr>
          <w:ilvl w:val="0"/>
          <w:numId w:val="29"/>
        </w:numPr>
        <w:autoSpaceDE w:val="0"/>
        <w:autoSpaceDN w:val="0"/>
        <w:adjustRightInd w:val="0"/>
        <w:spacing w:after="0" w:line="276" w:lineRule="auto"/>
        <w:rPr>
          <w:rFonts w:cstheme="minorHAnsi"/>
          <w:color w:val="000000"/>
          <w:lang w:val="nl-BE"/>
        </w:rPr>
      </w:pPr>
      <w:r>
        <w:rPr>
          <w:rFonts w:cstheme="minorHAnsi"/>
          <w:color w:val="000000"/>
          <w:lang w:val="nl-BE"/>
        </w:rPr>
        <w:t xml:space="preserve">De leden </w:t>
      </w:r>
      <w:r w:rsidR="00AB77F7">
        <w:rPr>
          <w:rFonts w:cstheme="minorHAnsi"/>
          <w:color w:val="000000"/>
          <w:lang w:val="nl-BE"/>
        </w:rPr>
        <w:t>hebben op elk moment</w:t>
      </w:r>
      <w:r w:rsidR="00875A7E">
        <w:rPr>
          <w:rFonts w:cstheme="minorHAnsi"/>
          <w:color w:val="000000"/>
          <w:lang w:val="nl-BE"/>
        </w:rPr>
        <w:t xml:space="preserve"> digitaal</w:t>
      </w:r>
      <w:r>
        <w:rPr>
          <w:rFonts w:cstheme="minorHAnsi"/>
          <w:color w:val="000000"/>
          <w:lang w:val="nl-BE"/>
        </w:rPr>
        <w:t xml:space="preserve"> inzage </w:t>
      </w:r>
      <w:r w:rsidR="00A21C9C">
        <w:rPr>
          <w:rFonts w:cstheme="minorHAnsi"/>
          <w:color w:val="000000"/>
          <w:lang w:val="nl-BE"/>
        </w:rPr>
        <w:t>in</w:t>
      </w:r>
      <w:r>
        <w:rPr>
          <w:rFonts w:cstheme="minorHAnsi"/>
          <w:color w:val="000000"/>
          <w:lang w:val="nl-BE"/>
        </w:rPr>
        <w:t xml:space="preserve"> de statuten van de VZW, het </w:t>
      </w:r>
      <w:r w:rsidR="0094452D">
        <w:rPr>
          <w:rFonts w:cstheme="minorHAnsi"/>
          <w:color w:val="000000"/>
          <w:lang w:val="nl-BE"/>
        </w:rPr>
        <w:t>intern</w:t>
      </w:r>
      <w:r>
        <w:rPr>
          <w:rFonts w:cstheme="minorHAnsi"/>
          <w:color w:val="000000"/>
          <w:lang w:val="nl-BE"/>
        </w:rPr>
        <w:t xml:space="preserve"> reglement van de VZW </w:t>
      </w:r>
      <w:r w:rsidR="000F27EC">
        <w:rPr>
          <w:rFonts w:cstheme="minorHAnsi"/>
          <w:color w:val="000000"/>
          <w:lang w:val="nl-BE"/>
        </w:rPr>
        <w:t>,</w:t>
      </w:r>
      <w:r>
        <w:rPr>
          <w:rFonts w:cstheme="minorHAnsi"/>
          <w:color w:val="000000"/>
          <w:lang w:val="nl-BE"/>
        </w:rPr>
        <w:t xml:space="preserve"> de notulen van de vergaderingen van het bestuursorgaan</w:t>
      </w:r>
      <w:r w:rsidR="000F27EC">
        <w:rPr>
          <w:rFonts w:cstheme="minorHAnsi"/>
          <w:color w:val="000000"/>
          <w:lang w:val="nl-BE"/>
        </w:rPr>
        <w:t xml:space="preserve"> en de notulen van de Algemene Vergadering</w:t>
      </w:r>
      <w:r>
        <w:rPr>
          <w:rFonts w:cstheme="minorHAnsi"/>
          <w:color w:val="000000"/>
          <w:lang w:val="nl-BE"/>
        </w:rPr>
        <w:t xml:space="preserve">. Indien een dagelijks bestuur benoemd is door de Algemene Vergadering krijgen de leden inzage in de notulen van de vergaderingen van het Dagelijks Bestuur. </w:t>
      </w:r>
    </w:p>
    <w:p w14:paraId="180BBC83" w14:textId="1BBDCDBA" w:rsidR="00D6221C" w:rsidRDefault="00D6221C" w:rsidP="00D6221C">
      <w:pPr>
        <w:pStyle w:val="Lijstalinea"/>
        <w:numPr>
          <w:ilvl w:val="0"/>
          <w:numId w:val="29"/>
        </w:numPr>
        <w:autoSpaceDE w:val="0"/>
        <w:autoSpaceDN w:val="0"/>
        <w:adjustRightInd w:val="0"/>
        <w:spacing w:after="0" w:line="276" w:lineRule="auto"/>
        <w:rPr>
          <w:color w:val="000000"/>
          <w:lang w:val="nl-BE"/>
        </w:rPr>
      </w:pPr>
      <w:r w:rsidRPr="05E8DEC6">
        <w:rPr>
          <w:color w:val="000000" w:themeColor="text1"/>
          <w:lang w:val="nl-BE"/>
        </w:rPr>
        <w:lastRenderedPageBreak/>
        <w:t>De leden krijgen inzage</w:t>
      </w:r>
      <w:r w:rsidR="00C73214" w:rsidRPr="05E8DEC6">
        <w:rPr>
          <w:color w:val="000000" w:themeColor="text1"/>
          <w:lang w:val="nl-BE"/>
        </w:rPr>
        <w:t xml:space="preserve"> en participeren </w:t>
      </w:r>
      <w:r w:rsidR="2A31DB3E" w:rsidRPr="05E8DEC6">
        <w:rPr>
          <w:color w:val="000000" w:themeColor="text1"/>
          <w:lang w:val="nl-BE"/>
        </w:rPr>
        <w:t>in</w:t>
      </w:r>
      <w:r w:rsidRPr="05E8DEC6">
        <w:rPr>
          <w:color w:val="000000" w:themeColor="text1"/>
          <w:lang w:val="nl-BE"/>
        </w:rPr>
        <w:t xml:space="preserve"> de documenten die het </w:t>
      </w:r>
      <w:proofErr w:type="spellStart"/>
      <w:r w:rsidR="000D49A5" w:rsidRPr="05E8DEC6">
        <w:rPr>
          <w:color w:val="000000" w:themeColor="text1"/>
          <w:lang w:val="nl-BE"/>
        </w:rPr>
        <w:t>meerjaren</w:t>
      </w:r>
      <w:proofErr w:type="spellEnd"/>
      <w:r w:rsidRPr="05E8DEC6">
        <w:rPr>
          <w:color w:val="000000" w:themeColor="text1"/>
          <w:lang w:val="nl-BE"/>
        </w:rPr>
        <w:t>-</w:t>
      </w:r>
      <w:r w:rsidR="00105037">
        <w:rPr>
          <w:color w:val="000000" w:themeColor="text1"/>
          <w:lang w:val="nl-BE"/>
        </w:rPr>
        <w:t xml:space="preserve"> </w:t>
      </w:r>
      <w:r w:rsidRPr="05E8DEC6">
        <w:rPr>
          <w:color w:val="000000" w:themeColor="text1"/>
          <w:lang w:val="nl-BE"/>
        </w:rPr>
        <w:t>en actieplan van de VZW sturen.</w:t>
      </w:r>
    </w:p>
    <w:p w14:paraId="154BB8BF" w14:textId="05A15ED9" w:rsidR="00D6221C" w:rsidRDefault="00D6221C" w:rsidP="00D6221C">
      <w:pPr>
        <w:pStyle w:val="Lijstalinea"/>
        <w:numPr>
          <w:ilvl w:val="0"/>
          <w:numId w:val="29"/>
        </w:numPr>
        <w:autoSpaceDE w:val="0"/>
        <w:autoSpaceDN w:val="0"/>
        <w:adjustRightInd w:val="0"/>
        <w:spacing w:after="0" w:line="276" w:lineRule="auto"/>
        <w:rPr>
          <w:color w:val="000000"/>
          <w:lang w:val="nl-BE"/>
        </w:rPr>
      </w:pPr>
      <w:r w:rsidRPr="05E8DEC6">
        <w:rPr>
          <w:color w:val="000000" w:themeColor="text1"/>
          <w:lang w:val="nl-BE"/>
        </w:rPr>
        <w:t xml:space="preserve">De leden kunnen met goedkeuring van de algemene vergadering deelnemen aan </w:t>
      </w:r>
      <w:r w:rsidR="6036F632" w:rsidRPr="05E8DEC6">
        <w:rPr>
          <w:color w:val="000000" w:themeColor="text1"/>
          <w:lang w:val="nl-BE"/>
        </w:rPr>
        <w:t xml:space="preserve">alle nuttige </w:t>
      </w:r>
      <w:r w:rsidRPr="05E8DEC6">
        <w:rPr>
          <w:color w:val="000000" w:themeColor="text1"/>
          <w:lang w:val="nl-BE"/>
        </w:rPr>
        <w:t>werkgroepen.</w:t>
      </w:r>
    </w:p>
    <w:p w14:paraId="7DDBD9F6" w14:textId="4DF348F1" w:rsidR="007F3884" w:rsidRPr="00FB6DBE" w:rsidRDefault="007F3884" w:rsidP="00B26CC3">
      <w:pPr>
        <w:pStyle w:val="Lijstalinea"/>
        <w:numPr>
          <w:ilvl w:val="0"/>
          <w:numId w:val="29"/>
        </w:numPr>
        <w:autoSpaceDE w:val="0"/>
        <w:autoSpaceDN w:val="0"/>
        <w:adjustRightInd w:val="0"/>
        <w:spacing w:after="0" w:line="276" w:lineRule="auto"/>
        <w:rPr>
          <w:lang w:val="nl-BE"/>
        </w:rPr>
      </w:pPr>
      <w:r w:rsidRPr="05E8DEC6">
        <w:rPr>
          <w:color w:val="000000" w:themeColor="text1"/>
          <w:lang w:val="nl-BE"/>
        </w:rPr>
        <w:t>Lede</w:t>
      </w:r>
      <w:r w:rsidR="001D55AC" w:rsidRPr="05E8DEC6">
        <w:rPr>
          <w:color w:val="000000" w:themeColor="text1"/>
          <w:lang w:val="nl-BE"/>
        </w:rPr>
        <w:t>n bezorgen de gegevens, nodig voor de wettelijke verplichtingen van de VZW, binnen de acht werkdagen na aanvaarding van</w:t>
      </w:r>
      <w:r w:rsidR="00CE01C5" w:rsidRPr="05E8DEC6">
        <w:rPr>
          <w:color w:val="000000" w:themeColor="text1"/>
          <w:lang w:val="nl-BE"/>
        </w:rPr>
        <w:t xml:space="preserve"> het statuut als lid, aan de voorzitter van de VZW. Het uitblijven van de aanlevering van deze gegevens </w:t>
      </w:r>
      <w:r w:rsidR="00380B57" w:rsidRPr="05E8DEC6">
        <w:rPr>
          <w:color w:val="000000" w:themeColor="text1"/>
          <w:lang w:val="nl-BE"/>
        </w:rPr>
        <w:t xml:space="preserve">leidt tot </w:t>
      </w:r>
      <w:r w:rsidR="00326783" w:rsidRPr="05E8DEC6">
        <w:rPr>
          <w:color w:val="000000" w:themeColor="text1"/>
          <w:lang w:val="nl-BE"/>
        </w:rPr>
        <w:t>het</w:t>
      </w:r>
      <w:r w:rsidR="00380B57" w:rsidRPr="05E8DEC6">
        <w:rPr>
          <w:color w:val="000000" w:themeColor="text1"/>
          <w:lang w:val="nl-BE"/>
        </w:rPr>
        <w:t xml:space="preserve"> </w:t>
      </w:r>
      <w:r w:rsidR="009979EA" w:rsidRPr="05E8DEC6">
        <w:rPr>
          <w:color w:val="000000" w:themeColor="text1"/>
          <w:lang w:val="nl-BE"/>
        </w:rPr>
        <w:t xml:space="preserve">automatisch </w:t>
      </w:r>
      <w:r w:rsidR="00380B57" w:rsidRPr="05E8DEC6">
        <w:rPr>
          <w:color w:val="000000" w:themeColor="text1"/>
          <w:lang w:val="nl-BE"/>
        </w:rPr>
        <w:t xml:space="preserve">ontslag van het lid uit de VZW, bekrachtigd door de algemene </w:t>
      </w:r>
      <w:r w:rsidR="00380B57" w:rsidRPr="00FB6DBE">
        <w:rPr>
          <w:lang w:val="nl-BE"/>
        </w:rPr>
        <w:t>vergadering.</w:t>
      </w:r>
      <w:r w:rsidR="009979EA" w:rsidRPr="00FB6DBE">
        <w:rPr>
          <w:lang w:val="nl-BE"/>
        </w:rPr>
        <w:t xml:space="preserve"> Deze bekrachtiging door de alg</w:t>
      </w:r>
      <w:r w:rsidR="008F7E68" w:rsidRPr="00FB6DBE">
        <w:rPr>
          <w:lang w:val="nl-BE"/>
        </w:rPr>
        <w:t>emene vergadering vereist een meerderheid binnen elke cluster</w:t>
      </w:r>
      <w:r w:rsidR="3B1FBE9D" w:rsidRPr="00FB6DBE">
        <w:rPr>
          <w:lang w:val="nl-BE"/>
        </w:rPr>
        <w:t xml:space="preserve"> zoals beschreven in artikel 15. </w:t>
      </w:r>
    </w:p>
    <w:p w14:paraId="36388617" w14:textId="71B87906" w:rsidR="00AD773B" w:rsidRDefault="00AD773B" w:rsidP="00E42B94">
      <w:pPr>
        <w:autoSpaceDE w:val="0"/>
        <w:autoSpaceDN w:val="0"/>
        <w:adjustRightInd w:val="0"/>
        <w:spacing w:after="0" w:line="276" w:lineRule="auto"/>
        <w:rPr>
          <w:rFonts w:cstheme="minorHAnsi"/>
          <w:color w:val="000000"/>
          <w:lang w:val="nl-BE"/>
        </w:rPr>
      </w:pPr>
    </w:p>
    <w:tbl>
      <w:tblPr>
        <w:tblStyle w:val="Tabelraster"/>
        <w:tblW w:w="9776" w:type="dxa"/>
        <w:tblLook w:val="04A0" w:firstRow="1" w:lastRow="0" w:firstColumn="1" w:lastColumn="0" w:noHBand="0" w:noVBand="1"/>
      </w:tblPr>
      <w:tblGrid>
        <w:gridCol w:w="9776"/>
      </w:tblGrid>
      <w:tr w:rsidR="00770592" w:rsidRPr="00770592" w14:paraId="0DDDE52A" w14:textId="77777777" w:rsidTr="00327B05">
        <w:tc>
          <w:tcPr>
            <w:tcW w:w="9776" w:type="dxa"/>
          </w:tcPr>
          <w:p w14:paraId="1347197B" w14:textId="270056F5" w:rsidR="00327B05" w:rsidRDefault="00770592" w:rsidP="0017610E">
            <w:pPr>
              <w:autoSpaceDE w:val="0"/>
              <w:autoSpaceDN w:val="0"/>
              <w:adjustRightInd w:val="0"/>
              <w:spacing w:line="276" w:lineRule="auto"/>
              <w:rPr>
                <w:rFonts w:cstheme="minorHAnsi"/>
                <w:color w:val="000000"/>
                <w:sz w:val="24"/>
                <w:szCs w:val="24"/>
                <w:lang w:val="nl-BE"/>
              </w:rPr>
            </w:pPr>
            <w:r w:rsidRPr="00770592">
              <w:rPr>
                <w:rFonts w:cstheme="minorHAnsi"/>
                <w:color w:val="000000"/>
                <w:sz w:val="24"/>
                <w:szCs w:val="24"/>
                <w:lang w:val="nl-BE"/>
              </w:rPr>
              <w:t>Hoewel het Wetboek Vennootschappen en Verenigingen de leden van de algemene vergadering veel rechten geeft, zijn veel leden hiervan niet op de hoogte. De rechten en plichten van een lid moeten ook verplicht in de statuten opgenomen worden</w:t>
            </w:r>
            <w:r w:rsidR="00327B05">
              <w:rPr>
                <w:rFonts w:cstheme="minorHAnsi"/>
                <w:color w:val="000000"/>
                <w:sz w:val="24"/>
                <w:szCs w:val="24"/>
                <w:lang w:val="nl-BE"/>
              </w:rPr>
              <w:t xml:space="preserve">; dit mag niet in een </w:t>
            </w:r>
            <w:r w:rsidR="00942CCC">
              <w:rPr>
                <w:rFonts w:cstheme="minorHAnsi"/>
                <w:color w:val="000000"/>
                <w:sz w:val="24"/>
                <w:szCs w:val="24"/>
                <w:lang w:val="nl-BE"/>
              </w:rPr>
              <w:t xml:space="preserve">intern </w:t>
            </w:r>
            <w:r w:rsidR="00327B05">
              <w:rPr>
                <w:rFonts w:cstheme="minorHAnsi"/>
                <w:color w:val="000000"/>
                <w:sz w:val="24"/>
                <w:szCs w:val="24"/>
                <w:lang w:val="nl-BE"/>
              </w:rPr>
              <w:t>reglement opgenomen worden.</w:t>
            </w:r>
          </w:p>
          <w:p w14:paraId="4009D621" w14:textId="77777777" w:rsidR="00241532" w:rsidRDefault="00327B05" w:rsidP="0017610E">
            <w:pPr>
              <w:autoSpaceDE w:val="0"/>
              <w:autoSpaceDN w:val="0"/>
              <w:adjustRightInd w:val="0"/>
              <w:spacing w:line="276" w:lineRule="auto"/>
              <w:rPr>
                <w:rFonts w:cstheme="minorHAnsi"/>
                <w:color w:val="000000"/>
                <w:sz w:val="24"/>
                <w:szCs w:val="24"/>
                <w:lang w:val="nl-BE"/>
              </w:rPr>
            </w:pPr>
            <w:r>
              <w:rPr>
                <w:rFonts w:cstheme="minorHAnsi"/>
                <w:color w:val="000000"/>
                <w:sz w:val="24"/>
                <w:szCs w:val="24"/>
                <w:lang w:val="nl-BE"/>
              </w:rPr>
              <w:t xml:space="preserve">De hierboven beschreven rechten kaderen </w:t>
            </w:r>
            <w:r w:rsidR="00587323">
              <w:rPr>
                <w:rFonts w:cstheme="minorHAnsi"/>
                <w:color w:val="000000"/>
                <w:sz w:val="24"/>
                <w:szCs w:val="24"/>
                <w:lang w:val="nl-BE"/>
              </w:rPr>
              <w:t>in de publieke verantwoording die de zorgraad moet afleggen naar zijn leden en het brede publiek.</w:t>
            </w:r>
          </w:p>
          <w:p w14:paraId="7788845A" w14:textId="77777777" w:rsidR="008C4E0E" w:rsidRDefault="00241532" w:rsidP="0017610E">
            <w:pPr>
              <w:autoSpaceDE w:val="0"/>
              <w:autoSpaceDN w:val="0"/>
              <w:adjustRightInd w:val="0"/>
              <w:spacing w:line="276" w:lineRule="auto"/>
              <w:rPr>
                <w:rFonts w:cstheme="minorHAnsi"/>
                <w:color w:val="000000"/>
                <w:sz w:val="24"/>
                <w:szCs w:val="24"/>
                <w:lang w:val="nl-BE"/>
              </w:rPr>
            </w:pPr>
            <w:r>
              <w:rPr>
                <w:rFonts w:cstheme="minorHAnsi"/>
                <w:color w:val="000000"/>
                <w:sz w:val="24"/>
                <w:szCs w:val="24"/>
                <w:lang w:val="nl-BE"/>
              </w:rPr>
              <w:t>Door leden, mits goedkeuring van de algemene vergadering, te laten deelnemen aan werkgroepen, wordt</w:t>
            </w:r>
            <w:r w:rsidR="008C4E0E">
              <w:rPr>
                <w:rFonts w:cstheme="minorHAnsi"/>
                <w:color w:val="000000"/>
                <w:sz w:val="24"/>
                <w:szCs w:val="24"/>
                <w:lang w:val="nl-BE"/>
              </w:rPr>
              <w:t xml:space="preserve"> de inhoudelijke werking ingeschreven in de statuten. Tegelijkertijd is er wel nog verantwoording verschuldigd aan de algemene vergadering.</w:t>
            </w:r>
          </w:p>
          <w:p w14:paraId="7537DD71" w14:textId="02105109" w:rsidR="00770592" w:rsidRPr="00770592" w:rsidRDefault="008C4E0E" w:rsidP="0017610E">
            <w:pPr>
              <w:autoSpaceDE w:val="0"/>
              <w:autoSpaceDN w:val="0"/>
              <w:adjustRightInd w:val="0"/>
              <w:spacing w:line="276" w:lineRule="auto"/>
              <w:rPr>
                <w:color w:val="000000"/>
                <w:sz w:val="24"/>
                <w:szCs w:val="24"/>
                <w:lang w:val="nl-BE"/>
              </w:rPr>
            </w:pPr>
            <w:r w:rsidRPr="05E8DEC6">
              <w:rPr>
                <w:color w:val="000000" w:themeColor="text1"/>
                <w:sz w:val="24"/>
                <w:szCs w:val="24"/>
                <w:lang w:val="nl-BE"/>
              </w:rPr>
              <w:t>Om het bestuursorgaan van de zorgraad te helpen in het vervullen van hun wettelijke verplichtingen</w:t>
            </w:r>
            <w:r w:rsidR="00EE1761" w:rsidRPr="05E8DEC6">
              <w:rPr>
                <w:color w:val="000000" w:themeColor="text1"/>
                <w:sz w:val="24"/>
                <w:szCs w:val="24"/>
                <w:lang w:val="nl-BE"/>
              </w:rPr>
              <w:t xml:space="preserve"> (ledenregister, KBO, UBO</w:t>
            </w:r>
            <w:r w:rsidR="00230BB2" w:rsidRPr="05E8DEC6">
              <w:rPr>
                <w:color w:val="000000" w:themeColor="text1"/>
                <w:sz w:val="24"/>
                <w:szCs w:val="24"/>
                <w:lang w:val="nl-BE"/>
              </w:rPr>
              <w:t xml:space="preserve">,…) zijn leden verplicht hun gegevens aan te leveren. </w:t>
            </w:r>
            <w:r w:rsidR="004D0B8E" w:rsidRPr="05E8DEC6">
              <w:rPr>
                <w:color w:val="000000" w:themeColor="text1"/>
                <w:sz w:val="24"/>
                <w:szCs w:val="24"/>
                <w:lang w:val="nl-BE"/>
              </w:rPr>
              <w:t xml:space="preserve">Door het ontslag van het lid </w:t>
            </w:r>
            <w:r w:rsidR="4393AB58" w:rsidRPr="05E8DEC6">
              <w:rPr>
                <w:color w:val="000000" w:themeColor="text1"/>
                <w:sz w:val="24"/>
                <w:szCs w:val="24"/>
                <w:lang w:val="nl-BE"/>
              </w:rPr>
              <w:t>d</w:t>
            </w:r>
            <w:r w:rsidR="0A549082" w:rsidRPr="05E8DEC6">
              <w:rPr>
                <w:color w:val="000000" w:themeColor="text1"/>
                <w:sz w:val="24"/>
                <w:szCs w:val="24"/>
                <w:lang w:val="nl-BE"/>
              </w:rPr>
              <w:t xml:space="preserve">at </w:t>
            </w:r>
            <w:r w:rsidR="004D0B8E" w:rsidRPr="05E8DEC6">
              <w:rPr>
                <w:color w:val="000000" w:themeColor="text1"/>
                <w:sz w:val="24"/>
                <w:szCs w:val="24"/>
                <w:lang w:val="nl-BE"/>
              </w:rPr>
              <w:t xml:space="preserve">de gegevens niet levert in de statuten in te schrijven, heeft het bestuursorgaan </w:t>
            </w:r>
            <w:r w:rsidR="00075543" w:rsidRPr="05E8DEC6">
              <w:rPr>
                <w:color w:val="000000" w:themeColor="text1"/>
                <w:sz w:val="24"/>
                <w:szCs w:val="24"/>
                <w:lang w:val="nl-BE"/>
              </w:rPr>
              <w:t xml:space="preserve">een hefboom om tijdig stappen te ondernemen. </w:t>
            </w:r>
            <w:r w:rsidR="005A79D7" w:rsidRPr="05E8DEC6">
              <w:rPr>
                <w:color w:val="000000" w:themeColor="text1"/>
                <w:sz w:val="24"/>
                <w:szCs w:val="24"/>
                <w:lang w:val="nl-BE"/>
              </w:rPr>
              <w:t xml:space="preserve"> </w:t>
            </w:r>
            <w:r w:rsidR="00770592" w:rsidRPr="05E8DEC6">
              <w:rPr>
                <w:color w:val="000000" w:themeColor="text1"/>
                <w:sz w:val="24"/>
                <w:szCs w:val="24"/>
                <w:lang w:val="nl-BE"/>
              </w:rPr>
              <w:t xml:space="preserve"> </w:t>
            </w:r>
          </w:p>
        </w:tc>
      </w:tr>
    </w:tbl>
    <w:p w14:paraId="7118202C" w14:textId="77777777" w:rsidR="00726F62" w:rsidRPr="00E42B94" w:rsidRDefault="00726F62" w:rsidP="00E42B94">
      <w:pPr>
        <w:autoSpaceDE w:val="0"/>
        <w:autoSpaceDN w:val="0"/>
        <w:adjustRightInd w:val="0"/>
        <w:spacing w:after="0" w:line="276" w:lineRule="auto"/>
        <w:rPr>
          <w:rFonts w:cstheme="minorHAnsi"/>
          <w:color w:val="000000"/>
          <w:sz w:val="24"/>
          <w:szCs w:val="24"/>
          <w:lang w:val="nl-BE"/>
        </w:rPr>
      </w:pPr>
    </w:p>
    <w:p w14:paraId="46B9CAEC" w14:textId="181E9A6A" w:rsidR="00CF7D5F" w:rsidRPr="00E42B94" w:rsidRDefault="00CF7D5F" w:rsidP="00E42B94">
      <w:pPr>
        <w:pStyle w:val="Kop3"/>
        <w:rPr>
          <w:lang w:val="nl-BE"/>
        </w:rPr>
      </w:pPr>
      <w:bookmarkStart w:id="20" w:name="_Toc155955117"/>
      <w:r w:rsidRPr="00E42B94">
        <w:rPr>
          <w:lang w:val="nl-BE"/>
        </w:rPr>
        <w:t xml:space="preserve">Artikel </w:t>
      </w:r>
      <w:r w:rsidR="00C65E91">
        <w:rPr>
          <w:lang w:val="nl-BE"/>
        </w:rPr>
        <w:t>1</w:t>
      </w:r>
      <w:r w:rsidR="002E1884">
        <w:rPr>
          <w:lang w:val="nl-BE"/>
        </w:rPr>
        <w:t>4</w:t>
      </w:r>
      <w:r w:rsidRPr="00E42B94">
        <w:rPr>
          <w:lang w:val="nl-BE"/>
        </w:rPr>
        <w:t xml:space="preserve"> – Bijdragen</w:t>
      </w:r>
      <w:bookmarkEnd w:id="20"/>
    </w:p>
    <w:p w14:paraId="60AA874A"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09150DA2" w14:textId="5F2C99A4" w:rsidR="00CF7D5F" w:rsidRPr="006C4431" w:rsidRDefault="00CF7D5F" w:rsidP="00E42B94">
      <w:pPr>
        <w:autoSpaceDE w:val="0"/>
        <w:autoSpaceDN w:val="0"/>
        <w:adjustRightInd w:val="0"/>
        <w:spacing w:after="0" w:line="276" w:lineRule="auto"/>
        <w:rPr>
          <w:color w:val="000000"/>
          <w:lang w:val="nl-BE"/>
        </w:rPr>
      </w:pPr>
      <w:r w:rsidRPr="05E8DEC6">
        <w:rPr>
          <w:color w:val="000000" w:themeColor="text1"/>
          <w:lang w:val="nl-BE"/>
        </w:rPr>
        <w:t xml:space="preserve">De leden </w:t>
      </w:r>
      <w:r w:rsidR="317D3354" w:rsidRPr="05E8DEC6">
        <w:rPr>
          <w:color w:val="000000" w:themeColor="text1"/>
          <w:lang w:val="nl-BE"/>
        </w:rPr>
        <w:t>betalen geen lidmaatschapsbijdrage</w:t>
      </w:r>
      <w:r w:rsidRPr="05E8DEC6">
        <w:rPr>
          <w:color w:val="000000" w:themeColor="text1"/>
          <w:lang w:val="nl-BE"/>
        </w:rPr>
        <w:t>.</w:t>
      </w:r>
    </w:p>
    <w:p w14:paraId="07B8BAF9"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50BAA86C" w14:textId="77777777" w:rsidR="00571643" w:rsidRDefault="00571643">
      <w:pPr>
        <w:rPr>
          <w:rFonts w:asciiTheme="majorHAnsi" w:eastAsiaTheme="majorEastAsia" w:hAnsiTheme="majorHAnsi" w:cstheme="majorBidi"/>
          <w:color w:val="385623" w:themeColor="accent6" w:themeShade="80"/>
          <w:sz w:val="32"/>
          <w:szCs w:val="32"/>
          <w:lang w:val="nl-BE"/>
        </w:rPr>
      </w:pPr>
      <w:r>
        <w:rPr>
          <w:color w:val="385623" w:themeColor="accent6" w:themeShade="80"/>
          <w:lang w:val="nl-BE"/>
        </w:rPr>
        <w:br w:type="page"/>
      </w:r>
    </w:p>
    <w:p w14:paraId="54E9A1FF" w14:textId="2E6E18D0" w:rsidR="00CF7D5F" w:rsidRPr="00A31252" w:rsidRDefault="00CF7D5F" w:rsidP="00E42B94">
      <w:pPr>
        <w:pStyle w:val="Kop1"/>
        <w:rPr>
          <w:color w:val="385623" w:themeColor="accent6" w:themeShade="80"/>
          <w:lang w:val="nl-BE"/>
        </w:rPr>
      </w:pPr>
      <w:bookmarkStart w:id="21" w:name="_Toc155955118"/>
      <w:r w:rsidRPr="00A31252">
        <w:rPr>
          <w:color w:val="385623" w:themeColor="accent6" w:themeShade="80"/>
          <w:lang w:val="nl-BE"/>
        </w:rPr>
        <w:lastRenderedPageBreak/>
        <w:t xml:space="preserve">Titel </w:t>
      </w:r>
      <w:r w:rsidR="00C25AD5" w:rsidRPr="00A31252">
        <w:rPr>
          <w:color w:val="385623" w:themeColor="accent6" w:themeShade="80"/>
          <w:lang w:val="nl-BE"/>
        </w:rPr>
        <w:t>4</w:t>
      </w:r>
      <w:r w:rsidRPr="00A31252">
        <w:rPr>
          <w:color w:val="385623" w:themeColor="accent6" w:themeShade="80"/>
          <w:lang w:val="nl-BE"/>
        </w:rPr>
        <w:t xml:space="preserve"> – </w:t>
      </w:r>
      <w:r w:rsidR="0051141F" w:rsidRPr="00A31252">
        <w:rPr>
          <w:color w:val="385623" w:themeColor="accent6" w:themeShade="80"/>
          <w:lang w:val="nl-BE"/>
        </w:rPr>
        <w:t>Bestuur en vertegenwoordiging</w:t>
      </w:r>
      <w:bookmarkEnd w:id="21"/>
    </w:p>
    <w:p w14:paraId="21F88EAD"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378BFC59"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105CA3AC" w14:textId="350E9393" w:rsidR="00CF7D5F" w:rsidRPr="00E42B94" w:rsidRDefault="00583ADA" w:rsidP="00E42B94">
      <w:pPr>
        <w:pStyle w:val="Kop2"/>
      </w:pPr>
      <w:bookmarkStart w:id="22" w:name="_Toc155955119"/>
      <w:bookmarkStart w:id="23" w:name="_Hlk5371427"/>
      <w:r>
        <w:t xml:space="preserve">Afdeling </w:t>
      </w:r>
      <w:r w:rsidR="00CF7D5F" w:rsidRPr="00E42B94">
        <w:t xml:space="preserve"> </w:t>
      </w:r>
      <w:r w:rsidR="00E351C7">
        <w:t>4</w:t>
      </w:r>
      <w:r w:rsidR="00CF7D5F" w:rsidRPr="00E42B94">
        <w:t>.</w:t>
      </w:r>
      <w:r>
        <w:t>1</w:t>
      </w:r>
      <w:r w:rsidR="00CF7D5F" w:rsidRPr="00E42B94">
        <w:t>. -  Algemene vergadering</w:t>
      </w:r>
      <w:r w:rsidR="049B0552">
        <w:t>.</w:t>
      </w:r>
      <w:bookmarkEnd w:id="22"/>
    </w:p>
    <w:bookmarkEnd w:id="23"/>
    <w:p w14:paraId="4CFFBFF2"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0A73852D" w14:textId="7C23B5EE" w:rsidR="00CF7D5F" w:rsidRPr="00E42B94" w:rsidRDefault="00CF7D5F" w:rsidP="00E42B94">
      <w:pPr>
        <w:pStyle w:val="Kop3"/>
        <w:rPr>
          <w:lang w:val="nl-BE"/>
        </w:rPr>
      </w:pPr>
      <w:bookmarkStart w:id="24" w:name="_Toc155955120"/>
      <w:r w:rsidRPr="00E42B94">
        <w:rPr>
          <w:lang w:val="nl-BE"/>
        </w:rPr>
        <w:t>Artikel 1</w:t>
      </w:r>
      <w:r w:rsidR="002E1884">
        <w:rPr>
          <w:lang w:val="nl-BE"/>
        </w:rPr>
        <w:t>5</w:t>
      </w:r>
      <w:r w:rsidRPr="00E42B94">
        <w:rPr>
          <w:lang w:val="nl-BE"/>
        </w:rPr>
        <w:t xml:space="preserve"> – Samenstelling</w:t>
      </w:r>
      <w:bookmarkEnd w:id="24"/>
    </w:p>
    <w:p w14:paraId="0CC8D629" w14:textId="2BE7DF65" w:rsidR="00CF7D5F" w:rsidRPr="006C4431" w:rsidRDefault="00CF7D5F" w:rsidP="00E42B94">
      <w:pPr>
        <w:autoSpaceDE w:val="0"/>
        <w:autoSpaceDN w:val="0"/>
        <w:adjustRightInd w:val="0"/>
        <w:spacing w:after="0" w:line="276" w:lineRule="auto"/>
        <w:rPr>
          <w:rFonts w:cstheme="minorHAnsi"/>
          <w:color w:val="000000"/>
          <w:lang w:val="nl-BE"/>
        </w:rPr>
      </w:pPr>
    </w:p>
    <w:p w14:paraId="7971E35B" w14:textId="6D1D163A" w:rsidR="00C65E91" w:rsidRPr="006C4431" w:rsidRDefault="00C65E91" w:rsidP="00E42B94">
      <w:pPr>
        <w:autoSpaceDE w:val="0"/>
        <w:autoSpaceDN w:val="0"/>
        <w:adjustRightInd w:val="0"/>
        <w:spacing w:after="0" w:line="276" w:lineRule="auto"/>
        <w:rPr>
          <w:rFonts w:cstheme="minorHAnsi"/>
          <w:color w:val="000000"/>
          <w:lang w:val="nl-BE"/>
        </w:rPr>
      </w:pPr>
      <w:r w:rsidRPr="006C4431">
        <w:rPr>
          <w:rFonts w:cstheme="minorHAnsi"/>
          <w:color w:val="000000"/>
          <w:lang w:val="nl-BE"/>
        </w:rPr>
        <w:t>De algemene vergadering bestaat uit de leden.</w:t>
      </w:r>
    </w:p>
    <w:p w14:paraId="180B9818" w14:textId="2D1DBCF0" w:rsidR="00C65E91" w:rsidRPr="006C4431" w:rsidRDefault="00C65E91" w:rsidP="00E42B94">
      <w:pPr>
        <w:autoSpaceDE w:val="0"/>
        <w:autoSpaceDN w:val="0"/>
        <w:adjustRightInd w:val="0"/>
        <w:spacing w:after="0" w:line="276" w:lineRule="auto"/>
        <w:rPr>
          <w:rFonts w:cstheme="minorHAnsi"/>
          <w:color w:val="000000"/>
          <w:lang w:val="nl-BE"/>
        </w:rPr>
      </w:pPr>
    </w:p>
    <w:p w14:paraId="20307C69" w14:textId="77777777" w:rsidR="00AF6E52" w:rsidRDefault="00AF6E52" w:rsidP="00E42B94">
      <w:pPr>
        <w:autoSpaceDE w:val="0"/>
        <w:autoSpaceDN w:val="0"/>
        <w:adjustRightInd w:val="0"/>
        <w:spacing w:after="0" w:line="276" w:lineRule="auto"/>
        <w:rPr>
          <w:rFonts w:cstheme="minorHAnsi"/>
          <w:color w:val="000000"/>
          <w:lang w:val="nl-BE"/>
        </w:rPr>
      </w:pPr>
      <w:r>
        <w:rPr>
          <w:rFonts w:cstheme="minorHAnsi"/>
          <w:color w:val="000000"/>
          <w:lang w:val="nl-BE"/>
        </w:rPr>
        <w:t>De algemene vergadering organiseert zichzelf in vier clusters:</w:t>
      </w:r>
    </w:p>
    <w:p w14:paraId="31E41915" w14:textId="77777777" w:rsidR="006F0AFB" w:rsidRPr="006F0AFB" w:rsidRDefault="006F0AFB" w:rsidP="006F0AFB">
      <w:pPr>
        <w:pStyle w:val="Lijstalinea"/>
        <w:numPr>
          <w:ilvl w:val="0"/>
          <w:numId w:val="30"/>
        </w:numPr>
        <w:autoSpaceDE w:val="0"/>
        <w:autoSpaceDN w:val="0"/>
        <w:adjustRightInd w:val="0"/>
        <w:spacing w:after="0" w:line="276" w:lineRule="auto"/>
        <w:rPr>
          <w:rFonts w:cstheme="minorHAnsi"/>
          <w:color w:val="000000"/>
          <w:lang w:val="nl-BE"/>
        </w:rPr>
      </w:pPr>
      <w:r w:rsidRPr="006F0AFB">
        <w:rPr>
          <w:rFonts w:cstheme="minorHAnsi"/>
          <w:color w:val="000000"/>
          <w:lang w:val="nl-BE"/>
        </w:rPr>
        <w:t>de welzijnsactoren;</w:t>
      </w:r>
    </w:p>
    <w:p w14:paraId="16A30629" w14:textId="77777777" w:rsidR="006F0AFB" w:rsidRPr="006F0AFB" w:rsidRDefault="006F0AFB" w:rsidP="006F0AFB">
      <w:pPr>
        <w:pStyle w:val="Lijstalinea"/>
        <w:numPr>
          <w:ilvl w:val="0"/>
          <w:numId w:val="30"/>
        </w:numPr>
        <w:autoSpaceDE w:val="0"/>
        <w:autoSpaceDN w:val="0"/>
        <w:adjustRightInd w:val="0"/>
        <w:spacing w:after="0" w:line="276" w:lineRule="auto"/>
        <w:rPr>
          <w:rFonts w:cstheme="minorHAnsi"/>
          <w:color w:val="000000"/>
          <w:lang w:val="nl-BE"/>
        </w:rPr>
      </w:pPr>
      <w:r w:rsidRPr="006F0AFB">
        <w:rPr>
          <w:rFonts w:cstheme="minorHAnsi"/>
          <w:color w:val="000000"/>
          <w:lang w:val="nl-BE"/>
        </w:rPr>
        <w:t>de eerstelijnszorgactoren;</w:t>
      </w:r>
    </w:p>
    <w:p w14:paraId="073009F8" w14:textId="77777777" w:rsidR="006F0AFB" w:rsidRPr="006F0AFB" w:rsidRDefault="006F0AFB" w:rsidP="006F0AFB">
      <w:pPr>
        <w:pStyle w:val="Lijstalinea"/>
        <w:numPr>
          <w:ilvl w:val="0"/>
          <w:numId w:val="30"/>
        </w:numPr>
        <w:autoSpaceDE w:val="0"/>
        <w:autoSpaceDN w:val="0"/>
        <w:adjustRightInd w:val="0"/>
        <w:spacing w:after="0" w:line="276" w:lineRule="auto"/>
        <w:rPr>
          <w:rFonts w:cstheme="minorHAnsi"/>
          <w:color w:val="000000"/>
          <w:lang w:val="nl-BE"/>
        </w:rPr>
      </w:pPr>
      <w:r w:rsidRPr="006F0AFB">
        <w:rPr>
          <w:rFonts w:cstheme="minorHAnsi"/>
          <w:color w:val="000000"/>
          <w:lang w:val="nl-BE"/>
        </w:rPr>
        <w:t>de lokale besturen van de eerstelijnszone;</w:t>
      </w:r>
    </w:p>
    <w:p w14:paraId="58FB35FA" w14:textId="77777777" w:rsidR="006F0AFB" w:rsidRPr="006F0AFB" w:rsidRDefault="006F0AFB" w:rsidP="006F0AFB">
      <w:pPr>
        <w:pStyle w:val="Lijstalinea"/>
        <w:numPr>
          <w:ilvl w:val="0"/>
          <w:numId w:val="30"/>
        </w:numPr>
        <w:autoSpaceDE w:val="0"/>
        <w:autoSpaceDN w:val="0"/>
        <w:adjustRightInd w:val="0"/>
        <w:spacing w:after="0" w:line="276" w:lineRule="auto"/>
        <w:rPr>
          <w:rFonts w:cstheme="minorHAnsi"/>
          <w:color w:val="000000"/>
          <w:lang w:val="nl-BE"/>
        </w:rPr>
      </w:pPr>
      <w:r w:rsidRPr="006F0AFB">
        <w:rPr>
          <w:rFonts w:cstheme="minorHAnsi"/>
          <w:color w:val="000000"/>
          <w:lang w:val="nl-BE"/>
        </w:rPr>
        <w:t>de verenigingen van personen met een zorg- en ondersteuningsnood, verenigingen van mantelzorgers of verenigingen van vrijwilligers.</w:t>
      </w:r>
    </w:p>
    <w:p w14:paraId="79846513" w14:textId="77777777" w:rsidR="006F0AFB" w:rsidRDefault="006F0AFB" w:rsidP="006F0AFB">
      <w:pPr>
        <w:autoSpaceDE w:val="0"/>
        <w:autoSpaceDN w:val="0"/>
        <w:adjustRightInd w:val="0"/>
        <w:spacing w:after="0" w:line="276" w:lineRule="auto"/>
        <w:rPr>
          <w:rFonts w:cstheme="minorHAnsi"/>
          <w:color w:val="000000"/>
          <w:lang w:val="nl-BE"/>
        </w:rPr>
      </w:pPr>
    </w:p>
    <w:p w14:paraId="63299257" w14:textId="2A7A2ADE" w:rsidR="00217140" w:rsidRDefault="006F0AFB" w:rsidP="006F0AFB">
      <w:pPr>
        <w:autoSpaceDE w:val="0"/>
        <w:autoSpaceDN w:val="0"/>
        <w:adjustRightInd w:val="0"/>
        <w:spacing w:after="0" w:line="276" w:lineRule="auto"/>
        <w:rPr>
          <w:rFonts w:cstheme="minorHAnsi"/>
          <w:color w:val="000000"/>
          <w:lang w:val="nl-BE"/>
        </w:rPr>
      </w:pPr>
      <w:r>
        <w:rPr>
          <w:rFonts w:cstheme="minorHAnsi"/>
          <w:color w:val="000000"/>
          <w:lang w:val="nl-BE"/>
        </w:rPr>
        <w:t>Binnen elke cluster heeft elk lid gelijk stemrecht. Elk lid heeft één stem.</w:t>
      </w:r>
      <w:r w:rsidR="00217140">
        <w:rPr>
          <w:rFonts w:cstheme="minorHAnsi"/>
          <w:color w:val="000000"/>
          <w:lang w:val="nl-BE"/>
        </w:rPr>
        <w:t xml:space="preserve"> Beslissingen binnen de algemene vergadering vereisen </w:t>
      </w:r>
      <w:r w:rsidR="00C47575">
        <w:rPr>
          <w:rFonts w:cstheme="minorHAnsi"/>
          <w:color w:val="000000"/>
          <w:lang w:val="nl-BE"/>
        </w:rPr>
        <w:t>een meerderheid binnen elke cluster.</w:t>
      </w:r>
    </w:p>
    <w:p w14:paraId="6E5088B5" w14:textId="271E54E9" w:rsidR="00217140" w:rsidRPr="00645251" w:rsidRDefault="00217140" w:rsidP="006F0AFB">
      <w:pPr>
        <w:autoSpaceDE w:val="0"/>
        <w:autoSpaceDN w:val="0"/>
        <w:adjustRightInd w:val="0"/>
        <w:spacing w:after="0" w:line="276" w:lineRule="auto"/>
        <w:rPr>
          <w:rFonts w:cstheme="minorHAnsi"/>
          <w:lang w:val="nl-BE"/>
        </w:rPr>
      </w:pPr>
    </w:p>
    <w:p w14:paraId="188D5935" w14:textId="57595C48" w:rsidR="00DA5CF0" w:rsidRPr="00645251" w:rsidRDefault="00DC4DD5" w:rsidP="00E42B94">
      <w:pPr>
        <w:autoSpaceDE w:val="0"/>
        <w:autoSpaceDN w:val="0"/>
        <w:adjustRightInd w:val="0"/>
        <w:spacing w:after="0" w:line="276" w:lineRule="auto"/>
        <w:rPr>
          <w:lang w:val="nl-BE"/>
        </w:rPr>
      </w:pPr>
      <w:r w:rsidRPr="00645251">
        <w:rPr>
          <w:lang w:val="nl-BE"/>
        </w:rPr>
        <w:t xml:space="preserve">De algemene vergadering verkiest een voorzitter. </w:t>
      </w:r>
      <w:r w:rsidR="004A3572" w:rsidRPr="00645251">
        <w:rPr>
          <w:lang w:val="nl-BE"/>
        </w:rPr>
        <w:t xml:space="preserve">De verkiezing van de voorzitter van de algemene vergadering vindt elke </w:t>
      </w:r>
      <w:r w:rsidR="004A3572" w:rsidRPr="00CC5CA9">
        <w:rPr>
          <w:color w:val="00B0F0"/>
          <w:lang w:val="nl-BE"/>
        </w:rPr>
        <w:t>drie</w:t>
      </w:r>
      <w:r w:rsidR="004A3572" w:rsidRPr="00645251">
        <w:rPr>
          <w:lang w:val="nl-BE"/>
        </w:rPr>
        <w:t xml:space="preserve"> jaar plaats. </w:t>
      </w:r>
    </w:p>
    <w:p w14:paraId="36A5E5F8" w14:textId="77777777" w:rsidR="0064693D" w:rsidRPr="006C4431" w:rsidRDefault="0064693D" w:rsidP="00E42B94">
      <w:pPr>
        <w:autoSpaceDE w:val="0"/>
        <w:autoSpaceDN w:val="0"/>
        <w:adjustRightInd w:val="0"/>
        <w:spacing w:after="0" w:line="276" w:lineRule="auto"/>
        <w:rPr>
          <w:rFonts w:cstheme="minorHAnsi"/>
          <w:color w:val="000000"/>
          <w:lang w:val="nl-BE"/>
        </w:rPr>
      </w:pPr>
    </w:p>
    <w:p w14:paraId="07BD9595" w14:textId="4A132E4D" w:rsidR="004C3008" w:rsidRPr="006C4431" w:rsidRDefault="792DE90D" w:rsidP="00E42B94">
      <w:pPr>
        <w:autoSpaceDE w:val="0"/>
        <w:autoSpaceDN w:val="0"/>
        <w:adjustRightInd w:val="0"/>
        <w:spacing w:after="0" w:line="276" w:lineRule="auto"/>
        <w:rPr>
          <w:rFonts w:cstheme="minorHAnsi"/>
          <w:color w:val="000000"/>
          <w:lang w:val="nl-BE"/>
        </w:rPr>
      </w:pPr>
      <w:r w:rsidRPr="05E8DEC6">
        <w:rPr>
          <w:color w:val="000000" w:themeColor="text1"/>
          <w:lang w:val="nl-BE"/>
        </w:rPr>
        <w:t>De voorzitter van de algemene vergadering is geen bestuurder.</w:t>
      </w:r>
      <w:bookmarkStart w:id="25" w:name="_Hlk525637697"/>
    </w:p>
    <w:p w14:paraId="71719120" w14:textId="613ACDC6" w:rsidR="00C65E91" w:rsidRPr="006C4431" w:rsidRDefault="00C65E91" w:rsidP="00E42B94">
      <w:pPr>
        <w:autoSpaceDE w:val="0"/>
        <w:autoSpaceDN w:val="0"/>
        <w:adjustRightInd w:val="0"/>
        <w:spacing w:after="0" w:line="276" w:lineRule="auto"/>
        <w:rPr>
          <w:rFonts w:cstheme="minorHAnsi"/>
          <w:color w:val="000000"/>
          <w:lang w:val="nl-BE"/>
        </w:rPr>
      </w:pPr>
      <w:r w:rsidRPr="006C4431">
        <w:rPr>
          <w:rFonts w:cstheme="minorHAnsi"/>
          <w:color w:val="000000"/>
          <w:lang w:val="nl-BE"/>
        </w:rPr>
        <w:t xml:space="preserve">Waarnemers kunnen de algemene vergadering bijwonen en mogen zich, mits toestemming van de </w:t>
      </w:r>
      <w:r w:rsidRPr="00645251">
        <w:rPr>
          <w:rFonts w:cstheme="minorHAnsi"/>
          <w:lang w:val="nl-BE"/>
        </w:rPr>
        <w:t>voorzitter</w:t>
      </w:r>
      <w:r w:rsidR="00A34F8A" w:rsidRPr="00645251">
        <w:rPr>
          <w:rFonts w:cstheme="minorHAnsi"/>
          <w:lang w:val="nl-BE"/>
        </w:rPr>
        <w:t xml:space="preserve"> van de algemene vergadering</w:t>
      </w:r>
      <w:r w:rsidRPr="00645251">
        <w:rPr>
          <w:rFonts w:cstheme="minorHAnsi"/>
          <w:lang w:val="nl-BE"/>
        </w:rPr>
        <w:t xml:space="preserve">, tot de </w:t>
      </w:r>
      <w:r w:rsidRPr="006C4431">
        <w:rPr>
          <w:rFonts w:cstheme="minorHAnsi"/>
          <w:color w:val="000000"/>
          <w:lang w:val="nl-BE"/>
        </w:rPr>
        <w:t>algemene vergadering richten.</w:t>
      </w:r>
    </w:p>
    <w:p w14:paraId="67BFFF91" w14:textId="77777777" w:rsidR="00C65E91" w:rsidRDefault="00C65E91"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7B2C30" w:rsidRPr="007B2C30" w14:paraId="232EDD05" w14:textId="77777777" w:rsidTr="007B2C30">
        <w:tc>
          <w:tcPr>
            <w:tcW w:w="9062" w:type="dxa"/>
          </w:tcPr>
          <w:p w14:paraId="602EFC01" w14:textId="77777777" w:rsidR="007B2C30" w:rsidRDefault="007B2C30" w:rsidP="0017610E">
            <w:pPr>
              <w:autoSpaceDE w:val="0"/>
              <w:autoSpaceDN w:val="0"/>
              <w:adjustRightInd w:val="0"/>
              <w:spacing w:line="276" w:lineRule="auto"/>
              <w:rPr>
                <w:rFonts w:cstheme="minorHAnsi"/>
                <w:color w:val="000000"/>
                <w:lang w:val="nl-BE"/>
              </w:rPr>
            </w:pPr>
            <w:r w:rsidRPr="007B2C30">
              <w:rPr>
                <w:rFonts w:cstheme="minorHAnsi"/>
                <w:color w:val="000000"/>
                <w:lang w:val="nl-BE"/>
              </w:rPr>
              <w:t>In dit artikel</w:t>
            </w:r>
            <w:r>
              <w:rPr>
                <w:rFonts w:cstheme="minorHAnsi"/>
                <w:color w:val="000000"/>
                <w:lang w:val="nl-BE"/>
              </w:rPr>
              <w:t xml:space="preserve"> wordt de samenstelling van de algemene vergadering, haar stemrecht en de verkiezing van haar voorzitter geregeld.</w:t>
            </w:r>
          </w:p>
          <w:p w14:paraId="09082604" w14:textId="3B84A693" w:rsidR="000B1FA5" w:rsidRDefault="002D74E9"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De algemene vergadering </w:t>
            </w:r>
            <w:r w:rsidR="00A91E2F">
              <w:rPr>
                <w:rFonts w:cstheme="minorHAnsi"/>
                <w:color w:val="000000"/>
                <w:lang w:val="nl-BE"/>
              </w:rPr>
              <w:t xml:space="preserve">wordt geordend in vier clusters. </w:t>
            </w:r>
            <w:r w:rsidR="009B4DAD">
              <w:rPr>
                <w:rFonts w:cstheme="minorHAnsi"/>
                <w:color w:val="000000"/>
                <w:lang w:val="nl-BE"/>
              </w:rPr>
              <w:t>Omdat de goedkeuring van beslissingen van de algemene vergadering een meerderheid binnen elke cluster vereisen (met uitzondering van het meerjarenplan</w:t>
            </w:r>
            <w:r w:rsidR="00B300CB">
              <w:rPr>
                <w:rFonts w:cstheme="minorHAnsi"/>
                <w:color w:val="000000"/>
                <w:lang w:val="nl-BE"/>
              </w:rPr>
              <w:t>, waar de vereisten nog strenger zijn</w:t>
            </w:r>
            <w:r w:rsidR="009B4DAD">
              <w:rPr>
                <w:rFonts w:cstheme="minorHAnsi"/>
                <w:color w:val="000000"/>
                <w:lang w:val="nl-BE"/>
              </w:rPr>
              <w:t>)</w:t>
            </w:r>
            <w:r w:rsidR="00E34D0B">
              <w:rPr>
                <w:rFonts w:cstheme="minorHAnsi"/>
                <w:color w:val="000000"/>
                <w:lang w:val="nl-BE"/>
              </w:rPr>
              <w:t xml:space="preserve">, kan geen enkele cluster een overwicht hebben op de algemene vergadering. </w:t>
            </w:r>
          </w:p>
          <w:p w14:paraId="37A6C05D" w14:textId="47DD3247" w:rsidR="00E34D0B" w:rsidRDefault="00E34D0B"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Een hypothetisch voorbeeld: Cluster A vaardigt </w:t>
            </w:r>
            <w:r w:rsidR="00D93A0D">
              <w:rPr>
                <w:rFonts w:cstheme="minorHAnsi"/>
                <w:color w:val="000000"/>
                <w:lang w:val="nl-BE"/>
              </w:rPr>
              <w:t>31</w:t>
            </w:r>
            <w:r w:rsidR="00EA7730">
              <w:rPr>
                <w:rFonts w:cstheme="minorHAnsi"/>
                <w:color w:val="000000"/>
                <w:lang w:val="nl-BE"/>
              </w:rPr>
              <w:t xml:space="preserve"> personen af naar de algemene vergadering, cluster B, C en D elk 1</w:t>
            </w:r>
            <w:r w:rsidR="00D93A0D">
              <w:rPr>
                <w:rFonts w:cstheme="minorHAnsi"/>
                <w:color w:val="000000"/>
                <w:lang w:val="nl-BE"/>
              </w:rPr>
              <w:t>0</w:t>
            </w:r>
            <w:r w:rsidR="00EA7730">
              <w:rPr>
                <w:rFonts w:cstheme="minorHAnsi"/>
                <w:color w:val="000000"/>
                <w:lang w:val="nl-BE"/>
              </w:rPr>
              <w:t xml:space="preserve"> personen. </w:t>
            </w:r>
            <w:r w:rsidR="007B6DF3">
              <w:rPr>
                <w:rFonts w:cstheme="minorHAnsi"/>
                <w:color w:val="000000"/>
                <w:lang w:val="nl-BE"/>
              </w:rPr>
              <w:t>Indien in een vergadering iedereen van cluster A een voorstel goedkeurt</w:t>
            </w:r>
            <w:r w:rsidR="00454663">
              <w:rPr>
                <w:rFonts w:cstheme="minorHAnsi"/>
                <w:color w:val="000000"/>
                <w:lang w:val="nl-BE"/>
              </w:rPr>
              <w:t xml:space="preserve">, zou zij onder een systeem zonder verplichte meerderheid in elke cluster in staat zijn om alleen beslissingen te nemen binnen de zorgraad. </w:t>
            </w:r>
            <w:r w:rsidR="00F47CD0">
              <w:rPr>
                <w:rFonts w:cstheme="minorHAnsi"/>
                <w:color w:val="000000"/>
                <w:lang w:val="nl-BE"/>
              </w:rPr>
              <w:t>Onder de nieuwe regels voor de zorgraad kan één cluster, zelf</w:t>
            </w:r>
            <w:r w:rsidR="00905A5A">
              <w:rPr>
                <w:rFonts w:cstheme="minorHAnsi"/>
                <w:color w:val="000000"/>
                <w:lang w:val="nl-BE"/>
              </w:rPr>
              <w:t>s</w:t>
            </w:r>
            <w:r w:rsidR="00F47CD0">
              <w:rPr>
                <w:rFonts w:cstheme="minorHAnsi"/>
                <w:color w:val="000000"/>
                <w:lang w:val="nl-BE"/>
              </w:rPr>
              <w:t xml:space="preserve"> indien </w:t>
            </w:r>
            <w:r w:rsidR="00A300A2">
              <w:rPr>
                <w:rFonts w:cstheme="minorHAnsi"/>
                <w:color w:val="000000"/>
                <w:lang w:val="nl-BE"/>
              </w:rPr>
              <w:t>h</w:t>
            </w:r>
            <w:r w:rsidR="00F47CD0">
              <w:rPr>
                <w:rFonts w:cstheme="minorHAnsi"/>
                <w:color w:val="000000"/>
                <w:lang w:val="nl-BE"/>
              </w:rPr>
              <w:t>ij numeriek sterker vertegenwoordigd is</w:t>
            </w:r>
            <w:r w:rsidR="00E96D35">
              <w:rPr>
                <w:rFonts w:cstheme="minorHAnsi"/>
                <w:color w:val="000000"/>
                <w:lang w:val="nl-BE"/>
              </w:rPr>
              <w:t>, nooit alleen over het beleid van de zorgraad beslissen.</w:t>
            </w:r>
          </w:p>
          <w:p w14:paraId="63392AE1" w14:textId="5A9A9833" w:rsidR="00E96D35" w:rsidRPr="007B2C30" w:rsidRDefault="009E095A"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Omdat het combineren van een mandaat als voorzitter van de algemene vergadering </w:t>
            </w:r>
            <w:r w:rsidR="00774C4F">
              <w:rPr>
                <w:rFonts w:cstheme="minorHAnsi"/>
                <w:color w:val="000000"/>
                <w:lang w:val="nl-BE"/>
              </w:rPr>
              <w:t xml:space="preserve">met een mandaat als bestuurder </w:t>
            </w:r>
            <w:r w:rsidR="00A6528C">
              <w:rPr>
                <w:rFonts w:cstheme="minorHAnsi"/>
                <w:color w:val="000000"/>
                <w:lang w:val="nl-BE"/>
              </w:rPr>
              <w:t>de kans op belangenvermenging vergroot</w:t>
            </w:r>
            <w:r w:rsidR="005E1797">
              <w:rPr>
                <w:rFonts w:cstheme="minorHAnsi"/>
                <w:color w:val="000000"/>
                <w:lang w:val="nl-BE"/>
              </w:rPr>
              <w:t xml:space="preserve"> (de algemene vergadering voert immers controle op het bestuursorgaan), wordt dit afgeraden in het kader van goed bestuur. </w:t>
            </w:r>
            <w:r w:rsidR="009F2034">
              <w:rPr>
                <w:rFonts w:cstheme="minorHAnsi"/>
                <w:color w:val="000000"/>
                <w:lang w:val="nl-BE"/>
              </w:rPr>
              <w:t xml:space="preserve">Het is wel relevant om het mandaat van voorzitter van de algemene vergadering te beperken in tijd. </w:t>
            </w:r>
          </w:p>
        </w:tc>
      </w:tr>
    </w:tbl>
    <w:p w14:paraId="3591940C" w14:textId="77777777" w:rsidR="007B2C30" w:rsidRDefault="007B2C30" w:rsidP="00E42B94">
      <w:pPr>
        <w:autoSpaceDE w:val="0"/>
        <w:autoSpaceDN w:val="0"/>
        <w:adjustRightInd w:val="0"/>
        <w:spacing w:after="0" w:line="276" w:lineRule="auto"/>
        <w:rPr>
          <w:rFonts w:cstheme="minorHAnsi"/>
          <w:color w:val="000000"/>
          <w:lang w:val="nl-BE"/>
        </w:rPr>
      </w:pPr>
    </w:p>
    <w:p w14:paraId="190B79EE" w14:textId="77777777" w:rsidR="007B2C30" w:rsidRPr="006C4431" w:rsidRDefault="007B2C30" w:rsidP="00E42B94">
      <w:pPr>
        <w:autoSpaceDE w:val="0"/>
        <w:autoSpaceDN w:val="0"/>
        <w:adjustRightInd w:val="0"/>
        <w:spacing w:after="0" w:line="276" w:lineRule="auto"/>
        <w:rPr>
          <w:rFonts w:cstheme="minorHAnsi"/>
          <w:color w:val="000000"/>
          <w:lang w:val="nl-BE"/>
        </w:rPr>
      </w:pPr>
    </w:p>
    <w:p w14:paraId="25B6BC79" w14:textId="411C0194" w:rsidR="00CF7D5F" w:rsidRPr="00E42B94" w:rsidRDefault="00CF7D5F" w:rsidP="00E42B94">
      <w:pPr>
        <w:pStyle w:val="Kop3"/>
        <w:rPr>
          <w:lang w:val="nl-BE"/>
        </w:rPr>
      </w:pPr>
      <w:bookmarkStart w:id="26" w:name="_Toc155955121"/>
      <w:bookmarkEnd w:id="25"/>
      <w:r w:rsidRPr="00E42B94">
        <w:rPr>
          <w:lang w:val="nl-BE"/>
        </w:rPr>
        <w:lastRenderedPageBreak/>
        <w:t>Artikel 1</w:t>
      </w:r>
      <w:r w:rsidR="002E1884">
        <w:rPr>
          <w:lang w:val="nl-BE"/>
        </w:rPr>
        <w:t>6</w:t>
      </w:r>
      <w:r w:rsidRPr="00E42B94">
        <w:rPr>
          <w:lang w:val="nl-BE"/>
        </w:rPr>
        <w:t xml:space="preserve"> – Bevoegdheid</w:t>
      </w:r>
      <w:bookmarkEnd w:id="26"/>
    </w:p>
    <w:p w14:paraId="6E69222E" w14:textId="77777777" w:rsidR="00CF7D5F" w:rsidRPr="000B30B3" w:rsidRDefault="00CF7D5F" w:rsidP="00E42B94">
      <w:pPr>
        <w:autoSpaceDE w:val="0"/>
        <w:autoSpaceDN w:val="0"/>
        <w:adjustRightInd w:val="0"/>
        <w:spacing w:after="0" w:line="276" w:lineRule="auto"/>
        <w:rPr>
          <w:rFonts w:cstheme="minorHAnsi"/>
          <w:color w:val="000000"/>
          <w:lang w:val="nl-BE"/>
        </w:rPr>
      </w:pPr>
    </w:p>
    <w:p w14:paraId="52512FB4" w14:textId="7D239ACB" w:rsidR="00CF7D5F" w:rsidRPr="000B30B3" w:rsidRDefault="00CF7D5F" w:rsidP="00E42B94">
      <w:pPr>
        <w:autoSpaceDE w:val="0"/>
        <w:autoSpaceDN w:val="0"/>
        <w:adjustRightInd w:val="0"/>
        <w:spacing w:after="0" w:line="276" w:lineRule="auto"/>
        <w:rPr>
          <w:color w:val="000000"/>
          <w:lang w:val="nl-BE"/>
        </w:rPr>
      </w:pPr>
      <w:r w:rsidRPr="05E8DEC6">
        <w:rPr>
          <w:color w:val="000000" w:themeColor="text1"/>
          <w:lang w:val="nl-BE"/>
        </w:rPr>
        <w:t>De algemene vergadering is bevoegd voor alle gevallen waarin deze statuten voorzien en voor de bij wet opgelegde taken:</w:t>
      </w:r>
    </w:p>
    <w:p w14:paraId="0F9FE2F0" w14:textId="07C9DFE6" w:rsidR="00CF7D5F" w:rsidRPr="000B30B3" w:rsidRDefault="00B169DB" w:rsidP="008611E0">
      <w:pPr>
        <w:autoSpaceDE w:val="0"/>
        <w:autoSpaceDN w:val="0"/>
        <w:adjustRightInd w:val="0"/>
        <w:spacing w:after="0" w:line="276" w:lineRule="auto"/>
        <w:ind w:left="720"/>
        <w:contextualSpacing/>
        <w:rPr>
          <w:rFonts w:cstheme="minorHAnsi"/>
          <w:color w:val="000000"/>
          <w:lang w:val="nl-BE"/>
        </w:rPr>
      </w:pPr>
      <w:r w:rsidRPr="000B30B3">
        <w:rPr>
          <w:rFonts w:cstheme="minorHAnsi"/>
          <w:color w:val="000000"/>
          <w:lang w:val="nl-BE"/>
        </w:rPr>
        <w:t xml:space="preserve">a) </w:t>
      </w:r>
      <w:r w:rsidR="00CF7D5F" w:rsidRPr="000B30B3">
        <w:rPr>
          <w:rFonts w:cstheme="minorHAnsi"/>
          <w:color w:val="000000"/>
          <w:lang w:val="nl-BE"/>
        </w:rPr>
        <w:t>het wijzigen van de statuten;</w:t>
      </w:r>
    </w:p>
    <w:p w14:paraId="03D1BCCD" w14:textId="0F11A719" w:rsidR="00CF7D5F" w:rsidRPr="000B30B3" w:rsidRDefault="00B169DB" w:rsidP="008611E0">
      <w:pPr>
        <w:autoSpaceDE w:val="0"/>
        <w:autoSpaceDN w:val="0"/>
        <w:adjustRightInd w:val="0"/>
        <w:spacing w:after="0" w:line="276" w:lineRule="auto"/>
        <w:ind w:left="720"/>
        <w:contextualSpacing/>
        <w:rPr>
          <w:rFonts w:cstheme="minorHAnsi"/>
          <w:color w:val="000000"/>
          <w:lang w:val="nl-BE"/>
        </w:rPr>
      </w:pPr>
      <w:r w:rsidRPr="000B30B3">
        <w:rPr>
          <w:rFonts w:cstheme="minorHAnsi"/>
          <w:color w:val="000000"/>
          <w:lang w:val="nl-BE"/>
        </w:rPr>
        <w:t xml:space="preserve">b) </w:t>
      </w:r>
      <w:r w:rsidR="00CF7D5F" w:rsidRPr="000B30B3">
        <w:rPr>
          <w:rFonts w:cstheme="minorHAnsi"/>
          <w:color w:val="000000"/>
          <w:lang w:val="nl-BE"/>
        </w:rPr>
        <w:t>het benoemen en afzetten van de bestuurders</w:t>
      </w:r>
      <w:r w:rsidR="00010FE2" w:rsidRPr="000B30B3">
        <w:rPr>
          <w:rFonts w:cstheme="minorHAnsi"/>
          <w:color w:val="000000"/>
          <w:lang w:val="nl-BE"/>
        </w:rPr>
        <w:t xml:space="preserve"> en de bepaling van hun bezoldiging ingeval een bezoldiging wordt toegekend</w:t>
      </w:r>
      <w:r w:rsidR="00CF7D5F" w:rsidRPr="000B30B3">
        <w:rPr>
          <w:rFonts w:cstheme="minorHAnsi"/>
          <w:color w:val="000000"/>
          <w:lang w:val="nl-BE"/>
        </w:rPr>
        <w:t>;</w:t>
      </w:r>
    </w:p>
    <w:p w14:paraId="2044AD03" w14:textId="4A594F6A" w:rsidR="00CF7D5F" w:rsidRPr="000B30B3" w:rsidRDefault="00B169DB" w:rsidP="008611E0">
      <w:pPr>
        <w:autoSpaceDE w:val="0"/>
        <w:autoSpaceDN w:val="0"/>
        <w:adjustRightInd w:val="0"/>
        <w:spacing w:after="0" w:line="276" w:lineRule="auto"/>
        <w:ind w:left="720"/>
        <w:contextualSpacing/>
        <w:rPr>
          <w:rFonts w:cstheme="minorHAnsi"/>
          <w:color w:val="000000"/>
          <w:lang w:val="nl-BE"/>
        </w:rPr>
      </w:pPr>
      <w:r w:rsidRPr="000B30B3">
        <w:rPr>
          <w:rFonts w:cstheme="minorHAnsi"/>
          <w:color w:val="000000"/>
          <w:lang w:val="nl-BE"/>
        </w:rPr>
        <w:t xml:space="preserve">c) </w:t>
      </w:r>
      <w:r w:rsidR="00CF7D5F" w:rsidRPr="000B30B3">
        <w:rPr>
          <w:rFonts w:cstheme="minorHAnsi"/>
          <w:color w:val="000000"/>
          <w:lang w:val="nl-BE"/>
        </w:rPr>
        <w:t>het benoemen en afzetten van de commissarissen en het bepalen van hun bezoldiging, ingeval een bezoldiging wordt toegekend;</w:t>
      </w:r>
    </w:p>
    <w:p w14:paraId="05AE09D6" w14:textId="163CD5C8" w:rsidR="00CF7D5F" w:rsidRPr="000B30B3" w:rsidRDefault="00B169DB" w:rsidP="008611E0">
      <w:pPr>
        <w:autoSpaceDE w:val="0"/>
        <w:autoSpaceDN w:val="0"/>
        <w:adjustRightInd w:val="0"/>
        <w:spacing w:after="0" w:line="276" w:lineRule="auto"/>
        <w:ind w:left="720"/>
        <w:contextualSpacing/>
        <w:rPr>
          <w:rFonts w:cstheme="minorHAnsi"/>
          <w:color w:val="000000"/>
          <w:lang w:val="nl-BE"/>
        </w:rPr>
      </w:pPr>
      <w:r w:rsidRPr="000B30B3">
        <w:rPr>
          <w:rFonts w:cstheme="minorHAnsi"/>
          <w:color w:val="000000"/>
          <w:lang w:val="nl-BE"/>
        </w:rPr>
        <w:t xml:space="preserve">d) </w:t>
      </w:r>
      <w:r w:rsidR="00CF7D5F" w:rsidRPr="000B30B3">
        <w:rPr>
          <w:rFonts w:cstheme="minorHAnsi"/>
          <w:color w:val="000000"/>
          <w:lang w:val="nl-BE"/>
        </w:rPr>
        <w:t>de kwijting aan de bestuurders en de commissarissen</w:t>
      </w:r>
      <w:r w:rsidR="00010FE2" w:rsidRPr="000B30B3">
        <w:rPr>
          <w:rFonts w:cstheme="minorHAnsi"/>
          <w:color w:val="000000"/>
          <w:lang w:val="nl-BE"/>
        </w:rPr>
        <w:t>, alsook, in voorkomend geval, het instellen van een verenigingsvordering tegen de bestuurders en de commissari</w:t>
      </w:r>
      <w:r w:rsidRPr="000B30B3">
        <w:rPr>
          <w:rFonts w:cstheme="minorHAnsi"/>
          <w:color w:val="000000"/>
          <w:lang w:val="nl-BE"/>
        </w:rPr>
        <w:t>s</w:t>
      </w:r>
      <w:r w:rsidR="00010FE2" w:rsidRPr="000B30B3">
        <w:rPr>
          <w:rFonts w:cstheme="minorHAnsi"/>
          <w:color w:val="000000"/>
          <w:lang w:val="nl-BE"/>
        </w:rPr>
        <w:t>sen</w:t>
      </w:r>
      <w:r w:rsidR="00CF7D5F" w:rsidRPr="000B30B3">
        <w:rPr>
          <w:rFonts w:cstheme="minorHAnsi"/>
          <w:color w:val="000000"/>
          <w:lang w:val="nl-BE"/>
        </w:rPr>
        <w:t>;</w:t>
      </w:r>
    </w:p>
    <w:p w14:paraId="00BBFDA2" w14:textId="30F7C6FB" w:rsidR="00CF7D5F" w:rsidRDefault="00B169DB" w:rsidP="008611E0">
      <w:pPr>
        <w:autoSpaceDE w:val="0"/>
        <w:autoSpaceDN w:val="0"/>
        <w:adjustRightInd w:val="0"/>
        <w:spacing w:after="0" w:line="276" w:lineRule="auto"/>
        <w:ind w:left="720"/>
        <w:contextualSpacing/>
        <w:rPr>
          <w:rFonts w:cstheme="minorHAnsi"/>
          <w:color w:val="000000"/>
          <w:lang w:val="nl-BE"/>
        </w:rPr>
      </w:pPr>
      <w:r w:rsidRPr="000B30B3">
        <w:rPr>
          <w:rFonts w:cstheme="minorHAnsi"/>
          <w:color w:val="000000"/>
          <w:lang w:val="nl-BE"/>
        </w:rPr>
        <w:t xml:space="preserve">e) </w:t>
      </w:r>
      <w:r w:rsidR="00CF7D5F" w:rsidRPr="000B30B3">
        <w:rPr>
          <w:rFonts w:cstheme="minorHAnsi"/>
          <w:color w:val="000000"/>
          <w:lang w:val="nl-BE"/>
        </w:rPr>
        <w:t xml:space="preserve">het goedkeuren van de begrotingen en de </w:t>
      </w:r>
      <w:r w:rsidR="00010FE2" w:rsidRPr="000B30B3">
        <w:rPr>
          <w:rFonts w:cstheme="minorHAnsi"/>
          <w:color w:val="000000"/>
          <w:lang w:val="nl-BE"/>
        </w:rPr>
        <w:t>jaar</w:t>
      </w:r>
      <w:r w:rsidR="00CF7D5F" w:rsidRPr="000B30B3">
        <w:rPr>
          <w:rFonts w:cstheme="minorHAnsi"/>
          <w:color w:val="000000"/>
          <w:lang w:val="nl-BE"/>
        </w:rPr>
        <w:t>rekeningen gestoeld op het actieplan;</w:t>
      </w:r>
    </w:p>
    <w:p w14:paraId="2ACAD4E9" w14:textId="1C2E8037" w:rsidR="009E5701" w:rsidRPr="000B30B3" w:rsidRDefault="00993E74" w:rsidP="008611E0">
      <w:pPr>
        <w:autoSpaceDE w:val="0"/>
        <w:autoSpaceDN w:val="0"/>
        <w:adjustRightInd w:val="0"/>
        <w:spacing w:after="0" w:line="276" w:lineRule="auto"/>
        <w:ind w:left="720"/>
        <w:contextualSpacing/>
        <w:rPr>
          <w:rFonts w:cstheme="minorHAnsi"/>
          <w:color w:val="000000"/>
          <w:lang w:val="nl-BE"/>
        </w:rPr>
      </w:pPr>
      <w:r>
        <w:rPr>
          <w:rFonts w:cstheme="minorHAnsi"/>
          <w:color w:val="000000"/>
          <w:lang w:val="nl-BE"/>
        </w:rPr>
        <w:t xml:space="preserve">f) het goedkeuren van de </w:t>
      </w:r>
      <w:r w:rsidR="00674090">
        <w:rPr>
          <w:rFonts w:cstheme="minorHAnsi"/>
          <w:color w:val="000000"/>
          <w:lang w:val="nl-BE"/>
        </w:rPr>
        <w:t>meerjarenplannen</w:t>
      </w:r>
      <w:r>
        <w:rPr>
          <w:rFonts w:cstheme="minorHAnsi"/>
          <w:color w:val="000000"/>
          <w:lang w:val="nl-BE"/>
        </w:rPr>
        <w:t xml:space="preserve"> en actieplannen, zoals voorbereid door </w:t>
      </w:r>
      <w:r w:rsidR="00456139">
        <w:rPr>
          <w:rFonts w:cstheme="minorHAnsi"/>
          <w:color w:val="000000"/>
          <w:lang w:val="nl-BE"/>
        </w:rPr>
        <w:t>het bestuursorgaan en de werkgroepen;</w:t>
      </w:r>
    </w:p>
    <w:p w14:paraId="46FDEDBE" w14:textId="1F681D3B" w:rsidR="00CF7D5F" w:rsidRPr="000B30B3" w:rsidRDefault="0054458F" w:rsidP="008611E0">
      <w:pPr>
        <w:autoSpaceDE w:val="0"/>
        <w:autoSpaceDN w:val="0"/>
        <w:adjustRightInd w:val="0"/>
        <w:spacing w:after="0" w:line="276" w:lineRule="auto"/>
        <w:ind w:left="720"/>
        <w:contextualSpacing/>
        <w:rPr>
          <w:rFonts w:cstheme="minorHAnsi"/>
          <w:color w:val="000000"/>
          <w:lang w:val="nl-BE"/>
        </w:rPr>
      </w:pPr>
      <w:r>
        <w:rPr>
          <w:rFonts w:cstheme="minorHAnsi"/>
          <w:color w:val="000000"/>
          <w:lang w:val="nl-BE"/>
        </w:rPr>
        <w:t>g</w:t>
      </w:r>
      <w:r w:rsidR="00B169DB" w:rsidRPr="000B30B3">
        <w:rPr>
          <w:rFonts w:cstheme="minorHAnsi"/>
          <w:color w:val="000000"/>
          <w:lang w:val="nl-BE"/>
        </w:rPr>
        <w:t xml:space="preserve">) </w:t>
      </w:r>
      <w:r w:rsidR="00CF7D5F" w:rsidRPr="000B30B3">
        <w:rPr>
          <w:rFonts w:cstheme="minorHAnsi"/>
          <w:color w:val="000000"/>
          <w:lang w:val="nl-BE"/>
        </w:rPr>
        <w:t xml:space="preserve">het ontbinden van de </w:t>
      </w:r>
      <w:r w:rsidR="00527302" w:rsidRPr="000B30B3">
        <w:rPr>
          <w:rFonts w:cstheme="minorHAnsi"/>
          <w:color w:val="000000"/>
          <w:lang w:val="nl-BE"/>
        </w:rPr>
        <w:t>VZW</w:t>
      </w:r>
      <w:r w:rsidR="00CF7D5F" w:rsidRPr="000B30B3">
        <w:rPr>
          <w:rFonts w:cstheme="minorHAnsi"/>
          <w:color w:val="000000"/>
          <w:lang w:val="nl-BE"/>
        </w:rPr>
        <w:t>;</w:t>
      </w:r>
    </w:p>
    <w:p w14:paraId="16966D37" w14:textId="78363373" w:rsidR="00CF7D5F" w:rsidRPr="000B30B3" w:rsidRDefault="0054458F" w:rsidP="00C81909">
      <w:pPr>
        <w:autoSpaceDE w:val="0"/>
        <w:autoSpaceDN w:val="0"/>
        <w:adjustRightInd w:val="0"/>
        <w:spacing w:after="0" w:line="276" w:lineRule="auto"/>
        <w:ind w:firstLine="708"/>
        <w:rPr>
          <w:rFonts w:cstheme="minorHAnsi"/>
          <w:color w:val="000000"/>
          <w:lang w:val="nl-BE"/>
        </w:rPr>
      </w:pPr>
      <w:r>
        <w:rPr>
          <w:rFonts w:cstheme="minorHAnsi"/>
          <w:color w:val="000000"/>
          <w:lang w:val="nl-BE"/>
        </w:rPr>
        <w:t>h</w:t>
      </w:r>
      <w:r w:rsidR="00C81909" w:rsidRPr="000B30B3">
        <w:rPr>
          <w:rFonts w:cstheme="minorHAnsi"/>
          <w:color w:val="000000"/>
          <w:lang w:val="nl-BE"/>
        </w:rPr>
        <w:t xml:space="preserve">) </w:t>
      </w:r>
      <w:r w:rsidR="00CF7D5F" w:rsidRPr="000B30B3">
        <w:rPr>
          <w:rFonts w:cstheme="minorHAnsi"/>
          <w:color w:val="000000"/>
          <w:lang w:val="nl-BE"/>
        </w:rPr>
        <w:t>het uitsluiten van leden van de vereniging;</w:t>
      </w:r>
    </w:p>
    <w:p w14:paraId="00DE22C4" w14:textId="5260CCDF" w:rsidR="00010FE2" w:rsidRPr="000B30B3" w:rsidRDefault="0054458F" w:rsidP="004855F2">
      <w:pPr>
        <w:autoSpaceDE w:val="0"/>
        <w:autoSpaceDN w:val="0"/>
        <w:adjustRightInd w:val="0"/>
        <w:spacing w:after="0" w:line="276" w:lineRule="auto"/>
        <w:ind w:left="720"/>
        <w:contextualSpacing/>
        <w:rPr>
          <w:rFonts w:cstheme="minorHAnsi"/>
          <w:color w:val="000000"/>
          <w:lang w:val="nl-BE"/>
        </w:rPr>
      </w:pPr>
      <w:r>
        <w:rPr>
          <w:rFonts w:cstheme="minorHAnsi"/>
          <w:color w:val="000000"/>
          <w:lang w:val="nl-BE"/>
        </w:rPr>
        <w:t>i</w:t>
      </w:r>
      <w:r w:rsidR="00B169DB" w:rsidRPr="000B30B3">
        <w:rPr>
          <w:rFonts w:cstheme="minorHAnsi"/>
          <w:color w:val="000000"/>
          <w:lang w:val="nl-BE"/>
        </w:rPr>
        <w:t xml:space="preserve">) </w:t>
      </w:r>
      <w:r w:rsidR="00010FE2" w:rsidRPr="000B30B3">
        <w:rPr>
          <w:rFonts w:cstheme="minorHAnsi"/>
          <w:color w:val="000000"/>
          <w:lang w:val="nl-BE"/>
        </w:rPr>
        <w:t>het aanvaarden of het doen van een inbreng om niet van een algemeenheid;</w:t>
      </w:r>
    </w:p>
    <w:p w14:paraId="23E89818" w14:textId="66A057DB" w:rsidR="00CF7D5F" w:rsidRPr="000B30B3" w:rsidRDefault="0054458F" w:rsidP="004855F2">
      <w:pPr>
        <w:autoSpaceDE w:val="0"/>
        <w:autoSpaceDN w:val="0"/>
        <w:adjustRightInd w:val="0"/>
        <w:spacing w:after="0" w:line="276" w:lineRule="auto"/>
        <w:ind w:left="720"/>
        <w:contextualSpacing/>
        <w:rPr>
          <w:rFonts w:cstheme="minorHAnsi"/>
          <w:color w:val="000000"/>
          <w:lang w:val="nl-BE"/>
        </w:rPr>
      </w:pPr>
      <w:r>
        <w:rPr>
          <w:rFonts w:cstheme="minorHAnsi"/>
          <w:color w:val="000000"/>
          <w:lang w:val="nl-BE"/>
        </w:rPr>
        <w:t>j</w:t>
      </w:r>
      <w:r w:rsidR="00B169DB" w:rsidRPr="000B30B3">
        <w:rPr>
          <w:rFonts w:cstheme="minorHAnsi"/>
          <w:color w:val="000000"/>
          <w:lang w:val="nl-BE"/>
        </w:rPr>
        <w:t xml:space="preserve">) </w:t>
      </w:r>
      <w:r w:rsidR="00CF7D5F" w:rsidRPr="000B30B3">
        <w:rPr>
          <w:rFonts w:cstheme="minorHAnsi"/>
          <w:color w:val="000000"/>
          <w:lang w:val="nl-BE"/>
        </w:rPr>
        <w:t>het bepalen van de bestemming van de goederen van de ontbonden vereniging;</w:t>
      </w:r>
    </w:p>
    <w:p w14:paraId="2D1FA4A4" w14:textId="30576C63" w:rsidR="00CF7D5F" w:rsidRPr="000B30B3" w:rsidRDefault="0054458F" w:rsidP="004855F2">
      <w:pPr>
        <w:autoSpaceDE w:val="0"/>
        <w:autoSpaceDN w:val="0"/>
        <w:adjustRightInd w:val="0"/>
        <w:spacing w:after="0" w:line="276" w:lineRule="auto"/>
        <w:ind w:left="720"/>
        <w:contextualSpacing/>
        <w:rPr>
          <w:rFonts w:cstheme="minorHAnsi"/>
          <w:color w:val="000000"/>
          <w:lang w:val="nl-BE"/>
        </w:rPr>
      </w:pPr>
      <w:r>
        <w:rPr>
          <w:rFonts w:cstheme="minorHAnsi"/>
          <w:color w:val="000000"/>
          <w:lang w:val="nl-BE"/>
        </w:rPr>
        <w:t>k</w:t>
      </w:r>
      <w:r w:rsidR="00B169DB" w:rsidRPr="000B30B3">
        <w:rPr>
          <w:rFonts w:cstheme="minorHAnsi"/>
          <w:color w:val="000000"/>
          <w:lang w:val="nl-BE"/>
        </w:rPr>
        <w:t xml:space="preserve">) </w:t>
      </w:r>
      <w:r w:rsidR="00CF7D5F" w:rsidRPr="000B30B3">
        <w:rPr>
          <w:rFonts w:cstheme="minorHAnsi"/>
          <w:color w:val="000000"/>
          <w:lang w:val="nl-BE"/>
        </w:rPr>
        <w:t>de omzetting in</w:t>
      </w:r>
      <w:r w:rsidR="00010FE2" w:rsidRPr="000B30B3">
        <w:rPr>
          <w:rFonts w:cstheme="minorHAnsi"/>
          <w:color w:val="000000"/>
          <w:lang w:val="nl-BE"/>
        </w:rPr>
        <w:t xml:space="preserve"> een IVZW, een coöperatieve vennootschap erkend als sociale onderneming of in een erkende coöperatieve vennootschap sociale onderneming</w:t>
      </w:r>
      <w:r w:rsidR="00CF7D5F" w:rsidRPr="000B30B3">
        <w:rPr>
          <w:rFonts w:cstheme="minorHAnsi"/>
          <w:color w:val="000000"/>
          <w:lang w:val="nl-BE"/>
        </w:rPr>
        <w:t>.</w:t>
      </w:r>
    </w:p>
    <w:p w14:paraId="31FBEBD7" w14:textId="77777777" w:rsidR="00CF7D5F" w:rsidRDefault="00CF7D5F"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242F31" w:rsidRPr="00242F31" w14:paraId="0F9EF247" w14:textId="77777777" w:rsidTr="00242F31">
        <w:tc>
          <w:tcPr>
            <w:tcW w:w="9062" w:type="dxa"/>
          </w:tcPr>
          <w:p w14:paraId="251AC908" w14:textId="69B39739" w:rsidR="00242F31" w:rsidRPr="00242F31" w:rsidRDefault="00242F31" w:rsidP="0017610E">
            <w:pPr>
              <w:autoSpaceDE w:val="0"/>
              <w:autoSpaceDN w:val="0"/>
              <w:adjustRightInd w:val="0"/>
              <w:spacing w:line="276" w:lineRule="auto"/>
              <w:rPr>
                <w:rFonts w:cstheme="minorHAnsi"/>
                <w:color w:val="000000"/>
                <w:lang w:val="nl-BE"/>
              </w:rPr>
            </w:pPr>
            <w:r w:rsidRPr="00242F31">
              <w:rPr>
                <w:rFonts w:cstheme="minorHAnsi"/>
                <w:color w:val="000000"/>
                <w:lang w:val="nl-BE"/>
              </w:rPr>
              <w:t>Dit artikel somt de</w:t>
            </w:r>
            <w:r>
              <w:rPr>
                <w:rFonts w:cstheme="minorHAnsi"/>
                <w:color w:val="000000"/>
                <w:lang w:val="nl-BE"/>
              </w:rPr>
              <w:t xml:space="preserve"> wettelijke</w:t>
            </w:r>
            <w:r w:rsidR="00D84968">
              <w:rPr>
                <w:rFonts w:cstheme="minorHAnsi"/>
                <w:color w:val="000000"/>
                <w:lang w:val="nl-BE"/>
              </w:rPr>
              <w:t xml:space="preserve"> bepaalde taken van de algemene vergadering op; deze kunnen uiteraard uitgebreid worden. Punt f) is hier een voorbeeld van: </w:t>
            </w:r>
            <w:r w:rsidR="00600C67">
              <w:rPr>
                <w:rFonts w:cstheme="minorHAnsi"/>
                <w:color w:val="000000"/>
                <w:lang w:val="nl-BE"/>
              </w:rPr>
              <w:t xml:space="preserve">dit werd vastgelegd in het </w:t>
            </w:r>
            <w:proofErr w:type="spellStart"/>
            <w:r w:rsidR="00600C67">
              <w:rPr>
                <w:rFonts w:cstheme="minorHAnsi"/>
                <w:color w:val="000000"/>
                <w:lang w:val="nl-BE"/>
              </w:rPr>
              <w:t>wijzigingsBVR</w:t>
            </w:r>
            <w:proofErr w:type="spellEnd"/>
            <w:r w:rsidR="00600C67">
              <w:rPr>
                <w:rFonts w:cstheme="minorHAnsi"/>
                <w:color w:val="000000"/>
                <w:lang w:val="nl-BE"/>
              </w:rPr>
              <w:t xml:space="preserve"> Zorgraden</w:t>
            </w:r>
            <w:r w:rsidR="00600C67" w:rsidRPr="00643529">
              <w:rPr>
                <w:rFonts w:cstheme="minorHAnsi"/>
                <w:color w:val="000000"/>
                <w:lang w:val="nl-BE"/>
              </w:rPr>
              <w:t>.</w:t>
            </w:r>
            <w:r w:rsidR="0078647F" w:rsidRPr="00643529">
              <w:rPr>
                <w:rFonts w:cstheme="minorHAnsi"/>
                <w:color w:val="000000"/>
                <w:lang w:val="nl-BE"/>
              </w:rPr>
              <w:t xml:space="preserve"> Punt k) wordt voor de volledigheid opgenomen. Het eerstelijnsdecreet bepaal</w:t>
            </w:r>
            <w:r w:rsidR="00FF79D3" w:rsidRPr="00643529">
              <w:rPr>
                <w:rFonts w:cstheme="minorHAnsi"/>
                <w:color w:val="000000"/>
                <w:lang w:val="nl-BE"/>
              </w:rPr>
              <w:t>t</w:t>
            </w:r>
            <w:r w:rsidR="0078647F" w:rsidRPr="00643529">
              <w:rPr>
                <w:rFonts w:cstheme="minorHAnsi"/>
                <w:color w:val="000000"/>
                <w:lang w:val="nl-BE"/>
              </w:rPr>
              <w:t xml:space="preserve"> echter dat een zorgraad een VZW </w:t>
            </w:r>
            <w:r w:rsidR="00A828CB" w:rsidRPr="00643529">
              <w:rPr>
                <w:rFonts w:cstheme="minorHAnsi"/>
                <w:color w:val="000000"/>
                <w:lang w:val="nl-BE"/>
              </w:rPr>
              <w:t>is; dit is een erkenningsvereiste. Een omzetting kan dus niet.</w:t>
            </w:r>
            <w:r w:rsidR="00A828CB">
              <w:rPr>
                <w:rFonts w:cstheme="minorHAnsi"/>
                <w:color w:val="000000"/>
                <w:lang w:val="nl-BE"/>
              </w:rPr>
              <w:t xml:space="preserve"> </w:t>
            </w:r>
          </w:p>
        </w:tc>
      </w:tr>
    </w:tbl>
    <w:p w14:paraId="00FB5FB6" w14:textId="77777777" w:rsidR="004D161A" w:rsidRPr="000B30B3" w:rsidRDefault="004D161A" w:rsidP="00E42B94">
      <w:pPr>
        <w:autoSpaceDE w:val="0"/>
        <w:autoSpaceDN w:val="0"/>
        <w:adjustRightInd w:val="0"/>
        <w:spacing w:after="0" w:line="276" w:lineRule="auto"/>
        <w:rPr>
          <w:rFonts w:cstheme="minorHAnsi"/>
          <w:color w:val="000000"/>
          <w:lang w:val="nl-BE"/>
        </w:rPr>
      </w:pPr>
    </w:p>
    <w:p w14:paraId="28935CCA" w14:textId="13988AF1" w:rsidR="00CF7D5F" w:rsidRPr="00E42B94" w:rsidRDefault="00CF7D5F" w:rsidP="00E42B94">
      <w:pPr>
        <w:pStyle w:val="Kop3"/>
        <w:rPr>
          <w:lang w:val="nl-BE"/>
        </w:rPr>
      </w:pPr>
      <w:bookmarkStart w:id="27" w:name="_Toc155955122"/>
      <w:r w:rsidRPr="00E42B94">
        <w:rPr>
          <w:lang w:val="nl-BE"/>
        </w:rPr>
        <w:t>Artikel 1</w:t>
      </w:r>
      <w:r w:rsidR="002E1884">
        <w:rPr>
          <w:lang w:val="nl-BE"/>
        </w:rPr>
        <w:t>7</w:t>
      </w:r>
      <w:r w:rsidRPr="00E42B94">
        <w:rPr>
          <w:lang w:val="nl-BE"/>
        </w:rPr>
        <w:t xml:space="preserve"> – Vergaderingen</w:t>
      </w:r>
      <w:bookmarkEnd w:id="27"/>
    </w:p>
    <w:p w14:paraId="385B8860" w14:textId="77777777" w:rsidR="00CF7D5F" w:rsidRPr="008C0686" w:rsidRDefault="00CF7D5F" w:rsidP="00E42B94">
      <w:pPr>
        <w:autoSpaceDE w:val="0"/>
        <w:autoSpaceDN w:val="0"/>
        <w:adjustRightInd w:val="0"/>
        <w:spacing w:after="0" w:line="276" w:lineRule="auto"/>
        <w:rPr>
          <w:rFonts w:cstheme="minorHAnsi"/>
          <w:b/>
          <w:color w:val="000000"/>
          <w:lang w:val="nl-BE"/>
        </w:rPr>
      </w:pPr>
    </w:p>
    <w:p w14:paraId="3379A63E" w14:textId="78E1503D" w:rsidR="0021308A" w:rsidRDefault="00BC1C77" w:rsidP="00E42B94">
      <w:pPr>
        <w:autoSpaceDE w:val="0"/>
        <w:autoSpaceDN w:val="0"/>
        <w:adjustRightInd w:val="0"/>
        <w:spacing w:after="0" w:line="276" w:lineRule="auto"/>
        <w:rPr>
          <w:rFonts w:cstheme="minorHAnsi"/>
          <w:color w:val="000000"/>
          <w:lang w:val="nl-BE"/>
        </w:rPr>
      </w:pPr>
      <w:r>
        <w:rPr>
          <w:rFonts w:cstheme="minorHAnsi"/>
          <w:color w:val="000000"/>
          <w:lang w:val="nl-BE"/>
        </w:rPr>
        <w:t xml:space="preserve">De gewone algemene vergadering komt minstens </w:t>
      </w:r>
      <w:r w:rsidRPr="00691FE8">
        <w:rPr>
          <w:rFonts w:cstheme="minorHAnsi"/>
          <w:color w:val="00B0F0"/>
          <w:lang w:val="nl-BE"/>
        </w:rPr>
        <w:t xml:space="preserve">twee </w:t>
      </w:r>
      <w:r>
        <w:rPr>
          <w:rFonts w:cstheme="minorHAnsi"/>
          <w:color w:val="000000"/>
          <w:lang w:val="nl-BE"/>
        </w:rPr>
        <w:t>maal per jaar samen. De eerste</w:t>
      </w:r>
      <w:r w:rsidR="00897D3D">
        <w:rPr>
          <w:rFonts w:cstheme="minorHAnsi"/>
          <w:color w:val="000000"/>
          <w:lang w:val="nl-BE"/>
        </w:rPr>
        <w:t xml:space="preserve"> bijeenkomst </w:t>
      </w:r>
    </w:p>
    <w:p w14:paraId="3FEFDAFB" w14:textId="1B431FE6" w:rsidR="00811B86" w:rsidRPr="008C0686" w:rsidRDefault="00466A1B" w:rsidP="00E42B94">
      <w:pPr>
        <w:autoSpaceDE w:val="0"/>
        <w:autoSpaceDN w:val="0"/>
        <w:adjustRightInd w:val="0"/>
        <w:spacing w:after="0" w:line="276" w:lineRule="auto"/>
        <w:rPr>
          <w:color w:val="000000"/>
          <w:lang w:val="nl-BE"/>
        </w:rPr>
      </w:pPr>
      <w:r w:rsidRPr="05E8DEC6">
        <w:rPr>
          <w:color w:val="000000" w:themeColor="text1"/>
          <w:lang w:val="nl-BE"/>
        </w:rPr>
        <w:t>van de gewone algemene vergadering word</w:t>
      </w:r>
      <w:r w:rsidR="00702029">
        <w:rPr>
          <w:color w:val="000000" w:themeColor="text1"/>
          <w:lang w:val="nl-BE"/>
        </w:rPr>
        <w:t>t</w:t>
      </w:r>
      <w:r w:rsidRPr="05E8DEC6">
        <w:rPr>
          <w:color w:val="000000" w:themeColor="text1"/>
          <w:lang w:val="nl-BE"/>
        </w:rPr>
        <w:t xml:space="preserve"> gehouden binnen de zes maanden na de sluiting van het boekjaar</w:t>
      </w:r>
      <w:r w:rsidR="00CD1440" w:rsidRPr="05E8DEC6">
        <w:rPr>
          <w:color w:val="000000" w:themeColor="text1"/>
          <w:lang w:val="nl-BE"/>
        </w:rPr>
        <w:t xml:space="preserve"> </w:t>
      </w:r>
    </w:p>
    <w:p w14:paraId="0EB6DC3B" w14:textId="77777777" w:rsidR="00C13450" w:rsidRDefault="00C13450"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9B3FF1" w:rsidRPr="009B3FF1" w14:paraId="41022978" w14:textId="77777777" w:rsidTr="009B3FF1">
        <w:tc>
          <w:tcPr>
            <w:tcW w:w="9062" w:type="dxa"/>
          </w:tcPr>
          <w:p w14:paraId="3F4123AB" w14:textId="59E7F688" w:rsidR="009B3FF1" w:rsidRPr="009B3FF1" w:rsidRDefault="009B3FF1" w:rsidP="0017610E">
            <w:pPr>
              <w:autoSpaceDE w:val="0"/>
              <w:autoSpaceDN w:val="0"/>
              <w:adjustRightInd w:val="0"/>
              <w:spacing w:line="276" w:lineRule="auto"/>
              <w:rPr>
                <w:rFonts w:cstheme="minorHAnsi"/>
                <w:color w:val="000000"/>
                <w:lang w:val="nl-BE"/>
              </w:rPr>
            </w:pPr>
            <w:r w:rsidRPr="009B3FF1">
              <w:rPr>
                <w:rFonts w:cstheme="minorHAnsi"/>
                <w:color w:val="000000"/>
                <w:lang w:val="nl-BE"/>
              </w:rPr>
              <w:t>Het inschrijven van minstens twee algemene vergaderingen in de statuten duwt</w:t>
            </w:r>
            <w:r>
              <w:rPr>
                <w:rFonts w:cstheme="minorHAnsi"/>
                <w:color w:val="000000"/>
                <w:lang w:val="nl-BE"/>
              </w:rPr>
              <w:t xml:space="preserve"> de zorgraden naar een sterkere inhoudelijke invulling van de algemene vergaderingen. Bij het </w:t>
            </w:r>
            <w:r w:rsidR="002D68DA">
              <w:rPr>
                <w:rFonts w:cstheme="minorHAnsi"/>
                <w:color w:val="000000"/>
                <w:lang w:val="nl-BE"/>
              </w:rPr>
              <w:t>organiseren</w:t>
            </w:r>
            <w:r>
              <w:rPr>
                <w:rFonts w:cstheme="minorHAnsi"/>
                <w:color w:val="000000"/>
                <w:lang w:val="nl-BE"/>
              </w:rPr>
              <w:t xml:space="preserve"> van slechts één algemene vergadering per jaar, blijft deze vaak beperkt tot het goedkeuren van de jaarrekeningen en de kwijting naar de bestuurders. Bij het organiseren van meerdere algemene vergaderingen kan er ook meer aandacht gegeven worden aan </w:t>
            </w:r>
            <w:r w:rsidR="002D68DA">
              <w:rPr>
                <w:rFonts w:cstheme="minorHAnsi"/>
                <w:color w:val="000000"/>
                <w:lang w:val="nl-BE"/>
              </w:rPr>
              <w:t>de inhoudelijke werking en de meerjarenplannen en actieplannen.</w:t>
            </w:r>
          </w:p>
        </w:tc>
      </w:tr>
    </w:tbl>
    <w:p w14:paraId="77CC181E" w14:textId="77777777" w:rsidR="005473B0" w:rsidRDefault="005473B0" w:rsidP="00E42B94">
      <w:pPr>
        <w:autoSpaceDE w:val="0"/>
        <w:autoSpaceDN w:val="0"/>
        <w:adjustRightInd w:val="0"/>
        <w:spacing w:after="0" w:line="276" w:lineRule="auto"/>
        <w:rPr>
          <w:color w:val="000000" w:themeColor="text1"/>
          <w:lang w:val="nl-BE"/>
        </w:rPr>
      </w:pPr>
    </w:p>
    <w:p w14:paraId="083501E3" w14:textId="1A9DF34B" w:rsidR="00402888" w:rsidRPr="008C0686" w:rsidRDefault="00402888" w:rsidP="00E42B94">
      <w:pPr>
        <w:autoSpaceDE w:val="0"/>
        <w:autoSpaceDN w:val="0"/>
        <w:adjustRightInd w:val="0"/>
        <w:spacing w:after="0" w:line="276" w:lineRule="auto"/>
        <w:rPr>
          <w:color w:val="000000"/>
          <w:lang w:val="nl-BE"/>
        </w:rPr>
      </w:pPr>
      <w:r w:rsidRPr="05E8DEC6">
        <w:rPr>
          <w:color w:val="000000" w:themeColor="text1"/>
          <w:lang w:val="nl-BE"/>
        </w:rPr>
        <w:t xml:space="preserve">De vergaderingen </w:t>
      </w:r>
      <w:r w:rsidR="002264C7" w:rsidRPr="05E8DEC6">
        <w:rPr>
          <w:color w:val="000000" w:themeColor="text1"/>
          <w:lang w:val="nl-BE"/>
        </w:rPr>
        <w:t xml:space="preserve"> </w:t>
      </w:r>
      <w:r w:rsidRPr="05E8DEC6">
        <w:rPr>
          <w:color w:val="000000" w:themeColor="text1"/>
          <w:lang w:val="nl-BE"/>
        </w:rPr>
        <w:t xml:space="preserve">worden door </w:t>
      </w:r>
      <w:r w:rsidR="35712B0B" w:rsidRPr="05E8DEC6">
        <w:rPr>
          <w:color w:val="000000" w:themeColor="text1"/>
          <w:lang w:val="nl-BE"/>
        </w:rPr>
        <w:t xml:space="preserve">het bestuursorgaan bij monde van de voorzitter </w:t>
      </w:r>
      <w:r w:rsidRPr="05E8DEC6">
        <w:rPr>
          <w:color w:val="000000" w:themeColor="text1"/>
          <w:lang w:val="nl-BE"/>
        </w:rPr>
        <w:t xml:space="preserve"> bijeengeroepen. </w:t>
      </w:r>
      <w:r w:rsidR="00C13450" w:rsidRPr="05E8DEC6">
        <w:rPr>
          <w:color w:val="000000" w:themeColor="text1"/>
          <w:lang w:val="nl-BE"/>
        </w:rPr>
        <w:t xml:space="preserve">De oproeping wordt minstens </w:t>
      </w:r>
      <w:r w:rsidR="00D27B5A" w:rsidRPr="00BD41B6">
        <w:rPr>
          <w:color w:val="00B0F0"/>
          <w:lang w:val="nl-BE"/>
        </w:rPr>
        <w:t>15</w:t>
      </w:r>
      <w:r w:rsidR="00D27B5A" w:rsidRPr="05E8DEC6">
        <w:rPr>
          <w:color w:val="000000" w:themeColor="text1"/>
          <w:lang w:val="nl-BE"/>
        </w:rPr>
        <w:t xml:space="preserve"> dagen voor de datum van de algemene vergadering naar alle leden, bestuurders en commissarissen verstuurd</w:t>
      </w:r>
      <w:r w:rsidR="002B5EDB" w:rsidRPr="05E8DEC6">
        <w:rPr>
          <w:color w:val="000000" w:themeColor="text1"/>
          <w:lang w:val="nl-BE"/>
        </w:rPr>
        <w:t xml:space="preserve">. </w:t>
      </w:r>
      <w:r w:rsidRPr="05E8DEC6">
        <w:rPr>
          <w:color w:val="000000" w:themeColor="text1"/>
          <w:lang w:val="nl-BE"/>
        </w:rPr>
        <w:t>Aan de oproeping wordt een ontwerp van agenda toegevoegd zoals bepaald door het bestuursorgaan</w:t>
      </w:r>
      <w:r w:rsidR="00B24431" w:rsidRPr="05E8DEC6">
        <w:rPr>
          <w:color w:val="000000" w:themeColor="text1"/>
          <w:lang w:val="nl-BE"/>
        </w:rPr>
        <w:t xml:space="preserve"> </w:t>
      </w:r>
      <w:r w:rsidR="001E7708" w:rsidRPr="05E8DEC6">
        <w:rPr>
          <w:color w:val="000000" w:themeColor="text1"/>
          <w:lang w:val="nl-BE"/>
        </w:rPr>
        <w:t>en worden de stukken bijgevoegd</w:t>
      </w:r>
      <w:r w:rsidR="00873090" w:rsidRPr="05E8DEC6">
        <w:rPr>
          <w:color w:val="000000" w:themeColor="text1"/>
          <w:lang w:val="nl-BE"/>
        </w:rPr>
        <w:t>.</w:t>
      </w:r>
      <w:r w:rsidRPr="05E8DEC6">
        <w:rPr>
          <w:color w:val="000000" w:themeColor="text1"/>
          <w:lang w:val="nl-BE"/>
        </w:rPr>
        <w:t xml:space="preserve"> Behoudens de agenda zoals bepaald door het  bestuursorgaan, zal ook elk punt dat door minstens één twintigste </w:t>
      </w:r>
      <w:r w:rsidRPr="05E8DEC6">
        <w:rPr>
          <w:color w:val="000000" w:themeColor="text1"/>
          <w:lang w:val="nl-BE"/>
        </w:rPr>
        <w:lastRenderedPageBreak/>
        <w:t>van de leden</w:t>
      </w:r>
      <w:r w:rsidR="5CADBE31" w:rsidRPr="05E8DEC6">
        <w:rPr>
          <w:color w:val="000000" w:themeColor="text1"/>
          <w:lang w:val="nl-BE"/>
        </w:rPr>
        <w:t xml:space="preserve"> van de algemene vergadering </w:t>
      </w:r>
      <w:r w:rsidRPr="05E8DEC6">
        <w:rPr>
          <w:color w:val="000000" w:themeColor="text1"/>
          <w:lang w:val="nl-BE"/>
        </w:rPr>
        <w:t xml:space="preserve"> </w:t>
      </w:r>
      <w:commentRangeStart w:id="28"/>
      <w:r w:rsidR="00535F4D" w:rsidRPr="05E8DEC6">
        <w:rPr>
          <w:color w:val="00B050"/>
          <w:lang w:val="nl-BE"/>
        </w:rPr>
        <w:t xml:space="preserve">[minstens </w:t>
      </w:r>
      <w:r w:rsidR="00FB7A76" w:rsidRPr="05E8DEC6">
        <w:rPr>
          <w:color w:val="00B050"/>
          <w:lang w:val="nl-BE"/>
        </w:rPr>
        <w:t>x dagen voor de vergadering]</w:t>
      </w:r>
      <w:commentRangeEnd w:id="28"/>
      <w:r w:rsidR="00FB7A76">
        <w:commentReference w:id="28"/>
      </w:r>
      <w:r w:rsidR="00FB7A76" w:rsidRPr="05E8DEC6">
        <w:rPr>
          <w:color w:val="00B050"/>
          <w:lang w:val="nl-BE"/>
        </w:rPr>
        <w:t xml:space="preserve"> </w:t>
      </w:r>
      <w:r w:rsidRPr="05E8DEC6">
        <w:rPr>
          <w:color w:val="000000" w:themeColor="text1"/>
          <w:lang w:val="nl-BE"/>
        </w:rPr>
        <w:t>aangebracht werd</w:t>
      </w:r>
      <w:r w:rsidR="0090653D" w:rsidRPr="05E8DEC6">
        <w:rPr>
          <w:color w:val="000000" w:themeColor="text1"/>
          <w:lang w:val="nl-BE"/>
        </w:rPr>
        <w:t>, op de agenda worden geplaatst.</w:t>
      </w:r>
    </w:p>
    <w:p w14:paraId="499139C8" w14:textId="388B4AE7" w:rsidR="00CF7D5F" w:rsidRDefault="00C505E6" w:rsidP="00E42B94">
      <w:pPr>
        <w:autoSpaceDE w:val="0"/>
        <w:autoSpaceDN w:val="0"/>
        <w:adjustRightInd w:val="0"/>
        <w:spacing w:after="0" w:line="276" w:lineRule="auto"/>
        <w:rPr>
          <w:rFonts w:cstheme="minorHAnsi"/>
          <w:color w:val="000000"/>
          <w:lang w:val="nl-BE"/>
        </w:rPr>
      </w:pPr>
      <w:r w:rsidRPr="00DE64E5">
        <w:rPr>
          <w:rFonts w:cstheme="minorHAnsi"/>
          <w:noProof/>
          <w:color w:val="000000"/>
          <w:lang w:val="nl-BE"/>
        </w:rPr>
        <mc:AlternateContent>
          <mc:Choice Requires="wps">
            <w:drawing>
              <wp:anchor distT="45720" distB="45720" distL="114300" distR="114300" simplePos="0" relativeHeight="251658240" behindDoc="0" locked="0" layoutInCell="1" allowOverlap="1" wp14:anchorId="28A2ED55" wp14:editId="281F6AF6">
                <wp:simplePos x="0" y="0"/>
                <wp:positionH relativeFrom="margin">
                  <wp:align>right</wp:align>
                </wp:positionH>
                <wp:positionV relativeFrom="paragraph">
                  <wp:posOffset>374650</wp:posOffset>
                </wp:positionV>
                <wp:extent cx="5743575" cy="1404620"/>
                <wp:effectExtent l="0" t="0" r="28575"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6612FE99" w14:textId="748A3793" w:rsidR="00DE64E5" w:rsidRDefault="00DE64E5">
                            <w:r>
                              <w:t xml:space="preserve">Men kan er ook voor kiezen om ook </w:t>
                            </w:r>
                            <w:r w:rsidR="00911EEB">
                              <w:t xml:space="preserve">individuele bestuurders de mogelijkheid te geven om </w:t>
                            </w:r>
                            <w:r w:rsidR="00FD1982">
                              <w:t xml:space="preserve">punten op de agenda te plaatsen.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2ED55" id="Text Box 217" o:spid="_x0000_s1027" type="#_x0000_t202" style="position:absolute;margin-left:401.05pt;margin-top:29.5pt;width:452.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">
                <v:textbox style="mso-fit-shape-to-text:t">
                  <w:txbxContent>
                    <w:p w14:paraId="6612FE99" w14:textId="748A3793" w:rsidR="00DE64E5" w:rsidRDefault="00DE64E5">
                      <w:r>
                        <w:t xml:space="preserve">Men kan er ook voor kiezen om ook </w:t>
                      </w:r>
                      <w:r w:rsidR="00911EEB">
                        <w:t xml:space="preserve">individuele bestuurders de mogelijkheid te geven om </w:t>
                      </w:r>
                      <w:r w:rsidR="00FD1982">
                        <w:t xml:space="preserve">punten op de agenda te plaatsen. </w:t>
                      </w:r>
                    </w:p>
                  </w:txbxContent>
                </v:textbox>
                <w10:wrap type="square" anchorx="margin"/>
              </v:shape>
            </w:pict>
          </mc:Fallback>
        </mc:AlternateContent>
      </w:r>
    </w:p>
    <w:p w14:paraId="183C80E2" w14:textId="77777777" w:rsidR="00DE64E5" w:rsidRPr="008C0686" w:rsidRDefault="00DE64E5" w:rsidP="00E42B94">
      <w:pPr>
        <w:autoSpaceDE w:val="0"/>
        <w:autoSpaceDN w:val="0"/>
        <w:adjustRightInd w:val="0"/>
        <w:spacing w:after="0" w:line="276" w:lineRule="auto"/>
        <w:rPr>
          <w:rFonts w:cstheme="minorHAnsi"/>
          <w:color w:val="000000"/>
          <w:lang w:val="nl-BE"/>
        </w:rPr>
      </w:pPr>
    </w:p>
    <w:p w14:paraId="63629402" w14:textId="1881912A" w:rsidR="00CF7D5F" w:rsidRDefault="00CF7D5F" w:rsidP="00E42B94">
      <w:pPr>
        <w:autoSpaceDE w:val="0"/>
        <w:autoSpaceDN w:val="0"/>
        <w:adjustRightInd w:val="0"/>
        <w:spacing w:after="0" w:line="276" w:lineRule="auto"/>
        <w:rPr>
          <w:color w:val="000000"/>
          <w:lang w:val="nl-BE"/>
        </w:rPr>
      </w:pPr>
      <w:r w:rsidRPr="05E8DEC6">
        <w:rPr>
          <w:color w:val="000000" w:themeColor="text1"/>
          <w:lang w:val="nl-BE"/>
        </w:rPr>
        <w:t>B</w:t>
      </w:r>
      <w:r w:rsidR="001F00E9" w:rsidRPr="05E8DEC6">
        <w:rPr>
          <w:color w:val="000000" w:themeColor="text1"/>
          <w:lang w:val="nl-BE"/>
        </w:rPr>
        <w:t>ijzondere</w:t>
      </w:r>
      <w:r w:rsidRPr="05E8DEC6">
        <w:rPr>
          <w:color w:val="000000" w:themeColor="text1"/>
          <w:lang w:val="nl-BE"/>
        </w:rPr>
        <w:t xml:space="preserve"> algemene vergaderingen worden gehouden telkens wanneer </w:t>
      </w:r>
      <w:r w:rsidR="00994AD6" w:rsidRPr="05E8DEC6">
        <w:rPr>
          <w:color w:val="000000" w:themeColor="text1"/>
          <w:lang w:val="nl-BE"/>
        </w:rPr>
        <w:t xml:space="preserve">het </w:t>
      </w:r>
      <w:r w:rsidRPr="05E8DEC6">
        <w:rPr>
          <w:color w:val="000000" w:themeColor="text1"/>
          <w:lang w:val="nl-BE"/>
        </w:rPr>
        <w:t>bestuur</w:t>
      </w:r>
      <w:r w:rsidR="00994AD6" w:rsidRPr="05E8DEC6">
        <w:rPr>
          <w:color w:val="000000" w:themeColor="text1"/>
          <w:lang w:val="nl-BE"/>
        </w:rPr>
        <w:t>sorgaan</w:t>
      </w:r>
      <w:r w:rsidRPr="05E8DEC6">
        <w:rPr>
          <w:color w:val="000000" w:themeColor="text1"/>
          <w:lang w:val="nl-BE"/>
        </w:rPr>
        <w:t xml:space="preserve"> dit nodig acht en in elk geval wanneer één </w:t>
      </w:r>
      <w:r w:rsidR="00803F29" w:rsidRPr="05E8DEC6">
        <w:rPr>
          <w:color w:val="000000" w:themeColor="text1"/>
          <w:lang w:val="nl-BE"/>
        </w:rPr>
        <w:t>vijf</w:t>
      </w:r>
      <w:r w:rsidRPr="05E8DEC6">
        <w:rPr>
          <w:color w:val="000000" w:themeColor="text1"/>
          <w:lang w:val="nl-BE"/>
        </w:rPr>
        <w:t xml:space="preserve">de van de leden </w:t>
      </w:r>
      <w:r w:rsidR="064FC821" w:rsidRPr="05E8DEC6">
        <w:rPr>
          <w:color w:val="000000" w:themeColor="text1"/>
          <w:lang w:val="nl-BE"/>
        </w:rPr>
        <w:t xml:space="preserve">van de algemene vergadering </w:t>
      </w:r>
      <w:r w:rsidRPr="05E8DEC6">
        <w:rPr>
          <w:color w:val="000000" w:themeColor="text1"/>
          <w:lang w:val="nl-BE"/>
        </w:rPr>
        <w:t xml:space="preserve"> daarom vraagt.</w:t>
      </w:r>
      <w:r w:rsidR="00402888" w:rsidRPr="05E8DEC6">
        <w:rPr>
          <w:color w:val="000000" w:themeColor="text1"/>
          <w:lang w:val="nl-BE"/>
        </w:rPr>
        <w:t xml:space="preserve"> </w:t>
      </w:r>
      <w:r w:rsidR="00E14C07" w:rsidRPr="05E8DEC6">
        <w:rPr>
          <w:color w:val="000000" w:themeColor="text1"/>
          <w:lang w:val="nl-BE"/>
        </w:rPr>
        <w:t>In voorkomend geval en in het</w:t>
      </w:r>
      <w:r w:rsidR="00917E94" w:rsidRPr="05E8DEC6">
        <w:rPr>
          <w:color w:val="000000" w:themeColor="text1"/>
          <w:lang w:val="nl-BE"/>
        </w:rPr>
        <w:t xml:space="preserve"> geval dat </w:t>
      </w:r>
      <w:r w:rsidR="007D5D0D" w:rsidRPr="05E8DEC6">
        <w:rPr>
          <w:color w:val="000000" w:themeColor="text1"/>
          <w:lang w:val="nl-BE"/>
        </w:rPr>
        <w:t xml:space="preserve">één vijfde van de leden </w:t>
      </w:r>
      <w:r w:rsidR="50780E29" w:rsidRPr="05E8DEC6">
        <w:rPr>
          <w:color w:val="000000" w:themeColor="text1"/>
          <w:lang w:val="nl-BE"/>
        </w:rPr>
        <w:t xml:space="preserve">van de algemene vergadering </w:t>
      </w:r>
      <w:r w:rsidR="007D5D0D" w:rsidRPr="05E8DEC6">
        <w:rPr>
          <w:color w:val="000000" w:themeColor="text1"/>
          <w:lang w:val="nl-BE"/>
        </w:rPr>
        <w:t xml:space="preserve">daarom verzoeken, roept de </w:t>
      </w:r>
      <w:r w:rsidR="009E3600">
        <w:rPr>
          <w:color w:val="000000" w:themeColor="text1"/>
          <w:lang w:val="nl-BE"/>
        </w:rPr>
        <w:t>voorzitter van het bestuursorgaan</w:t>
      </w:r>
      <w:r w:rsidR="009E3600" w:rsidRPr="05E8DEC6">
        <w:rPr>
          <w:color w:val="000000" w:themeColor="text1"/>
          <w:lang w:val="nl-BE"/>
        </w:rPr>
        <w:t xml:space="preserve"> </w:t>
      </w:r>
      <w:r w:rsidR="00AA5006" w:rsidRPr="05E8DEC6">
        <w:rPr>
          <w:color w:val="000000" w:themeColor="text1"/>
          <w:lang w:val="nl-BE"/>
        </w:rPr>
        <w:t xml:space="preserve">de algemene vergadering bijeen. </w:t>
      </w:r>
      <w:r w:rsidR="00402888" w:rsidRPr="05E8DEC6">
        <w:rPr>
          <w:color w:val="000000" w:themeColor="text1"/>
          <w:lang w:val="nl-BE"/>
        </w:rPr>
        <w:t xml:space="preserve">Wanneer </w:t>
      </w:r>
      <w:r w:rsidR="0090653D" w:rsidRPr="05E8DEC6">
        <w:rPr>
          <w:color w:val="000000" w:themeColor="text1"/>
          <w:lang w:val="nl-BE"/>
        </w:rPr>
        <w:t>de agenda betrekking heeft op een statutenwijziging, betref</w:t>
      </w:r>
      <w:r w:rsidR="0006182C" w:rsidRPr="05E8DEC6">
        <w:rPr>
          <w:color w:val="000000" w:themeColor="text1"/>
          <w:lang w:val="nl-BE"/>
        </w:rPr>
        <w:t>t</w:t>
      </w:r>
      <w:r w:rsidR="0090653D" w:rsidRPr="05E8DEC6">
        <w:rPr>
          <w:color w:val="000000" w:themeColor="text1"/>
          <w:lang w:val="nl-BE"/>
        </w:rPr>
        <w:t xml:space="preserve"> het een buitengewone algemene vergadering conform artikel 9:21 WVV. </w:t>
      </w:r>
      <w:r w:rsidR="00AA5006" w:rsidRPr="05E8DEC6">
        <w:rPr>
          <w:color w:val="000000" w:themeColor="text1"/>
          <w:lang w:val="nl-BE"/>
        </w:rPr>
        <w:t xml:space="preserve">De oproeping wordt minstens </w:t>
      </w:r>
      <w:r w:rsidR="00AA5006" w:rsidRPr="05E8DEC6">
        <w:rPr>
          <w:color w:val="00B0F0"/>
          <w:lang w:val="nl-BE"/>
        </w:rPr>
        <w:t xml:space="preserve">[aantal dagen, minstens 15] </w:t>
      </w:r>
      <w:r w:rsidR="00AA5006" w:rsidRPr="05E8DEC6">
        <w:rPr>
          <w:color w:val="000000" w:themeColor="text1"/>
          <w:lang w:val="nl-BE"/>
        </w:rPr>
        <w:t>vo</w:t>
      </w:r>
      <w:r w:rsidR="00653CAD" w:rsidRPr="05E8DEC6">
        <w:rPr>
          <w:color w:val="000000" w:themeColor="text1"/>
          <w:lang w:val="nl-BE"/>
        </w:rPr>
        <w:t xml:space="preserve">or de datum van de algemene vergadering naar alle leden verstuurd </w:t>
      </w:r>
      <w:r w:rsidR="00580063" w:rsidRPr="05E8DEC6">
        <w:rPr>
          <w:color w:val="000000" w:themeColor="text1"/>
          <w:lang w:val="nl-BE"/>
        </w:rPr>
        <w:t>.</w:t>
      </w:r>
    </w:p>
    <w:p w14:paraId="2AE611D1" w14:textId="77777777" w:rsidR="00404017" w:rsidRDefault="00404017" w:rsidP="00E42B94">
      <w:pPr>
        <w:autoSpaceDE w:val="0"/>
        <w:autoSpaceDN w:val="0"/>
        <w:adjustRightInd w:val="0"/>
        <w:spacing w:after="0" w:line="276" w:lineRule="auto"/>
        <w:rPr>
          <w:rFonts w:cstheme="minorHAnsi"/>
          <w:color w:val="000000"/>
          <w:lang w:val="nl-BE"/>
        </w:rPr>
      </w:pPr>
    </w:p>
    <w:p w14:paraId="7F48F000" w14:textId="2BF32A29" w:rsidR="00AA221A" w:rsidRPr="00E42B94" w:rsidRDefault="00AA221A" w:rsidP="00E42B94">
      <w:pPr>
        <w:pStyle w:val="Kop3"/>
        <w:rPr>
          <w:lang w:val="nl-BE"/>
        </w:rPr>
      </w:pPr>
      <w:bookmarkStart w:id="29" w:name="_Toc155955123"/>
      <w:r w:rsidRPr="00E42B94">
        <w:rPr>
          <w:lang w:val="nl-BE"/>
        </w:rPr>
        <w:t xml:space="preserve">Artikel </w:t>
      </w:r>
      <w:r w:rsidR="00971FBD" w:rsidRPr="00E42B94">
        <w:rPr>
          <w:lang w:val="nl-BE"/>
        </w:rPr>
        <w:t>1</w:t>
      </w:r>
      <w:r w:rsidR="002E1884">
        <w:rPr>
          <w:lang w:val="nl-BE"/>
        </w:rPr>
        <w:t>8</w:t>
      </w:r>
      <w:r w:rsidRPr="00E42B94">
        <w:rPr>
          <w:lang w:val="nl-BE"/>
        </w:rPr>
        <w:t xml:space="preserve"> – Quorum en stemming</w:t>
      </w:r>
      <w:bookmarkEnd w:id="29"/>
    </w:p>
    <w:p w14:paraId="628E210C" w14:textId="77777777" w:rsidR="005B1B96" w:rsidRPr="0053601F" w:rsidRDefault="005B1B96" w:rsidP="00E42B94">
      <w:pPr>
        <w:autoSpaceDE w:val="0"/>
        <w:autoSpaceDN w:val="0"/>
        <w:adjustRightInd w:val="0"/>
        <w:spacing w:after="0" w:line="276" w:lineRule="auto"/>
        <w:rPr>
          <w:rFonts w:cstheme="minorHAnsi"/>
          <w:color w:val="000000"/>
          <w:lang w:val="nl-BE"/>
        </w:rPr>
      </w:pPr>
    </w:p>
    <w:p w14:paraId="14374A57" w14:textId="4CBEDD22" w:rsidR="00C67275" w:rsidRDefault="005B1B96" w:rsidP="00E42B94">
      <w:pPr>
        <w:autoSpaceDE w:val="0"/>
        <w:autoSpaceDN w:val="0"/>
        <w:adjustRightInd w:val="0"/>
        <w:spacing w:after="0" w:line="276" w:lineRule="auto"/>
        <w:rPr>
          <w:rFonts w:cstheme="minorHAnsi"/>
          <w:color w:val="000000"/>
          <w:lang w:val="nl-BE"/>
        </w:rPr>
      </w:pPr>
      <w:r w:rsidRPr="0053601F">
        <w:rPr>
          <w:rFonts w:cstheme="minorHAnsi"/>
          <w:color w:val="000000"/>
          <w:lang w:val="nl-BE"/>
        </w:rPr>
        <w:t>Om geldig te kunnen beraadslagen moet minstens</w:t>
      </w:r>
      <w:r w:rsidR="007C3538" w:rsidRPr="0053601F">
        <w:rPr>
          <w:rFonts w:cstheme="minorHAnsi"/>
          <w:color w:val="000000"/>
          <w:lang w:val="nl-BE"/>
        </w:rPr>
        <w:t xml:space="preserve"> </w:t>
      </w:r>
      <w:commentRangeStart w:id="30"/>
      <w:r w:rsidR="00015A04" w:rsidRPr="0053601F">
        <w:rPr>
          <w:rFonts w:cstheme="minorHAnsi"/>
          <w:color w:val="00B0F0"/>
          <w:lang w:val="nl-BE"/>
        </w:rPr>
        <w:t>[aantal]</w:t>
      </w:r>
      <w:r w:rsidR="0064559B" w:rsidRPr="0053601F">
        <w:rPr>
          <w:rFonts w:cstheme="minorHAnsi"/>
          <w:color w:val="00B0F0"/>
          <w:lang w:val="nl-BE"/>
        </w:rPr>
        <w:t xml:space="preserve"> </w:t>
      </w:r>
      <w:commentRangeEnd w:id="30"/>
      <w:r w:rsidR="00015A04" w:rsidRPr="0053601F">
        <w:rPr>
          <w:rStyle w:val="Verwijzingopmerking"/>
          <w:color w:val="00B0F0"/>
          <w:sz w:val="22"/>
          <w:szCs w:val="22"/>
          <w:lang w:val="nl-BE"/>
        </w:rPr>
        <w:commentReference w:id="30"/>
      </w:r>
      <w:r w:rsidRPr="0053601F">
        <w:rPr>
          <w:rFonts w:cstheme="minorHAnsi"/>
          <w:color w:val="000000"/>
          <w:lang w:val="nl-BE"/>
        </w:rPr>
        <w:t xml:space="preserve">van </w:t>
      </w:r>
      <w:r w:rsidR="003D6821" w:rsidRPr="0053601F">
        <w:rPr>
          <w:rFonts w:cstheme="minorHAnsi"/>
          <w:color w:val="000000"/>
          <w:lang w:val="nl-BE"/>
        </w:rPr>
        <w:t xml:space="preserve">de leden </w:t>
      </w:r>
      <w:r w:rsidRPr="0053601F">
        <w:rPr>
          <w:rFonts w:cstheme="minorHAnsi"/>
          <w:color w:val="000000"/>
          <w:lang w:val="nl-BE"/>
        </w:rPr>
        <w:t xml:space="preserve">aanwezig of vertegenwoordigd </w:t>
      </w:r>
      <w:r w:rsidR="003D6821" w:rsidRPr="0053601F">
        <w:rPr>
          <w:rFonts w:cstheme="minorHAnsi"/>
          <w:color w:val="000000"/>
          <w:lang w:val="nl-BE"/>
        </w:rPr>
        <w:t>zijn.</w:t>
      </w:r>
      <w:r w:rsidR="00C67275" w:rsidRPr="0053601F">
        <w:rPr>
          <w:rFonts w:cstheme="minorHAnsi"/>
          <w:color w:val="000000"/>
          <w:lang w:val="nl-BE"/>
        </w:rPr>
        <w:t xml:space="preserve"> Beslissingen worden genomen bij gewone mee</w:t>
      </w:r>
      <w:r w:rsidR="0090653D" w:rsidRPr="0053601F">
        <w:rPr>
          <w:rFonts w:cstheme="minorHAnsi"/>
          <w:color w:val="000000"/>
          <w:lang w:val="nl-BE"/>
        </w:rPr>
        <w:t>r</w:t>
      </w:r>
      <w:r w:rsidR="00C67275" w:rsidRPr="0053601F">
        <w:rPr>
          <w:rFonts w:cstheme="minorHAnsi"/>
          <w:color w:val="000000"/>
          <w:lang w:val="nl-BE"/>
        </w:rPr>
        <w:t>derheid van stemmen van de aanwezige of vertegenwoordigde leden</w:t>
      </w:r>
      <w:r w:rsidR="00902BA5">
        <w:rPr>
          <w:rFonts w:cstheme="minorHAnsi"/>
          <w:color w:val="000000"/>
          <w:lang w:val="nl-BE"/>
        </w:rPr>
        <w:t xml:space="preserve"> in elke cluster</w:t>
      </w:r>
      <w:r w:rsidR="00C67275" w:rsidRPr="0053601F">
        <w:rPr>
          <w:rFonts w:cstheme="minorHAnsi"/>
          <w:color w:val="000000"/>
          <w:lang w:val="nl-BE"/>
        </w:rPr>
        <w:t xml:space="preserve">, behalve wanneer </w:t>
      </w:r>
      <w:r w:rsidR="00851E7D" w:rsidRPr="0053601F">
        <w:rPr>
          <w:rFonts w:cstheme="minorHAnsi"/>
          <w:color w:val="000000"/>
          <w:lang w:val="nl-BE"/>
        </w:rPr>
        <w:t>het WVV</w:t>
      </w:r>
      <w:r w:rsidR="00C67275" w:rsidRPr="0053601F">
        <w:rPr>
          <w:rFonts w:cstheme="minorHAnsi"/>
          <w:color w:val="000000"/>
          <w:lang w:val="nl-BE"/>
        </w:rPr>
        <w:t xml:space="preserve"> of de statuten anders voorzie</w:t>
      </w:r>
      <w:r w:rsidR="00725D67" w:rsidRPr="0053601F">
        <w:rPr>
          <w:rFonts w:cstheme="minorHAnsi"/>
          <w:color w:val="000000"/>
          <w:lang w:val="nl-BE"/>
        </w:rPr>
        <w:t>n</w:t>
      </w:r>
      <w:r w:rsidR="00C67275" w:rsidRPr="0053601F">
        <w:rPr>
          <w:rFonts w:cstheme="minorHAnsi"/>
          <w:color w:val="000000"/>
          <w:lang w:val="nl-BE"/>
        </w:rPr>
        <w:t>. Ongeldige stemmen en onthoudingen worden niet meegerekend.</w:t>
      </w:r>
    </w:p>
    <w:tbl>
      <w:tblPr>
        <w:tblStyle w:val="Tabelraster"/>
        <w:tblW w:w="0" w:type="auto"/>
        <w:tblLook w:val="04A0" w:firstRow="1" w:lastRow="0" w:firstColumn="1" w:lastColumn="0" w:noHBand="0" w:noVBand="1"/>
      </w:tblPr>
      <w:tblGrid>
        <w:gridCol w:w="9062"/>
      </w:tblGrid>
      <w:tr w:rsidR="00AE41D8" w:rsidRPr="00AE41D8" w14:paraId="738BCAF5" w14:textId="77777777" w:rsidTr="00AE41D8">
        <w:tc>
          <w:tcPr>
            <w:tcW w:w="9062" w:type="dxa"/>
          </w:tcPr>
          <w:p w14:paraId="4991A5A0" w14:textId="2762B535" w:rsidR="00AE41D8" w:rsidRPr="00AE41D8" w:rsidRDefault="00AE41D8" w:rsidP="0017610E">
            <w:pPr>
              <w:autoSpaceDE w:val="0"/>
              <w:autoSpaceDN w:val="0"/>
              <w:adjustRightInd w:val="0"/>
              <w:spacing w:line="276" w:lineRule="auto"/>
              <w:rPr>
                <w:rFonts w:cstheme="minorHAnsi"/>
                <w:color w:val="000000"/>
                <w:lang w:val="nl-BE"/>
              </w:rPr>
            </w:pPr>
            <w:r>
              <w:rPr>
                <w:rFonts w:cstheme="minorHAnsi"/>
                <w:color w:val="000000"/>
                <w:lang w:val="nl-BE"/>
              </w:rPr>
              <w:t>Hier wordt de verplichting</w:t>
            </w:r>
            <w:r w:rsidR="00F7383C">
              <w:rPr>
                <w:rFonts w:cstheme="minorHAnsi"/>
                <w:color w:val="000000"/>
                <w:lang w:val="nl-BE"/>
              </w:rPr>
              <w:t xml:space="preserve"> om in elke cluster een meerderheid te behalen voor beslissingen in de algemene vergadering herhaal</w:t>
            </w:r>
            <w:r w:rsidR="003B7872">
              <w:rPr>
                <w:rFonts w:cstheme="minorHAnsi"/>
                <w:color w:val="000000"/>
                <w:lang w:val="nl-BE"/>
              </w:rPr>
              <w:t>d</w:t>
            </w:r>
            <w:r w:rsidR="00F7383C">
              <w:rPr>
                <w:rFonts w:cstheme="minorHAnsi"/>
                <w:color w:val="000000"/>
                <w:lang w:val="nl-BE"/>
              </w:rPr>
              <w:t>.</w:t>
            </w:r>
            <w:r w:rsidR="00B96CB1">
              <w:rPr>
                <w:rFonts w:cstheme="minorHAnsi"/>
                <w:color w:val="000000"/>
                <w:lang w:val="nl-BE"/>
              </w:rPr>
              <w:t xml:space="preserve"> Voor een gewone algemene vergadering is geen quorum vereist; het is wel aan te raden</w:t>
            </w:r>
            <w:r w:rsidR="00846343">
              <w:rPr>
                <w:rFonts w:cstheme="minorHAnsi"/>
                <w:color w:val="000000"/>
                <w:lang w:val="nl-BE"/>
              </w:rPr>
              <w:t xml:space="preserve"> om dit </w:t>
            </w:r>
            <w:r w:rsidR="00456656">
              <w:rPr>
                <w:rFonts w:cstheme="minorHAnsi"/>
                <w:color w:val="000000"/>
                <w:lang w:val="nl-BE"/>
              </w:rPr>
              <w:t>op te nemen in de statuten</w:t>
            </w:r>
            <w:r w:rsidR="00846343">
              <w:rPr>
                <w:rFonts w:cstheme="minorHAnsi"/>
                <w:color w:val="000000"/>
                <w:lang w:val="nl-BE"/>
              </w:rPr>
              <w:t xml:space="preserve">. </w:t>
            </w:r>
          </w:p>
        </w:tc>
      </w:tr>
    </w:tbl>
    <w:p w14:paraId="6A3E3B8A" w14:textId="2D52DF35" w:rsidR="00AA221A" w:rsidRPr="0053601F" w:rsidRDefault="00AA221A" w:rsidP="00E42B94">
      <w:pPr>
        <w:autoSpaceDE w:val="0"/>
        <w:autoSpaceDN w:val="0"/>
        <w:adjustRightInd w:val="0"/>
        <w:spacing w:after="0" w:line="276" w:lineRule="auto"/>
        <w:rPr>
          <w:rFonts w:cstheme="minorHAnsi"/>
          <w:color w:val="000000"/>
          <w:lang w:val="nl-BE"/>
        </w:rPr>
      </w:pPr>
    </w:p>
    <w:p w14:paraId="5F49BC55" w14:textId="76890EFF" w:rsidR="00C67275" w:rsidRPr="0053601F" w:rsidRDefault="00C67275" w:rsidP="00E42B94">
      <w:pPr>
        <w:autoSpaceDE w:val="0"/>
        <w:autoSpaceDN w:val="0"/>
        <w:adjustRightInd w:val="0"/>
        <w:spacing w:after="0" w:line="276" w:lineRule="auto"/>
        <w:rPr>
          <w:rFonts w:cstheme="minorHAnsi"/>
          <w:color w:val="000000"/>
          <w:lang w:val="nl-BE"/>
        </w:rPr>
      </w:pPr>
      <w:r w:rsidRPr="0053601F">
        <w:rPr>
          <w:rFonts w:cstheme="minorHAnsi"/>
          <w:color w:val="000000"/>
          <w:lang w:val="nl-BE"/>
        </w:rPr>
        <w:t>De algemene vergadering kan over een statutenwijziging geldig beraadslagen wanneer ten minste twee derden van de leden op de vergadering aanwezig of vertegenwoordigd zijn</w:t>
      </w:r>
      <w:r w:rsidR="00AC0965" w:rsidRPr="0053601F">
        <w:rPr>
          <w:rFonts w:cstheme="minorHAnsi"/>
          <w:color w:val="000000"/>
          <w:lang w:val="nl-BE"/>
        </w:rPr>
        <w:t xml:space="preserve">. </w:t>
      </w:r>
      <w:r w:rsidRPr="0053601F">
        <w:rPr>
          <w:rFonts w:cstheme="minorHAnsi"/>
          <w:color w:val="000000"/>
          <w:lang w:val="nl-BE"/>
        </w:rPr>
        <w:t xml:space="preserve"> </w:t>
      </w:r>
      <w:r w:rsidR="00AC0965" w:rsidRPr="0053601F">
        <w:rPr>
          <w:rFonts w:cstheme="minorHAnsi"/>
          <w:color w:val="000000"/>
          <w:lang w:val="nl-BE"/>
        </w:rPr>
        <w:t xml:space="preserve">Wanneer het aanwezigheidsquorum niet wordt bereikt op de eerste vergadering, </w:t>
      </w:r>
      <w:r w:rsidR="00851E7D" w:rsidRPr="0053601F">
        <w:rPr>
          <w:rFonts w:cstheme="minorHAnsi"/>
          <w:color w:val="000000"/>
          <w:lang w:val="nl-BE"/>
        </w:rPr>
        <w:t>kan</w:t>
      </w:r>
      <w:r w:rsidR="00AC0965" w:rsidRPr="0053601F">
        <w:rPr>
          <w:rFonts w:cstheme="minorHAnsi"/>
          <w:color w:val="000000"/>
          <w:lang w:val="nl-BE"/>
        </w:rPr>
        <w:t xml:space="preserve"> een tweede bijeenkomst worden bijeengeroepen. </w:t>
      </w:r>
      <w:r w:rsidR="00851E7D" w:rsidRPr="0053601F">
        <w:rPr>
          <w:rFonts w:cstheme="minorHAnsi"/>
          <w:color w:val="000000"/>
          <w:lang w:val="nl-BE"/>
        </w:rPr>
        <w:t xml:space="preserve">Op deze tweede vergadering wordt op een geldige wijze beslist ongeacht het aantal aanwezige of vertegenwoordigde leden. </w:t>
      </w:r>
      <w:r w:rsidR="00AC0965" w:rsidRPr="0053601F">
        <w:rPr>
          <w:rFonts w:cstheme="minorHAnsi"/>
          <w:color w:val="000000"/>
          <w:lang w:val="nl-BE"/>
        </w:rPr>
        <w:t xml:space="preserve">Deze tweede vergadering mag niet binnen vijftien dagen </w:t>
      </w:r>
      <w:r w:rsidR="00851E7D" w:rsidRPr="0053601F">
        <w:rPr>
          <w:rFonts w:cstheme="minorHAnsi"/>
          <w:color w:val="000000"/>
          <w:lang w:val="nl-BE"/>
        </w:rPr>
        <w:t xml:space="preserve">volgend op de datum van </w:t>
      </w:r>
      <w:r w:rsidR="00AC0965" w:rsidRPr="0053601F">
        <w:rPr>
          <w:rFonts w:cstheme="minorHAnsi"/>
          <w:color w:val="000000"/>
          <w:lang w:val="nl-BE"/>
        </w:rPr>
        <w:t>de eerste vergadering worden gehouden. Een beslissing wordt geacht aanvaard te zij</w:t>
      </w:r>
      <w:r w:rsidRPr="0053601F">
        <w:rPr>
          <w:rFonts w:cstheme="minorHAnsi"/>
          <w:color w:val="000000"/>
          <w:lang w:val="nl-BE"/>
        </w:rPr>
        <w:t>n bij een meerderheid van twee derden van de stemmen</w:t>
      </w:r>
      <w:r w:rsidR="00851E7D" w:rsidRPr="0053601F">
        <w:rPr>
          <w:rFonts w:cstheme="minorHAnsi"/>
          <w:color w:val="000000"/>
          <w:lang w:val="nl-BE"/>
        </w:rPr>
        <w:t xml:space="preserve"> van de aanwezige of vertegenwoordigde leden</w:t>
      </w:r>
      <w:r w:rsidR="00AC0965" w:rsidRPr="0053601F">
        <w:rPr>
          <w:rFonts w:cstheme="minorHAnsi"/>
          <w:color w:val="000000"/>
          <w:lang w:val="nl-BE"/>
        </w:rPr>
        <w:t>. Wanneer de statutenwijziging betrekking heeft op het voorwerp of het belangeloze doel van de vereniging</w:t>
      </w:r>
      <w:r w:rsidR="002E540C" w:rsidRPr="0053601F">
        <w:rPr>
          <w:rFonts w:cstheme="minorHAnsi"/>
          <w:color w:val="000000"/>
          <w:lang w:val="nl-BE"/>
        </w:rPr>
        <w:t xml:space="preserve"> of op de ontbinding van de VZW</w:t>
      </w:r>
      <w:r w:rsidR="00AC0965" w:rsidRPr="0053601F">
        <w:rPr>
          <w:rFonts w:cstheme="minorHAnsi"/>
          <w:color w:val="000000"/>
          <w:lang w:val="nl-BE"/>
        </w:rPr>
        <w:t>, is zij pas aangenomen bij een meerderheid van vier vijfde van de stemmen</w:t>
      </w:r>
      <w:r w:rsidR="00EB76BE" w:rsidRPr="0053601F">
        <w:rPr>
          <w:rFonts w:cstheme="minorHAnsi"/>
          <w:color w:val="000000"/>
          <w:lang w:val="nl-BE"/>
        </w:rPr>
        <w:t xml:space="preserve"> van de </w:t>
      </w:r>
      <w:r w:rsidR="000F481B" w:rsidRPr="0053601F">
        <w:rPr>
          <w:rFonts w:cstheme="minorHAnsi"/>
          <w:color w:val="000000"/>
          <w:lang w:val="nl-BE"/>
        </w:rPr>
        <w:t>aanwezige of vertegenwoordigde leden</w:t>
      </w:r>
      <w:r w:rsidR="00AC0965" w:rsidRPr="0053601F">
        <w:rPr>
          <w:rFonts w:cstheme="minorHAnsi"/>
          <w:color w:val="000000"/>
          <w:lang w:val="nl-BE"/>
        </w:rPr>
        <w:t>.</w:t>
      </w:r>
      <w:r w:rsidR="002E540C" w:rsidRPr="0053601F">
        <w:rPr>
          <w:rFonts w:cstheme="minorHAnsi"/>
          <w:color w:val="000000"/>
          <w:lang w:val="nl-BE"/>
        </w:rPr>
        <w:t xml:space="preserve"> Onthoudingen </w:t>
      </w:r>
      <w:commentRangeStart w:id="31"/>
      <w:r w:rsidR="002E540C" w:rsidRPr="0053601F">
        <w:rPr>
          <w:rFonts w:cstheme="minorHAnsi"/>
          <w:color w:val="000000"/>
          <w:lang w:val="nl-BE"/>
        </w:rPr>
        <w:t>en ongeldige stemmen</w:t>
      </w:r>
      <w:commentRangeEnd w:id="31"/>
      <w:r w:rsidR="00BF2B49" w:rsidRPr="0053601F">
        <w:rPr>
          <w:rStyle w:val="Verwijzingopmerking"/>
          <w:sz w:val="22"/>
          <w:szCs w:val="22"/>
          <w:lang w:val="nl-BE"/>
        </w:rPr>
        <w:commentReference w:id="31"/>
      </w:r>
      <w:r w:rsidR="002E540C" w:rsidRPr="0053601F">
        <w:rPr>
          <w:rFonts w:cstheme="minorHAnsi"/>
          <w:color w:val="000000"/>
          <w:lang w:val="nl-BE"/>
        </w:rPr>
        <w:t xml:space="preserve"> worden niet meegerekend in de teller, noch de noemer en gelden bijgevolg niet als tegenstemmen.</w:t>
      </w:r>
    </w:p>
    <w:p w14:paraId="23FB8EAB" w14:textId="43855DAF" w:rsidR="001375C9" w:rsidRPr="0053601F" w:rsidRDefault="001375C9" w:rsidP="00E42B94">
      <w:pPr>
        <w:autoSpaceDE w:val="0"/>
        <w:autoSpaceDN w:val="0"/>
        <w:adjustRightInd w:val="0"/>
        <w:spacing w:after="0" w:line="276" w:lineRule="auto"/>
        <w:rPr>
          <w:rFonts w:cstheme="minorHAnsi"/>
          <w:color w:val="000000"/>
          <w:lang w:val="nl-BE"/>
        </w:rPr>
      </w:pPr>
    </w:p>
    <w:p w14:paraId="06DF357B" w14:textId="77777777" w:rsidR="005C6EA7" w:rsidRPr="0053601F" w:rsidRDefault="005C6EA7" w:rsidP="005C6EA7">
      <w:pPr>
        <w:autoSpaceDE w:val="0"/>
        <w:autoSpaceDN w:val="0"/>
        <w:adjustRightInd w:val="0"/>
        <w:spacing w:after="0" w:line="276" w:lineRule="auto"/>
        <w:rPr>
          <w:rFonts w:cstheme="minorHAnsi"/>
          <w:color w:val="000000"/>
          <w:lang w:val="nl-BE"/>
        </w:rPr>
      </w:pPr>
      <w:r w:rsidRPr="0053601F">
        <w:rPr>
          <w:rFonts w:cstheme="minorHAnsi"/>
          <w:color w:val="000000"/>
          <w:lang w:val="nl-BE"/>
        </w:rPr>
        <w:t xml:space="preserve">Bij staking van stemmen </w:t>
      </w:r>
      <w:r w:rsidRPr="0053601F">
        <w:rPr>
          <w:rFonts w:cstheme="minorHAnsi"/>
          <w:color w:val="00B0F0"/>
          <w:lang w:val="nl-BE"/>
        </w:rPr>
        <w:t>[heeft de voorzitter een doorslaggevende stem/wordt het voorstel geacht verworpen te zijn]</w:t>
      </w:r>
      <w:r w:rsidRPr="0053601F">
        <w:rPr>
          <w:rFonts w:cstheme="minorHAnsi"/>
          <w:color w:val="000000"/>
          <w:lang w:val="nl-BE"/>
        </w:rPr>
        <w:t xml:space="preserve">. </w:t>
      </w:r>
      <w:r w:rsidRPr="0053601F">
        <w:rPr>
          <w:rFonts w:cstheme="minorHAnsi"/>
          <w:color w:val="7030A0"/>
          <w:lang w:val="nl-BE"/>
        </w:rPr>
        <w:t>(kiezen)</w:t>
      </w:r>
    </w:p>
    <w:p w14:paraId="3C135F90" w14:textId="77777777" w:rsidR="005C6EA7" w:rsidRPr="0053601F" w:rsidRDefault="005C6EA7" w:rsidP="005C6EA7">
      <w:pPr>
        <w:autoSpaceDE w:val="0"/>
        <w:autoSpaceDN w:val="0"/>
        <w:adjustRightInd w:val="0"/>
        <w:spacing w:after="0" w:line="276" w:lineRule="auto"/>
        <w:rPr>
          <w:rFonts w:cstheme="minorHAnsi"/>
          <w:color w:val="000000"/>
          <w:lang w:val="nl-BE"/>
        </w:rPr>
      </w:pPr>
    </w:p>
    <w:p w14:paraId="4E45F3C6" w14:textId="77777777" w:rsidR="005C6EA7" w:rsidRPr="0053601F" w:rsidRDefault="005C6EA7" w:rsidP="005C6EA7">
      <w:pPr>
        <w:autoSpaceDE w:val="0"/>
        <w:autoSpaceDN w:val="0"/>
        <w:adjustRightInd w:val="0"/>
        <w:spacing w:after="0" w:line="276" w:lineRule="auto"/>
        <w:rPr>
          <w:rFonts w:cstheme="minorHAnsi"/>
          <w:color w:val="000000"/>
          <w:lang w:val="nl-BE"/>
        </w:rPr>
      </w:pPr>
      <w:r w:rsidRPr="0053601F">
        <w:rPr>
          <w:rFonts w:cstheme="minorHAnsi"/>
          <w:color w:val="000000"/>
          <w:lang w:val="nl-BE"/>
        </w:rPr>
        <w:t xml:space="preserve">Punten buiten de agenda kunnen niet behandeld worden. </w:t>
      </w:r>
    </w:p>
    <w:p w14:paraId="1F9F86CA" w14:textId="77777777" w:rsidR="00E27D03" w:rsidRPr="0053601F" w:rsidRDefault="00E27D03" w:rsidP="00E42B94">
      <w:pPr>
        <w:autoSpaceDE w:val="0"/>
        <w:autoSpaceDN w:val="0"/>
        <w:adjustRightInd w:val="0"/>
        <w:spacing w:after="0" w:line="276" w:lineRule="auto"/>
        <w:rPr>
          <w:rFonts w:cstheme="minorHAnsi"/>
          <w:color w:val="000000"/>
          <w:lang w:val="nl-BE"/>
        </w:rPr>
      </w:pPr>
    </w:p>
    <w:p w14:paraId="707F1C49" w14:textId="59E41FA9" w:rsidR="00AA221A" w:rsidRPr="0053601F" w:rsidRDefault="001375C9" w:rsidP="00E42B94">
      <w:pPr>
        <w:autoSpaceDE w:val="0"/>
        <w:autoSpaceDN w:val="0"/>
        <w:adjustRightInd w:val="0"/>
        <w:spacing w:after="0" w:line="276" w:lineRule="auto"/>
        <w:rPr>
          <w:rFonts w:cstheme="minorHAnsi"/>
          <w:color w:val="000000"/>
          <w:lang w:val="nl-BE"/>
        </w:rPr>
      </w:pPr>
      <w:r w:rsidRPr="0053601F">
        <w:rPr>
          <w:rFonts w:cstheme="minorHAnsi"/>
          <w:color w:val="000000"/>
          <w:lang w:val="nl-BE"/>
        </w:rPr>
        <w:lastRenderedPageBreak/>
        <w:t xml:space="preserve">Leden </w:t>
      </w:r>
      <w:r w:rsidR="0020124C" w:rsidRPr="0053601F">
        <w:rPr>
          <w:rFonts w:cstheme="minorHAnsi"/>
          <w:color w:val="000000"/>
          <w:lang w:val="nl-BE"/>
        </w:rPr>
        <w:t>die</w:t>
      </w:r>
      <w:r w:rsidRPr="0053601F">
        <w:rPr>
          <w:rFonts w:cstheme="minorHAnsi"/>
          <w:color w:val="000000"/>
          <w:lang w:val="nl-BE"/>
        </w:rPr>
        <w:t xml:space="preserve"> niet op de vergadering aanwezig </w:t>
      </w:r>
      <w:r w:rsidR="0020124C" w:rsidRPr="0053601F">
        <w:rPr>
          <w:rFonts w:cstheme="minorHAnsi"/>
          <w:color w:val="000000"/>
          <w:lang w:val="nl-BE"/>
        </w:rPr>
        <w:t xml:space="preserve">kunnen zijn, kunnen door andere leden </w:t>
      </w:r>
      <w:r w:rsidR="00432E70" w:rsidRPr="0053601F">
        <w:rPr>
          <w:rFonts w:cstheme="minorHAnsi"/>
          <w:color w:val="000000"/>
          <w:lang w:val="nl-BE"/>
        </w:rPr>
        <w:t xml:space="preserve">worden vertegenwoordigd. Elk lid kan maximum </w:t>
      </w:r>
      <w:r w:rsidR="004D454B" w:rsidRPr="009F20EC">
        <w:rPr>
          <w:rFonts w:cstheme="minorHAnsi"/>
          <w:color w:val="00B0F0"/>
          <w:lang w:val="nl-BE"/>
        </w:rPr>
        <w:t xml:space="preserve">twee </w:t>
      </w:r>
      <w:r w:rsidR="004D454B" w:rsidRPr="0053601F">
        <w:rPr>
          <w:rFonts w:cstheme="minorHAnsi"/>
          <w:color w:val="000000"/>
          <w:lang w:val="nl-BE"/>
        </w:rPr>
        <w:t xml:space="preserve">volmachten dragen. </w:t>
      </w:r>
    </w:p>
    <w:p w14:paraId="5CF1A11C" w14:textId="3CBEA1E3" w:rsidR="002E540C" w:rsidRDefault="002E540C"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0B5953" w:rsidRPr="000B5953" w14:paraId="558FF309" w14:textId="77777777" w:rsidTr="000B5953">
        <w:tc>
          <w:tcPr>
            <w:tcW w:w="9062" w:type="dxa"/>
          </w:tcPr>
          <w:p w14:paraId="7C39827E" w14:textId="5EE02DFD" w:rsidR="00113D13" w:rsidRDefault="00113D13"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Het limiteren van </w:t>
            </w:r>
            <w:r w:rsidR="00CB241E">
              <w:rPr>
                <w:rFonts w:cstheme="minorHAnsi"/>
                <w:color w:val="000000"/>
                <w:lang w:val="nl-BE"/>
              </w:rPr>
              <w:t>vertegenwoordiging op de algemene vergadering tot andere leden (en dus strenger da</w:t>
            </w:r>
            <w:r w:rsidR="004446F3">
              <w:rPr>
                <w:rFonts w:cstheme="minorHAnsi"/>
                <w:color w:val="000000"/>
                <w:lang w:val="nl-BE"/>
              </w:rPr>
              <w:t>n</w:t>
            </w:r>
            <w:r w:rsidR="00CB241E">
              <w:rPr>
                <w:rFonts w:cstheme="minorHAnsi"/>
                <w:color w:val="000000"/>
                <w:lang w:val="nl-BE"/>
              </w:rPr>
              <w:t xml:space="preserve"> het WVV, dat vertegenwoordiging</w:t>
            </w:r>
            <w:r w:rsidR="00BD7239">
              <w:rPr>
                <w:rFonts w:cstheme="minorHAnsi"/>
                <w:color w:val="000000"/>
                <w:lang w:val="nl-BE"/>
              </w:rPr>
              <w:t xml:space="preserve"> door externen toelaat) herbevestig</w:t>
            </w:r>
            <w:r w:rsidR="00285671">
              <w:rPr>
                <w:rFonts w:cstheme="minorHAnsi"/>
                <w:color w:val="000000"/>
                <w:lang w:val="nl-BE"/>
              </w:rPr>
              <w:t>t</w:t>
            </w:r>
            <w:r w:rsidR="00BD7239">
              <w:rPr>
                <w:rFonts w:cstheme="minorHAnsi"/>
                <w:color w:val="000000"/>
                <w:lang w:val="nl-BE"/>
              </w:rPr>
              <w:t xml:space="preserve"> het belang van de algemene vergadering. </w:t>
            </w:r>
            <w:r w:rsidR="00FB5789">
              <w:rPr>
                <w:rFonts w:cstheme="minorHAnsi"/>
                <w:color w:val="000000"/>
                <w:lang w:val="nl-BE"/>
              </w:rPr>
              <w:t>Indien bepaalde leden zich systematisch laten vertegenwoordigen door anderen</w:t>
            </w:r>
            <w:r w:rsidR="008B38AD">
              <w:rPr>
                <w:rFonts w:cstheme="minorHAnsi"/>
                <w:color w:val="000000"/>
                <w:lang w:val="nl-BE"/>
              </w:rPr>
              <w:t>, moet de vraag gesteld worden of andere personen de taak als lid van de algemene vergadering beter kunnen opnemen.</w:t>
            </w:r>
            <w:r w:rsidR="00C317D5">
              <w:rPr>
                <w:rFonts w:cstheme="minorHAnsi"/>
                <w:color w:val="000000"/>
                <w:lang w:val="nl-BE"/>
              </w:rPr>
              <w:t xml:space="preserve"> Het reduceren van het aantal volmachten per persoon ligt in dezelfde lijn van denken.</w:t>
            </w:r>
          </w:p>
          <w:p w14:paraId="05597FFE" w14:textId="2D133C4B" w:rsidR="000B5953" w:rsidRPr="000B5953" w:rsidRDefault="00D27049"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 </w:t>
            </w:r>
          </w:p>
        </w:tc>
      </w:tr>
    </w:tbl>
    <w:p w14:paraId="2EB5B262" w14:textId="77777777" w:rsidR="000B5953" w:rsidRPr="0053601F" w:rsidRDefault="000B5953" w:rsidP="00E42B94">
      <w:pPr>
        <w:autoSpaceDE w:val="0"/>
        <w:autoSpaceDN w:val="0"/>
        <w:adjustRightInd w:val="0"/>
        <w:spacing w:after="0" w:line="276" w:lineRule="auto"/>
        <w:rPr>
          <w:rFonts w:cstheme="minorHAnsi"/>
          <w:color w:val="000000"/>
          <w:lang w:val="nl-BE"/>
        </w:rPr>
      </w:pPr>
    </w:p>
    <w:p w14:paraId="78555ED3" w14:textId="09D91CF9" w:rsidR="002E540C" w:rsidRPr="0053601F" w:rsidRDefault="002E540C" w:rsidP="00E42B94">
      <w:pPr>
        <w:autoSpaceDE w:val="0"/>
        <w:autoSpaceDN w:val="0"/>
        <w:adjustRightInd w:val="0"/>
        <w:spacing w:after="0" w:line="276" w:lineRule="auto"/>
        <w:rPr>
          <w:rFonts w:cstheme="minorHAnsi"/>
          <w:color w:val="000000"/>
          <w:lang w:val="nl-BE"/>
        </w:rPr>
      </w:pPr>
      <w:r w:rsidRPr="0053601F">
        <w:rPr>
          <w:rFonts w:cstheme="minorHAnsi"/>
          <w:color w:val="000000"/>
          <w:lang w:val="nl-BE"/>
        </w:rPr>
        <w:t xml:space="preserve">De stemming kan gebeuren door afroeping, door handopsteking, of, indien gevraagd door minstens </w:t>
      </w:r>
      <w:r w:rsidRPr="0053601F">
        <w:rPr>
          <w:rFonts w:cstheme="minorHAnsi"/>
          <w:color w:val="00B0F0"/>
          <w:lang w:val="nl-BE"/>
        </w:rPr>
        <w:t>[</w:t>
      </w:r>
      <w:r w:rsidR="007F443C" w:rsidRPr="0053601F">
        <w:rPr>
          <w:rFonts w:cstheme="minorHAnsi"/>
          <w:color w:val="00B0F0"/>
          <w:lang w:val="nl-BE"/>
        </w:rPr>
        <w:t>aantal</w:t>
      </w:r>
      <w:r w:rsidRPr="0053601F">
        <w:rPr>
          <w:rFonts w:cstheme="minorHAnsi"/>
          <w:color w:val="00B0F0"/>
          <w:lang w:val="nl-BE"/>
        </w:rPr>
        <w:t xml:space="preserve">] </w:t>
      </w:r>
      <w:r w:rsidRPr="0053601F">
        <w:rPr>
          <w:rFonts w:cstheme="minorHAnsi"/>
          <w:color w:val="000000"/>
          <w:lang w:val="nl-BE"/>
        </w:rPr>
        <w:t xml:space="preserve">van de leden die aanwezig of vertegenwoordigd zijn, door geheime stemming per stembrief. Bij stemming over personen zal de stemming steeds </w:t>
      </w:r>
      <w:r w:rsidR="009515E0" w:rsidRPr="0053601F">
        <w:rPr>
          <w:rFonts w:cstheme="minorHAnsi"/>
          <w:color w:val="000000"/>
          <w:lang w:val="nl-BE"/>
        </w:rPr>
        <w:t>geheim zijn.</w:t>
      </w:r>
    </w:p>
    <w:p w14:paraId="576CFFB9" w14:textId="77777777" w:rsidR="00AA221A" w:rsidRPr="0053601F" w:rsidRDefault="00AA221A" w:rsidP="00E42B94">
      <w:pPr>
        <w:autoSpaceDE w:val="0"/>
        <w:autoSpaceDN w:val="0"/>
        <w:adjustRightInd w:val="0"/>
        <w:spacing w:after="0" w:line="276" w:lineRule="auto"/>
        <w:rPr>
          <w:rFonts w:cstheme="minorHAnsi"/>
          <w:color w:val="000000"/>
          <w:lang w:val="nl-BE"/>
        </w:rPr>
      </w:pPr>
    </w:p>
    <w:p w14:paraId="0B9B48EE" w14:textId="5B9A3873" w:rsidR="00AA221A" w:rsidRPr="00E42B94" w:rsidRDefault="00AA221A" w:rsidP="00E42B94">
      <w:pPr>
        <w:pStyle w:val="Kop3"/>
        <w:rPr>
          <w:lang w:val="nl-BE"/>
        </w:rPr>
      </w:pPr>
      <w:bookmarkStart w:id="32" w:name="_Toc155955124"/>
      <w:r w:rsidRPr="00E42B94">
        <w:rPr>
          <w:lang w:val="nl-BE"/>
        </w:rPr>
        <w:t xml:space="preserve">Artikel </w:t>
      </w:r>
      <w:r w:rsidR="00971FBD" w:rsidRPr="00E42B94">
        <w:rPr>
          <w:lang w:val="nl-BE"/>
        </w:rPr>
        <w:t>1</w:t>
      </w:r>
      <w:r w:rsidR="002E1884">
        <w:rPr>
          <w:lang w:val="nl-BE"/>
        </w:rPr>
        <w:t>9</w:t>
      </w:r>
      <w:r w:rsidRPr="00E42B94">
        <w:rPr>
          <w:lang w:val="nl-BE"/>
        </w:rPr>
        <w:t xml:space="preserve"> – Verslag</w:t>
      </w:r>
      <w:bookmarkEnd w:id="32"/>
    </w:p>
    <w:p w14:paraId="5F499B71" w14:textId="77777777" w:rsidR="00AA221A" w:rsidRPr="005B398D" w:rsidRDefault="00AA221A" w:rsidP="00E42B94">
      <w:pPr>
        <w:autoSpaceDE w:val="0"/>
        <w:autoSpaceDN w:val="0"/>
        <w:adjustRightInd w:val="0"/>
        <w:spacing w:after="0" w:line="276" w:lineRule="auto"/>
        <w:rPr>
          <w:rFonts w:cstheme="minorHAnsi"/>
          <w:color w:val="000000"/>
          <w:lang w:val="nl-BE"/>
        </w:rPr>
      </w:pPr>
    </w:p>
    <w:p w14:paraId="25DD14BF" w14:textId="0DE6AD28" w:rsidR="00AA221A" w:rsidRDefault="00AA221A" w:rsidP="00E42B94">
      <w:pPr>
        <w:autoSpaceDE w:val="0"/>
        <w:autoSpaceDN w:val="0"/>
        <w:adjustRightInd w:val="0"/>
        <w:spacing w:after="0" w:line="276" w:lineRule="auto"/>
        <w:rPr>
          <w:rFonts w:cstheme="minorHAnsi"/>
          <w:color w:val="000000"/>
          <w:lang w:val="nl-BE"/>
        </w:rPr>
      </w:pPr>
      <w:r w:rsidRPr="005B398D">
        <w:rPr>
          <w:rFonts w:cstheme="minorHAnsi"/>
          <w:color w:val="000000"/>
          <w:lang w:val="nl-BE"/>
        </w:rPr>
        <w:t xml:space="preserve">Van elke algemene vergadering wordt een verslag opgemaakt. Het goedgekeurde verslag wordt ondertekend door de voorzitter en in een apart register bewaard. Dat register, dat ter inzage van de leden zal zijn, wordt bewaard op de zetel van de vereniging. </w:t>
      </w:r>
    </w:p>
    <w:p w14:paraId="7539494A" w14:textId="77777777" w:rsidR="005513E8" w:rsidRDefault="005513E8" w:rsidP="00E42B94">
      <w:pPr>
        <w:autoSpaceDE w:val="0"/>
        <w:autoSpaceDN w:val="0"/>
        <w:adjustRightInd w:val="0"/>
        <w:spacing w:after="0" w:line="276" w:lineRule="auto"/>
        <w:rPr>
          <w:rFonts w:cstheme="minorHAnsi"/>
          <w:color w:val="000000"/>
          <w:lang w:val="nl-BE"/>
        </w:rPr>
      </w:pPr>
    </w:p>
    <w:p w14:paraId="71F4B362" w14:textId="68A14B2E" w:rsidR="005513E8" w:rsidRPr="005B398D" w:rsidRDefault="00064264" w:rsidP="00E42B94">
      <w:pPr>
        <w:autoSpaceDE w:val="0"/>
        <w:autoSpaceDN w:val="0"/>
        <w:adjustRightInd w:val="0"/>
        <w:spacing w:after="0" w:line="276" w:lineRule="auto"/>
        <w:rPr>
          <w:color w:val="000000"/>
          <w:lang w:val="nl-BE"/>
        </w:rPr>
      </w:pPr>
      <w:r w:rsidRPr="77FFA3E8">
        <w:rPr>
          <w:color w:val="000000" w:themeColor="text1"/>
          <w:lang w:val="nl-BE"/>
        </w:rPr>
        <w:t xml:space="preserve">Het goedgekeurde verslag wordt, binnen de </w:t>
      </w:r>
      <w:r w:rsidRPr="0040783C">
        <w:rPr>
          <w:color w:val="00B0F0"/>
          <w:lang w:val="nl-BE"/>
        </w:rPr>
        <w:t>20</w:t>
      </w:r>
      <w:r w:rsidRPr="77FFA3E8">
        <w:rPr>
          <w:color w:val="000000" w:themeColor="text1"/>
          <w:lang w:val="nl-BE"/>
        </w:rPr>
        <w:t xml:space="preserve"> dagen na ondertekening</w:t>
      </w:r>
      <w:r w:rsidR="00A81317" w:rsidRPr="77FFA3E8">
        <w:rPr>
          <w:color w:val="000000" w:themeColor="text1"/>
          <w:lang w:val="nl-BE"/>
        </w:rPr>
        <w:t>,</w:t>
      </w:r>
      <w:r w:rsidRPr="77FFA3E8">
        <w:rPr>
          <w:color w:val="000000" w:themeColor="text1"/>
          <w:lang w:val="nl-BE"/>
        </w:rPr>
        <w:t xml:space="preserve"> geplaatst op de website van de </w:t>
      </w:r>
      <w:r w:rsidR="002119A7" w:rsidRPr="77FFA3E8">
        <w:rPr>
          <w:color w:val="000000" w:themeColor="text1"/>
          <w:lang w:val="nl-BE"/>
        </w:rPr>
        <w:t>VZW</w:t>
      </w:r>
      <w:r w:rsidRPr="77FFA3E8">
        <w:rPr>
          <w:color w:val="000000" w:themeColor="text1"/>
          <w:lang w:val="nl-BE"/>
        </w:rPr>
        <w:t>.</w:t>
      </w:r>
      <w:r w:rsidR="00A92AD5" w:rsidRPr="77FFA3E8">
        <w:rPr>
          <w:color w:val="000000" w:themeColor="text1"/>
          <w:lang w:val="nl-BE"/>
        </w:rPr>
        <w:t xml:space="preserve"> De goedgekeurde verslagen van de algemene vergaderingen </w:t>
      </w:r>
      <w:r w:rsidR="009745D8" w:rsidRPr="77FFA3E8">
        <w:rPr>
          <w:color w:val="000000" w:themeColor="text1"/>
          <w:lang w:val="nl-BE"/>
        </w:rPr>
        <w:t xml:space="preserve">van de </w:t>
      </w:r>
      <w:r w:rsidR="009745D8" w:rsidRPr="0040783C">
        <w:rPr>
          <w:color w:val="00B0F0"/>
          <w:lang w:val="nl-BE"/>
        </w:rPr>
        <w:t xml:space="preserve">drie </w:t>
      </w:r>
      <w:r w:rsidR="009745D8" w:rsidRPr="77FFA3E8">
        <w:rPr>
          <w:color w:val="000000" w:themeColor="text1"/>
          <w:lang w:val="nl-BE"/>
        </w:rPr>
        <w:t xml:space="preserve">jaar voorgaand aan de laatste algemene vergadering worden geplaatst op de website van de </w:t>
      </w:r>
      <w:r w:rsidR="002119A7" w:rsidRPr="77FFA3E8">
        <w:rPr>
          <w:color w:val="000000" w:themeColor="text1"/>
          <w:lang w:val="nl-BE"/>
        </w:rPr>
        <w:t>VZW</w:t>
      </w:r>
      <w:r w:rsidR="009745D8" w:rsidRPr="77FFA3E8">
        <w:rPr>
          <w:color w:val="000000" w:themeColor="text1"/>
          <w:lang w:val="nl-BE"/>
        </w:rPr>
        <w:t>.</w:t>
      </w:r>
    </w:p>
    <w:p w14:paraId="2D719CEF" w14:textId="77777777" w:rsidR="00AA221A" w:rsidRPr="005B398D" w:rsidRDefault="00AA221A"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3F363B" w:rsidRPr="003F363B" w14:paraId="459BCD65" w14:textId="77777777" w:rsidTr="003F363B">
        <w:tc>
          <w:tcPr>
            <w:tcW w:w="9062" w:type="dxa"/>
          </w:tcPr>
          <w:p w14:paraId="58FB8EA2" w14:textId="77777777" w:rsidR="003F363B" w:rsidRPr="003F363B" w:rsidRDefault="003F363B" w:rsidP="0017610E">
            <w:pPr>
              <w:autoSpaceDE w:val="0"/>
              <w:autoSpaceDN w:val="0"/>
              <w:adjustRightInd w:val="0"/>
              <w:spacing w:line="276" w:lineRule="auto"/>
              <w:rPr>
                <w:rFonts w:cstheme="minorHAnsi"/>
                <w:color w:val="000000"/>
                <w:lang w:val="nl-BE"/>
              </w:rPr>
            </w:pPr>
            <w:r w:rsidRPr="003F363B">
              <w:rPr>
                <w:rFonts w:cstheme="minorHAnsi"/>
                <w:color w:val="000000"/>
                <w:lang w:val="nl-BE"/>
              </w:rPr>
              <w:t xml:space="preserve">Het plaatsen van de verslagen van de algemene vergadering op de website van de zorgraad kadert in de publieke verantwoording (en het creëren van gedragenheid) door de zorgraad. Om te verhinderen dat men het overzicht verliest tijdens het bezoeken van de website van de zorgraad, wordt hier wel voorgesteld om dit te beperkten tot de verslagen van de voorbije drie jaren. </w:t>
            </w:r>
          </w:p>
        </w:tc>
      </w:tr>
    </w:tbl>
    <w:p w14:paraId="12AA7A0D" w14:textId="6F1ED4FF" w:rsidR="00CF7D5F" w:rsidRPr="00E42B94" w:rsidRDefault="000A474C" w:rsidP="00E42B94">
      <w:pPr>
        <w:pStyle w:val="Kop2"/>
      </w:pPr>
      <w:bookmarkStart w:id="33" w:name="_Toc155955125"/>
      <w:bookmarkStart w:id="34" w:name="_Hlk5372316"/>
      <w:r>
        <w:t>Afdeling</w:t>
      </w:r>
      <w:r w:rsidR="00CF7D5F" w:rsidRPr="000A474C">
        <w:t xml:space="preserve"> </w:t>
      </w:r>
      <w:r>
        <w:t>4</w:t>
      </w:r>
      <w:r w:rsidR="00CF7D5F" w:rsidRPr="000A474C">
        <w:t>.</w:t>
      </w:r>
      <w:r>
        <w:t>2</w:t>
      </w:r>
      <w:r w:rsidR="00CF7D5F" w:rsidRPr="000A474C">
        <w:t xml:space="preserve">.  – Bestuur en vertegenwoordiging – </w:t>
      </w:r>
      <w:r w:rsidR="00EC48CD" w:rsidRPr="000A474C">
        <w:t>B</w:t>
      </w:r>
      <w:r w:rsidR="00CF7D5F" w:rsidRPr="000A474C">
        <w:t>estuur</w:t>
      </w:r>
      <w:r w:rsidR="006D0694" w:rsidRPr="000A474C">
        <w:t>sorgaan</w:t>
      </w:r>
      <w:bookmarkEnd w:id="33"/>
    </w:p>
    <w:bookmarkEnd w:id="34"/>
    <w:p w14:paraId="3118FA73"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264CCA52" w14:textId="6AD8EA25" w:rsidR="00CF7D5F" w:rsidRPr="00E42B94" w:rsidRDefault="00CF7D5F" w:rsidP="00E42B94">
      <w:pPr>
        <w:pStyle w:val="Kop3"/>
        <w:rPr>
          <w:lang w:val="nl-BE"/>
        </w:rPr>
      </w:pPr>
      <w:bookmarkStart w:id="35" w:name="_Toc155955126"/>
      <w:r w:rsidRPr="00E42B94">
        <w:rPr>
          <w:lang w:val="nl-BE"/>
        </w:rPr>
        <w:t xml:space="preserve">Artikel </w:t>
      </w:r>
      <w:r w:rsidR="002E1884">
        <w:rPr>
          <w:lang w:val="nl-BE"/>
        </w:rPr>
        <w:t>20</w:t>
      </w:r>
      <w:r w:rsidRPr="00E42B94">
        <w:rPr>
          <w:lang w:val="nl-BE"/>
        </w:rPr>
        <w:t>– Samenstelling</w:t>
      </w:r>
      <w:bookmarkEnd w:id="35"/>
    </w:p>
    <w:p w14:paraId="4F965B34" w14:textId="77777777" w:rsidR="00235BC0" w:rsidRPr="003F030D" w:rsidRDefault="00235BC0" w:rsidP="00E42B94">
      <w:pPr>
        <w:autoSpaceDE w:val="0"/>
        <w:autoSpaceDN w:val="0"/>
        <w:adjustRightInd w:val="0"/>
        <w:spacing w:after="0" w:line="276" w:lineRule="auto"/>
        <w:rPr>
          <w:rFonts w:cstheme="minorHAnsi"/>
          <w:b/>
          <w:color w:val="000000"/>
          <w:lang w:val="nl-BE"/>
        </w:rPr>
      </w:pPr>
    </w:p>
    <w:p w14:paraId="2A08D083" w14:textId="33EEF6FE" w:rsidR="000306E3" w:rsidRPr="003F030D" w:rsidRDefault="00CF7D5F"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t xml:space="preserve">De </w:t>
      </w:r>
      <w:r w:rsidR="009810D1" w:rsidRPr="003F030D">
        <w:rPr>
          <w:rFonts w:cstheme="minorHAnsi"/>
          <w:color w:val="000000"/>
          <w:lang w:val="nl-BE"/>
        </w:rPr>
        <w:t>VZW</w:t>
      </w:r>
      <w:r w:rsidRPr="003F030D">
        <w:rPr>
          <w:rFonts w:cstheme="minorHAnsi"/>
          <w:color w:val="000000"/>
          <w:lang w:val="nl-BE"/>
        </w:rPr>
        <w:t xml:space="preserve"> wordt bestuurd door een bestuur</w:t>
      </w:r>
      <w:r w:rsidR="006D0694" w:rsidRPr="003F030D">
        <w:rPr>
          <w:rFonts w:cstheme="minorHAnsi"/>
          <w:color w:val="000000"/>
          <w:lang w:val="nl-BE"/>
        </w:rPr>
        <w:t>sorgaan</w:t>
      </w:r>
      <w:r w:rsidR="009C7D9E" w:rsidRPr="003F030D">
        <w:rPr>
          <w:rFonts w:cstheme="minorHAnsi"/>
          <w:color w:val="000000"/>
          <w:lang w:val="nl-BE"/>
        </w:rPr>
        <w:t xml:space="preserve"> </w:t>
      </w:r>
      <w:r w:rsidR="008A3725" w:rsidRPr="003F030D">
        <w:rPr>
          <w:rFonts w:cstheme="minorHAnsi"/>
          <w:color w:val="000000"/>
          <w:lang w:val="nl-BE"/>
        </w:rPr>
        <w:t>overeenkomstig artikel 9:5</w:t>
      </w:r>
      <w:r w:rsidR="00386078" w:rsidRPr="003F030D">
        <w:rPr>
          <w:rFonts w:cstheme="minorHAnsi"/>
          <w:color w:val="000000"/>
          <w:lang w:val="nl-BE"/>
        </w:rPr>
        <w:t xml:space="preserve"> WVV</w:t>
      </w:r>
      <w:r w:rsidR="008A3725" w:rsidRPr="003F030D">
        <w:rPr>
          <w:rFonts w:cstheme="minorHAnsi"/>
          <w:color w:val="000000"/>
          <w:lang w:val="nl-BE"/>
        </w:rPr>
        <w:t xml:space="preserve"> en verder en bestaat uit </w:t>
      </w:r>
      <w:r w:rsidR="008158A8" w:rsidRPr="003F030D">
        <w:rPr>
          <w:rFonts w:cstheme="minorHAnsi"/>
          <w:color w:val="000000"/>
          <w:lang w:val="nl-BE"/>
        </w:rPr>
        <w:t xml:space="preserve">minimaal </w:t>
      </w:r>
      <w:r w:rsidR="0025416D">
        <w:rPr>
          <w:rFonts w:cstheme="minorHAnsi"/>
          <w:color w:val="000000"/>
          <w:lang w:val="nl-BE"/>
        </w:rPr>
        <w:t>4</w:t>
      </w:r>
      <w:r w:rsidR="0025416D" w:rsidRPr="003F030D">
        <w:rPr>
          <w:rFonts w:cstheme="minorHAnsi"/>
          <w:color w:val="000000"/>
          <w:lang w:val="nl-BE"/>
        </w:rPr>
        <w:t xml:space="preserve"> </w:t>
      </w:r>
      <w:r w:rsidR="008158A8" w:rsidRPr="003F030D">
        <w:rPr>
          <w:rFonts w:cstheme="minorHAnsi"/>
          <w:color w:val="000000"/>
          <w:lang w:val="nl-BE"/>
        </w:rPr>
        <w:t xml:space="preserve">en maximaal </w:t>
      </w:r>
      <w:r w:rsidR="00070122">
        <w:rPr>
          <w:rFonts w:cstheme="minorHAnsi"/>
          <w:color w:val="000000"/>
          <w:lang w:val="nl-BE"/>
        </w:rPr>
        <w:t>36</w:t>
      </w:r>
      <w:r w:rsidR="00070122" w:rsidRPr="003F030D">
        <w:rPr>
          <w:rFonts w:cstheme="minorHAnsi"/>
          <w:color w:val="000000"/>
          <w:lang w:val="nl-BE"/>
        </w:rPr>
        <w:t xml:space="preserve"> </w:t>
      </w:r>
      <w:r w:rsidR="008158A8" w:rsidRPr="003F030D">
        <w:rPr>
          <w:rFonts w:cstheme="minorHAnsi"/>
          <w:color w:val="000000"/>
          <w:lang w:val="nl-BE"/>
        </w:rPr>
        <w:t xml:space="preserve">bestuurders, </w:t>
      </w:r>
      <w:r w:rsidR="00E827A9" w:rsidRPr="003F030D">
        <w:rPr>
          <w:rFonts w:cstheme="minorHAnsi"/>
          <w:color w:val="000000"/>
          <w:lang w:val="nl-BE"/>
        </w:rPr>
        <w:t xml:space="preserve">natuurlijke personen al dan niet lid van de VZW. </w:t>
      </w:r>
    </w:p>
    <w:p w14:paraId="769C7B30" w14:textId="77777777" w:rsidR="000306E3" w:rsidRPr="003F030D" w:rsidRDefault="000306E3" w:rsidP="00E42B94">
      <w:pPr>
        <w:autoSpaceDE w:val="0"/>
        <w:autoSpaceDN w:val="0"/>
        <w:adjustRightInd w:val="0"/>
        <w:spacing w:after="0" w:line="276" w:lineRule="auto"/>
        <w:rPr>
          <w:rFonts w:cstheme="minorHAnsi"/>
          <w:color w:val="000000"/>
          <w:lang w:val="nl-BE"/>
        </w:rPr>
      </w:pPr>
    </w:p>
    <w:p w14:paraId="4B2D457B" w14:textId="77777777" w:rsidR="00BD3E62" w:rsidRPr="003F030D" w:rsidRDefault="00BC7424" w:rsidP="00BD3E62">
      <w:pPr>
        <w:autoSpaceDE w:val="0"/>
        <w:autoSpaceDN w:val="0"/>
        <w:adjustRightInd w:val="0"/>
        <w:spacing w:after="0" w:line="276" w:lineRule="auto"/>
        <w:rPr>
          <w:rFonts w:cstheme="minorHAnsi"/>
          <w:color w:val="000000"/>
          <w:lang w:val="nl-BE"/>
        </w:rPr>
      </w:pPr>
      <w:r w:rsidRPr="003F030D">
        <w:rPr>
          <w:rFonts w:cstheme="minorHAnsi"/>
          <w:color w:val="000000"/>
          <w:lang w:val="nl-BE"/>
        </w:rPr>
        <w:t xml:space="preserve">De bestuurders worden benoemd </w:t>
      </w:r>
      <w:r w:rsidR="009C7D9E" w:rsidRPr="003F030D">
        <w:rPr>
          <w:rFonts w:cstheme="minorHAnsi"/>
          <w:color w:val="000000"/>
          <w:lang w:val="nl-BE"/>
        </w:rPr>
        <w:t xml:space="preserve"> door de </w:t>
      </w:r>
      <w:r w:rsidR="00E5743F" w:rsidRPr="003F030D">
        <w:rPr>
          <w:rFonts w:cstheme="minorHAnsi"/>
          <w:color w:val="000000"/>
          <w:lang w:val="nl-BE"/>
        </w:rPr>
        <w:t>a</w:t>
      </w:r>
      <w:r w:rsidR="00035877" w:rsidRPr="003F030D">
        <w:rPr>
          <w:rFonts w:cstheme="minorHAnsi"/>
          <w:color w:val="000000"/>
          <w:lang w:val="nl-BE"/>
        </w:rPr>
        <w:t xml:space="preserve">lgemene </w:t>
      </w:r>
      <w:r w:rsidR="00E5743F" w:rsidRPr="003F030D">
        <w:rPr>
          <w:rFonts w:cstheme="minorHAnsi"/>
          <w:color w:val="000000"/>
          <w:lang w:val="nl-BE"/>
        </w:rPr>
        <w:t>v</w:t>
      </w:r>
      <w:r w:rsidR="00035877" w:rsidRPr="003F030D">
        <w:rPr>
          <w:rFonts w:cstheme="minorHAnsi"/>
          <w:color w:val="000000"/>
          <w:lang w:val="nl-BE"/>
        </w:rPr>
        <w:t>ergadering</w:t>
      </w:r>
      <w:r w:rsidR="00803F29" w:rsidRPr="003F030D">
        <w:rPr>
          <w:rFonts w:cstheme="minorHAnsi"/>
          <w:color w:val="000000"/>
          <w:lang w:val="nl-BE"/>
        </w:rPr>
        <w:t xml:space="preserve"> op voordracht </w:t>
      </w:r>
      <w:r w:rsidR="00214E84" w:rsidRPr="003F030D">
        <w:rPr>
          <w:rFonts w:cstheme="minorHAnsi"/>
          <w:color w:val="000000"/>
          <w:lang w:val="nl-BE"/>
        </w:rPr>
        <w:t xml:space="preserve">van de </w:t>
      </w:r>
      <w:r w:rsidR="00E5743F" w:rsidRPr="003F030D">
        <w:rPr>
          <w:rFonts w:cstheme="minorHAnsi"/>
          <w:color w:val="000000"/>
          <w:lang w:val="nl-BE"/>
        </w:rPr>
        <w:t xml:space="preserve">verschillende </w:t>
      </w:r>
      <w:r w:rsidR="003153BA" w:rsidRPr="003F030D">
        <w:rPr>
          <w:rFonts w:cstheme="minorHAnsi"/>
          <w:color w:val="000000"/>
          <w:lang w:val="nl-BE"/>
        </w:rPr>
        <w:t xml:space="preserve">actoren die </w:t>
      </w:r>
      <w:r w:rsidR="00A71708" w:rsidRPr="003F030D">
        <w:rPr>
          <w:rFonts w:cstheme="minorHAnsi"/>
          <w:color w:val="000000"/>
          <w:lang w:val="nl-BE"/>
        </w:rPr>
        <w:t>in de algemene vergadering vertegenwoordigd zijn</w:t>
      </w:r>
      <w:r w:rsidR="002443E1" w:rsidRPr="003F030D">
        <w:rPr>
          <w:rFonts w:cstheme="minorHAnsi"/>
          <w:color w:val="000000"/>
          <w:lang w:val="nl-BE"/>
        </w:rPr>
        <w:t>:</w:t>
      </w:r>
    </w:p>
    <w:p w14:paraId="6D9ED26A" w14:textId="43EE9BB8" w:rsidR="00214E84" w:rsidRPr="003F030D" w:rsidRDefault="00BD3E62" w:rsidP="00BD3E62">
      <w:pPr>
        <w:autoSpaceDE w:val="0"/>
        <w:autoSpaceDN w:val="0"/>
        <w:adjustRightInd w:val="0"/>
        <w:spacing w:after="0" w:line="276" w:lineRule="auto"/>
        <w:ind w:left="708"/>
        <w:rPr>
          <w:rFonts w:cstheme="minorHAnsi"/>
          <w:color w:val="000000"/>
          <w:lang w:val="nl-BE"/>
        </w:rPr>
      </w:pPr>
      <w:r w:rsidRPr="003F030D">
        <w:rPr>
          <w:rFonts w:cstheme="minorHAnsi"/>
          <w:color w:val="000000"/>
          <w:lang w:val="nl-BE"/>
        </w:rPr>
        <w:t xml:space="preserve">a) </w:t>
      </w:r>
      <w:r w:rsidR="00A71708" w:rsidRPr="003F030D">
        <w:rPr>
          <w:rFonts w:cstheme="minorHAnsi"/>
          <w:color w:val="000000"/>
          <w:lang w:val="nl-BE"/>
        </w:rPr>
        <w:t xml:space="preserve">minimaal </w:t>
      </w:r>
      <w:r w:rsidR="00D56608">
        <w:rPr>
          <w:rFonts w:cstheme="minorHAnsi"/>
          <w:color w:val="000000"/>
          <w:lang w:val="nl-BE"/>
        </w:rPr>
        <w:t>één</w:t>
      </w:r>
      <w:r w:rsidR="00D56608" w:rsidRPr="003F030D">
        <w:rPr>
          <w:rFonts w:cstheme="minorHAnsi"/>
          <w:color w:val="000000"/>
          <w:lang w:val="nl-BE"/>
        </w:rPr>
        <w:t xml:space="preserve"> </w:t>
      </w:r>
      <w:r w:rsidR="00A71708" w:rsidRPr="003F030D">
        <w:rPr>
          <w:rFonts w:cstheme="minorHAnsi"/>
          <w:color w:val="000000"/>
          <w:lang w:val="nl-BE"/>
        </w:rPr>
        <w:t>en max</w:t>
      </w:r>
      <w:r w:rsidR="00FA57F9" w:rsidRPr="003F030D">
        <w:rPr>
          <w:rFonts w:cstheme="minorHAnsi"/>
          <w:color w:val="000000"/>
          <w:lang w:val="nl-BE"/>
        </w:rPr>
        <w:t xml:space="preserve">imaal </w:t>
      </w:r>
      <w:r w:rsidR="00D56608">
        <w:rPr>
          <w:rFonts w:cstheme="minorHAnsi"/>
          <w:color w:val="000000"/>
          <w:lang w:val="nl-BE"/>
        </w:rPr>
        <w:t>acht</w:t>
      </w:r>
      <w:r w:rsidR="00D56608" w:rsidRPr="003F030D">
        <w:rPr>
          <w:rFonts w:cstheme="minorHAnsi"/>
          <w:color w:val="000000"/>
          <w:lang w:val="nl-BE"/>
        </w:rPr>
        <w:t xml:space="preserve"> </w:t>
      </w:r>
      <w:r w:rsidR="00FA57F9" w:rsidRPr="003F030D">
        <w:rPr>
          <w:rFonts w:cstheme="minorHAnsi"/>
          <w:color w:val="000000"/>
          <w:lang w:val="nl-BE"/>
        </w:rPr>
        <w:t xml:space="preserve">bestuurders worden </w:t>
      </w:r>
      <w:r w:rsidR="001346A5" w:rsidRPr="003F030D">
        <w:rPr>
          <w:rFonts w:cstheme="minorHAnsi"/>
          <w:color w:val="000000"/>
          <w:lang w:val="nl-BE"/>
        </w:rPr>
        <w:t xml:space="preserve">benoemd </w:t>
      </w:r>
      <w:r w:rsidR="00FA57F9" w:rsidRPr="003F030D">
        <w:rPr>
          <w:rFonts w:cstheme="minorHAnsi"/>
          <w:color w:val="000000"/>
          <w:lang w:val="nl-BE"/>
        </w:rPr>
        <w:t>uit de kandidaten voorgedragen door de afgevaardigden van de welzijnsactoren</w:t>
      </w:r>
      <w:r w:rsidR="00214E84" w:rsidRPr="003F030D">
        <w:rPr>
          <w:rStyle w:val="Voetnootmarkering"/>
          <w:rFonts w:cstheme="minorHAnsi"/>
          <w:color w:val="000000"/>
          <w:lang w:val="nl-BE"/>
        </w:rPr>
        <w:footnoteReference w:id="2"/>
      </w:r>
      <w:r w:rsidR="00214E84" w:rsidRPr="003F030D">
        <w:rPr>
          <w:rFonts w:cstheme="minorHAnsi"/>
          <w:color w:val="000000"/>
          <w:lang w:val="nl-BE"/>
        </w:rPr>
        <w:t>;</w:t>
      </w:r>
    </w:p>
    <w:p w14:paraId="00FB2D2A" w14:textId="1F5C9AF4" w:rsidR="00214E84" w:rsidRPr="003F030D" w:rsidRDefault="00BD3E62" w:rsidP="00014823">
      <w:pPr>
        <w:pStyle w:val="Lijstalinea"/>
        <w:autoSpaceDE w:val="0"/>
        <w:autoSpaceDN w:val="0"/>
        <w:adjustRightInd w:val="0"/>
        <w:spacing w:after="0" w:line="276" w:lineRule="auto"/>
        <w:rPr>
          <w:rFonts w:cstheme="minorHAnsi"/>
          <w:color w:val="000000"/>
          <w:lang w:val="nl-BE"/>
        </w:rPr>
      </w:pPr>
      <w:r w:rsidRPr="003F030D">
        <w:rPr>
          <w:rFonts w:cstheme="minorHAnsi"/>
          <w:color w:val="000000"/>
          <w:lang w:val="nl-BE"/>
        </w:rPr>
        <w:lastRenderedPageBreak/>
        <w:t>b)</w:t>
      </w:r>
      <w:r w:rsidR="00F83E37" w:rsidRPr="003F030D">
        <w:rPr>
          <w:rFonts w:cstheme="minorHAnsi"/>
          <w:color w:val="000000"/>
          <w:lang w:val="nl-BE"/>
        </w:rPr>
        <w:t xml:space="preserve"> </w:t>
      </w:r>
      <w:r w:rsidR="00214E84" w:rsidRPr="003F030D">
        <w:rPr>
          <w:rFonts w:cstheme="minorHAnsi"/>
          <w:color w:val="000000"/>
          <w:lang w:val="nl-BE"/>
        </w:rPr>
        <w:t xml:space="preserve">minimaal </w:t>
      </w:r>
      <w:r w:rsidR="00D56608">
        <w:rPr>
          <w:rFonts w:cstheme="minorHAnsi"/>
          <w:color w:val="000000"/>
          <w:lang w:val="nl-BE"/>
        </w:rPr>
        <w:t>één</w:t>
      </w:r>
      <w:r w:rsidR="00D56608" w:rsidRPr="003F030D">
        <w:rPr>
          <w:rFonts w:cstheme="minorHAnsi"/>
          <w:color w:val="000000"/>
          <w:lang w:val="nl-BE"/>
        </w:rPr>
        <w:t xml:space="preserve"> </w:t>
      </w:r>
      <w:r w:rsidR="00214E84" w:rsidRPr="003F030D">
        <w:rPr>
          <w:rFonts w:cstheme="minorHAnsi"/>
          <w:color w:val="000000"/>
          <w:lang w:val="nl-BE"/>
        </w:rPr>
        <w:t xml:space="preserve">en maximaal </w:t>
      </w:r>
      <w:r w:rsidR="00D56608">
        <w:rPr>
          <w:rFonts w:cstheme="minorHAnsi"/>
          <w:color w:val="000000"/>
          <w:lang w:val="nl-BE"/>
        </w:rPr>
        <w:t>acht</w:t>
      </w:r>
      <w:r w:rsidR="00D56608" w:rsidRPr="003F030D">
        <w:rPr>
          <w:rFonts w:cstheme="minorHAnsi"/>
          <w:color w:val="000000"/>
          <w:lang w:val="nl-BE"/>
        </w:rPr>
        <w:t xml:space="preserve"> </w:t>
      </w:r>
      <w:r w:rsidR="00214E84" w:rsidRPr="003F030D">
        <w:rPr>
          <w:rFonts w:cstheme="minorHAnsi"/>
          <w:color w:val="000000"/>
          <w:lang w:val="nl-BE"/>
        </w:rPr>
        <w:t xml:space="preserve">bestuurders </w:t>
      </w:r>
      <w:r w:rsidR="00F83E37" w:rsidRPr="003F030D">
        <w:rPr>
          <w:rFonts w:cstheme="minorHAnsi"/>
          <w:color w:val="000000"/>
          <w:lang w:val="nl-BE"/>
        </w:rPr>
        <w:t xml:space="preserve">worden </w:t>
      </w:r>
      <w:r w:rsidR="001346A5" w:rsidRPr="003F030D">
        <w:rPr>
          <w:rFonts w:cstheme="minorHAnsi"/>
          <w:color w:val="000000"/>
          <w:lang w:val="nl-BE"/>
        </w:rPr>
        <w:t>benoemd</w:t>
      </w:r>
      <w:r w:rsidR="00214E84" w:rsidRPr="003F030D">
        <w:rPr>
          <w:rFonts w:cstheme="minorHAnsi"/>
          <w:color w:val="000000"/>
          <w:lang w:val="nl-BE"/>
        </w:rPr>
        <w:t xml:space="preserve"> </w:t>
      </w:r>
      <w:r w:rsidR="00F83E37" w:rsidRPr="003F030D">
        <w:rPr>
          <w:rFonts w:cstheme="minorHAnsi"/>
          <w:color w:val="000000"/>
          <w:lang w:val="nl-BE"/>
        </w:rPr>
        <w:t xml:space="preserve">uit de kandidaten voorgedragen door de afgevaardigden </w:t>
      </w:r>
      <w:r w:rsidR="00214E84" w:rsidRPr="003F030D">
        <w:rPr>
          <w:rFonts w:cstheme="minorHAnsi"/>
          <w:color w:val="000000"/>
          <w:lang w:val="nl-BE"/>
        </w:rPr>
        <w:t xml:space="preserve"> van de eerstelijnszorgactoren</w:t>
      </w:r>
      <w:r w:rsidR="00214E84" w:rsidRPr="003F030D">
        <w:rPr>
          <w:rStyle w:val="Voetnootmarkering"/>
          <w:rFonts w:cstheme="minorHAnsi"/>
          <w:color w:val="000000"/>
          <w:lang w:val="nl-BE"/>
        </w:rPr>
        <w:footnoteReference w:id="3"/>
      </w:r>
      <w:r w:rsidR="00214E84" w:rsidRPr="003F030D">
        <w:rPr>
          <w:rFonts w:cstheme="minorHAnsi"/>
          <w:color w:val="000000"/>
          <w:lang w:val="nl-BE"/>
        </w:rPr>
        <w:t>;</w:t>
      </w:r>
    </w:p>
    <w:p w14:paraId="3F005317" w14:textId="2F6A6F17" w:rsidR="00214E84" w:rsidRPr="003F030D" w:rsidRDefault="00BD3E62" w:rsidP="00014823">
      <w:pPr>
        <w:pStyle w:val="Lijstalinea"/>
        <w:autoSpaceDE w:val="0"/>
        <w:autoSpaceDN w:val="0"/>
        <w:adjustRightInd w:val="0"/>
        <w:spacing w:after="0" w:line="276" w:lineRule="auto"/>
        <w:rPr>
          <w:rFonts w:cstheme="minorHAnsi"/>
          <w:color w:val="000000"/>
          <w:lang w:val="nl-BE"/>
        </w:rPr>
      </w:pPr>
      <w:r w:rsidRPr="003F030D">
        <w:rPr>
          <w:rFonts w:cstheme="minorHAnsi"/>
          <w:color w:val="000000"/>
          <w:lang w:val="nl-BE"/>
        </w:rPr>
        <w:t>c)</w:t>
      </w:r>
      <w:r w:rsidR="00D80393" w:rsidRPr="003F030D">
        <w:rPr>
          <w:rFonts w:cstheme="minorHAnsi"/>
          <w:color w:val="000000"/>
          <w:lang w:val="nl-BE"/>
        </w:rPr>
        <w:t xml:space="preserve"> </w:t>
      </w:r>
      <w:r w:rsidR="00214E84" w:rsidRPr="003F030D">
        <w:rPr>
          <w:rFonts w:cstheme="minorHAnsi"/>
          <w:color w:val="000000"/>
          <w:lang w:val="nl-BE"/>
        </w:rPr>
        <w:t xml:space="preserve">minimaal </w:t>
      </w:r>
      <w:r w:rsidR="00D56608">
        <w:rPr>
          <w:rFonts w:cstheme="minorHAnsi"/>
          <w:color w:val="000000"/>
          <w:lang w:val="nl-BE"/>
        </w:rPr>
        <w:t>één</w:t>
      </w:r>
      <w:r w:rsidR="00D56608" w:rsidRPr="003F030D">
        <w:rPr>
          <w:rFonts w:cstheme="minorHAnsi"/>
          <w:color w:val="000000"/>
          <w:lang w:val="nl-BE"/>
        </w:rPr>
        <w:t xml:space="preserve"> </w:t>
      </w:r>
      <w:r w:rsidR="00214E84" w:rsidRPr="003F030D">
        <w:rPr>
          <w:rFonts w:cstheme="minorHAnsi"/>
          <w:color w:val="000000"/>
          <w:lang w:val="nl-BE"/>
        </w:rPr>
        <w:t xml:space="preserve">en maximaal </w:t>
      </w:r>
      <w:r w:rsidR="00D56608">
        <w:rPr>
          <w:rFonts w:cstheme="minorHAnsi"/>
          <w:color w:val="000000"/>
          <w:lang w:val="nl-BE"/>
        </w:rPr>
        <w:t>acht</w:t>
      </w:r>
      <w:r w:rsidR="00D56608" w:rsidRPr="003F030D">
        <w:rPr>
          <w:rFonts w:cstheme="minorHAnsi"/>
          <w:color w:val="000000"/>
          <w:lang w:val="nl-BE"/>
        </w:rPr>
        <w:t xml:space="preserve"> </w:t>
      </w:r>
      <w:r w:rsidR="00214E84" w:rsidRPr="003F030D">
        <w:rPr>
          <w:rFonts w:cstheme="minorHAnsi"/>
          <w:color w:val="000000"/>
          <w:lang w:val="nl-BE"/>
        </w:rPr>
        <w:t xml:space="preserve">bestuurders </w:t>
      </w:r>
      <w:r w:rsidR="00D80393" w:rsidRPr="003F030D">
        <w:rPr>
          <w:rFonts w:cstheme="minorHAnsi"/>
          <w:color w:val="000000"/>
          <w:lang w:val="nl-BE"/>
        </w:rPr>
        <w:t xml:space="preserve">worden </w:t>
      </w:r>
      <w:r w:rsidR="001346A5" w:rsidRPr="003F030D">
        <w:rPr>
          <w:rFonts w:cstheme="minorHAnsi"/>
          <w:color w:val="000000"/>
          <w:lang w:val="nl-BE"/>
        </w:rPr>
        <w:t>benoemd</w:t>
      </w:r>
      <w:r w:rsidR="00214E84" w:rsidRPr="003F030D">
        <w:rPr>
          <w:rFonts w:cstheme="minorHAnsi"/>
          <w:color w:val="000000"/>
          <w:lang w:val="nl-BE"/>
        </w:rPr>
        <w:t xml:space="preserve"> </w:t>
      </w:r>
      <w:r w:rsidR="00933B44" w:rsidRPr="003F030D">
        <w:rPr>
          <w:rFonts w:cstheme="minorHAnsi"/>
          <w:color w:val="000000"/>
          <w:lang w:val="nl-BE"/>
        </w:rPr>
        <w:t xml:space="preserve">uit de kandidaten voorgedragen </w:t>
      </w:r>
      <w:r w:rsidR="00214E84" w:rsidRPr="003F030D">
        <w:rPr>
          <w:rFonts w:cstheme="minorHAnsi"/>
          <w:color w:val="000000"/>
          <w:lang w:val="nl-BE"/>
        </w:rPr>
        <w:t>door de afgevaardigden van de lokale besturen;</w:t>
      </w:r>
    </w:p>
    <w:p w14:paraId="0A8060FE" w14:textId="240431B7" w:rsidR="00214E84" w:rsidRPr="003F030D" w:rsidRDefault="00BD3E62" w:rsidP="00014823">
      <w:pPr>
        <w:pStyle w:val="Lijstalinea"/>
        <w:autoSpaceDE w:val="0"/>
        <w:autoSpaceDN w:val="0"/>
        <w:adjustRightInd w:val="0"/>
        <w:spacing w:after="0" w:line="276" w:lineRule="auto"/>
        <w:rPr>
          <w:rFonts w:cstheme="minorHAnsi"/>
          <w:color w:val="000000"/>
          <w:lang w:val="nl-BE"/>
        </w:rPr>
      </w:pPr>
      <w:r w:rsidRPr="003F030D">
        <w:rPr>
          <w:rFonts w:cstheme="minorHAnsi"/>
          <w:color w:val="000000"/>
          <w:lang w:val="nl-BE"/>
        </w:rPr>
        <w:t>d)</w:t>
      </w:r>
      <w:r w:rsidR="00933B44" w:rsidRPr="003F030D">
        <w:rPr>
          <w:rFonts w:cstheme="minorHAnsi"/>
          <w:color w:val="000000"/>
          <w:lang w:val="nl-BE"/>
        </w:rPr>
        <w:t xml:space="preserve"> </w:t>
      </w:r>
      <w:r w:rsidR="00214E84" w:rsidRPr="003F030D">
        <w:rPr>
          <w:rFonts w:cstheme="minorHAnsi"/>
          <w:color w:val="000000"/>
          <w:lang w:val="nl-BE"/>
        </w:rPr>
        <w:t xml:space="preserve">minimaal </w:t>
      </w:r>
      <w:r w:rsidR="00D56608">
        <w:rPr>
          <w:rFonts w:cstheme="minorHAnsi"/>
          <w:color w:val="000000"/>
          <w:lang w:val="nl-BE"/>
        </w:rPr>
        <w:t>één</w:t>
      </w:r>
      <w:r w:rsidR="00D56608" w:rsidRPr="003F030D">
        <w:rPr>
          <w:rFonts w:cstheme="minorHAnsi"/>
          <w:color w:val="000000"/>
          <w:lang w:val="nl-BE"/>
        </w:rPr>
        <w:t xml:space="preserve"> </w:t>
      </w:r>
      <w:r w:rsidR="00214E84" w:rsidRPr="003F030D">
        <w:rPr>
          <w:rFonts w:cstheme="minorHAnsi"/>
          <w:color w:val="000000"/>
          <w:lang w:val="nl-BE"/>
        </w:rPr>
        <w:t xml:space="preserve">en maximaal </w:t>
      </w:r>
      <w:r w:rsidR="00D56608">
        <w:rPr>
          <w:rFonts w:cstheme="minorHAnsi"/>
          <w:color w:val="000000"/>
          <w:lang w:val="nl-BE"/>
        </w:rPr>
        <w:t>acht</w:t>
      </w:r>
      <w:r w:rsidR="00D56608" w:rsidRPr="003F030D">
        <w:rPr>
          <w:rFonts w:cstheme="minorHAnsi"/>
          <w:color w:val="000000"/>
          <w:lang w:val="nl-BE"/>
        </w:rPr>
        <w:t xml:space="preserve"> </w:t>
      </w:r>
      <w:r w:rsidR="00214E84" w:rsidRPr="003F030D">
        <w:rPr>
          <w:rFonts w:cstheme="minorHAnsi"/>
          <w:color w:val="000000"/>
          <w:lang w:val="nl-BE"/>
        </w:rPr>
        <w:t xml:space="preserve">bestuurders </w:t>
      </w:r>
      <w:r w:rsidR="00933B44" w:rsidRPr="003F030D">
        <w:rPr>
          <w:rFonts w:cstheme="minorHAnsi"/>
          <w:color w:val="000000"/>
          <w:lang w:val="nl-BE"/>
        </w:rPr>
        <w:t xml:space="preserve">worden </w:t>
      </w:r>
      <w:r w:rsidR="001346A5" w:rsidRPr="003F030D">
        <w:rPr>
          <w:rFonts w:cstheme="minorHAnsi"/>
          <w:color w:val="000000"/>
          <w:lang w:val="nl-BE"/>
        </w:rPr>
        <w:t>benoemd</w:t>
      </w:r>
      <w:r w:rsidR="00214E84" w:rsidRPr="003F030D">
        <w:rPr>
          <w:rFonts w:cstheme="minorHAnsi"/>
          <w:color w:val="000000"/>
          <w:lang w:val="nl-BE"/>
        </w:rPr>
        <w:t xml:space="preserve"> </w:t>
      </w:r>
      <w:r w:rsidR="00933B44" w:rsidRPr="003F030D">
        <w:rPr>
          <w:rFonts w:cstheme="minorHAnsi"/>
          <w:color w:val="000000"/>
          <w:lang w:val="nl-BE"/>
        </w:rPr>
        <w:t>uit de kandi</w:t>
      </w:r>
      <w:r w:rsidR="00FC3EAE" w:rsidRPr="003F030D">
        <w:rPr>
          <w:rFonts w:cstheme="minorHAnsi"/>
          <w:color w:val="000000"/>
          <w:lang w:val="nl-BE"/>
        </w:rPr>
        <w:t xml:space="preserve">daten voorgedragen door de afgevaardigden van de </w:t>
      </w:r>
      <w:r w:rsidR="00214E84" w:rsidRPr="003F030D">
        <w:rPr>
          <w:rFonts w:cstheme="minorHAnsi"/>
          <w:color w:val="000000"/>
          <w:lang w:val="nl-BE"/>
        </w:rPr>
        <w:t xml:space="preserve"> verenigingen van personen met een zorg- en </w:t>
      </w:r>
      <w:r w:rsidR="00D56608" w:rsidRPr="003F030D">
        <w:rPr>
          <w:rFonts w:cstheme="minorHAnsi"/>
          <w:color w:val="000000"/>
          <w:lang w:val="nl-BE"/>
        </w:rPr>
        <w:t>ondersteunings</w:t>
      </w:r>
      <w:r w:rsidR="00D56608">
        <w:rPr>
          <w:rFonts w:cstheme="minorHAnsi"/>
          <w:color w:val="000000"/>
          <w:lang w:val="nl-BE"/>
        </w:rPr>
        <w:t>nood</w:t>
      </w:r>
      <w:r w:rsidR="00214E84" w:rsidRPr="003F030D">
        <w:rPr>
          <w:rFonts w:cstheme="minorHAnsi"/>
          <w:color w:val="000000"/>
          <w:lang w:val="nl-BE"/>
        </w:rPr>
        <w:t>, de erkende verenigingen van gebruikers en mantelzorgers en vrijwilligersverenigingen.</w:t>
      </w:r>
    </w:p>
    <w:p w14:paraId="7A15A1B9" w14:textId="77777777" w:rsidR="00214E84" w:rsidRPr="003F030D" w:rsidRDefault="00214E84" w:rsidP="00E42B94">
      <w:pPr>
        <w:autoSpaceDE w:val="0"/>
        <w:autoSpaceDN w:val="0"/>
        <w:adjustRightInd w:val="0"/>
        <w:spacing w:after="0" w:line="276" w:lineRule="auto"/>
        <w:rPr>
          <w:rFonts w:cstheme="minorHAnsi"/>
          <w:color w:val="000000"/>
          <w:lang w:val="nl-BE"/>
        </w:rPr>
      </w:pPr>
    </w:p>
    <w:p w14:paraId="39FC4112" w14:textId="77E81233" w:rsidR="00FC3EAE" w:rsidRPr="003F030D" w:rsidRDefault="00FC3EAE"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t xml:space="preserve">De algemene vergadering kan maximaal vier </w:t>
      </w:r>
      <w:r w:rsidR="00014823" w:rsidRPr="003F030D">
        <w:rPr>
          <w:rFonts w:cstheme="minorHAnsi"/>
          <w:color w:val="000000"/>
          <w:lang w:val="nl-BE"/>
        </w:rPr>
        <w:t xml:space="preserve">bijkomende bestuurders benoemen. </w:t>
      </w:r>
      <w:r w:rsidR="003A2802">
        <w:rPr>
          <w:rFonts w:cstheme="minorHAnsi"/>
          <w:color w:val="000000"/>
          <w:lang w:val="nl-BE"/>
        </w:rPr>
        <w:t xml:space="preserve">Deze bijkomende bestuurders sluiten aan </w:t>
      </w:r>
      <w:r w:rsidR="002F381D">
        <w:rPr>
          <w:rFonts w:cstheme="minorHAnsi"/>
          <w:color w:val="000000"/>
          <w:lang w:val="nl-BE"/>
        </w:rPr>
        <w:t>bij één van de bestaande clusters in het bestuursorgaan.</w:t>
      </w:r>
    </w:p>
    <w:p w14:paraId="2BFC4687" w14:textId="77777777" w:rsidR="00214E84" w:rsidRPr="003F030D" w:rsidRDefault="00214E84" w:rsidP="00E42B94">
      <w:pPr>
        <w:autoSpaceDE w:val="0"/>
        <w:autoSpaceDN w:val="0"/>
        <w:adjustRightInd w:val="0"/>
        <w:spacing w:after="0" w:line="276" w:lineRule="auto"/>
        <w:rPr>
          <w:rFonts w:cstheme="minorHAnsi"/>
          <w:color w:val="000000"/>
          <w:lang w:val="nl-BE"/>
        </w:rPr>
      </w:pPr>
    </w:p>
    <w:p w14:paraId="0EEB3BF2" w14:textId="2594EE92" w:rsidR="009B3ED3" w:rsidRDefault="00CF7D5F"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t xml:space="preserve">De bestuurders worden door de algemene vergadering benoemd bij gewone meerderheid van </w:t>
      </w:r>
      <w:r w:rsidR="00E53A4F" w:rsidRPr="003F030D">
        <w:rPr>
          <w:rFonts w:cstheme="minorHAnsi"/>
          <w:color w:val="000000"/>
          <w:lang w:val="nl-BE"/>
        </w:rPr>
        <w:t xml:space="preserve">de </w:t>
      </w:r>
      <w:r w:rsidR="0033118C" w:rsidRPr="003F030D">
        <w:rPr>
          <w:rFonts w:cstheme="minorHAnsi"/>
          <w:color w:val="000000"/>
          <w:lang w:val="nl-BE"/>
        </w:rPr>
        <w:t xml:space="preserve">geldig uitgebrachte </w:t>
      </w:r>
      <w:r w:rsidRPr="003F030D">
        <w:rPr>
          <w:rFonts w:cstheme="minorHAnsi"/>
          <w:color w:val="000000"/>
          <w:lang w:val="nl-BE"/>
        </w:rPr>
        <w:t>stemmen van de aanwezige of vertegenwoordigde leden</w:t>
      </w:r>
      <w:r w:rsidR="00BC35B4">
        <w:rPr>
          <w:rFonts w:cstheme="minorHAnsi"/>
          <w:color w:val="000000"/>
          <w:lang w:val="nl-BE"/>
        </w:rPr>
        <w:t xml:space="preserve"> in elke cluster</w:t>
      </w:r>
      <w:r w:rsidRPr="003F030D">
        <w:rPr>
          <w:rFonts w:cstheme="minorHAnsi"/>
          <w:color w:val="000000"/>
          <w:lang w:val="nl-BE"/>
        </w:rPr>
        <w:t xml:space="preserve">. </w:t>
      </w:r>
      <w:r w:rsidR="00EF6D34">
        <w:rPr>
          <w:rFonts w:cstheme="minorHAnsi"/>
          <w:color w:val="000000"/>
          <w:lang w:val="nl-BE"/>
        </w:rPr>
        <w:t xml:space="preserve">De </w:t>
      </w:r>
      <w:r w:rsidR="00321ABA">
        <w:rPr>
          <w:rFonts w:cstheme="minorHAnsi"/>
          <w:color w:val="000000"/>
          <w:lang w:val="nl-BE"/>
        </w:rPr>
        <w:t xml:space="preserve">algemene vergadering bewaakt </w:t>
      </w:r>
      <w:r w:rsidR="00C45BAB">
        <w:rPr>
          <w:rFonts w:cstheme="minorHAnsi"/>
          <w:color w:val="000000"/>
          <w:lang w:val="nl-BE"/>
        </w:rPr>
        <w:t xml:space="preserve">de continuïteit van het bestuursorgaan. </w:t>
      </w:r>
    </w:p>
    <w:p w14:paraId="1C2A0E20" w14:textId="77777777" w:rsidR="002739F4" w:rsidRDefault="002739F4"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2739F4" w:rsidRPr="002739F4" w14:paraId="05C7C357" w14:textId="77777777" w:rsidTr="002739F4">
        <w:tc>
          <w:tcPr>
            <w:tcW w:w="9062" w:type="dxa"/>
          </w:tcPr>
          <w:p w14:paraId="30494423" w14:textId="45DE9CBE" w:rsidR="002739F4" w:rsidRPr="002739F4" w:rsidRDefault="002739F4" w:rsidP="0017610E">
            <w:pPr>
              <w:autoSpaceDE w:val="0"/>
              <w:autoSpaceDN w:val="0"/>
              <w:adjustRightInd w:val="0"/>
              <w:spacing w:line="276" w:lineRule="auto"/>
              <w:rPr>
                <w:rFonts w:cstheme="minorHAnsi"/>
                <w:color w:val="000000"/>
                <w:lang w:val="nl-BE"/>
              </w:rPr>
            </w:pPr>
            <w:r w:rsidRPr="002739F4">
              <w:rPr>
                <w:rFonts w:cstheme="minorHAnsi"/>
                <w:color w:val="000000"/>
                <w:lang w:val="nl-BE"/>
              </w:rPr>
              <w:t>Om te verhinderen</w:t>
            </w:r>
            <w:r>
              <w:rPr>
                <w:rFonts w:cstheme="minorHAnsi"/>
                <w:color w:val="000000"/>
                <w:lang w:val="nl-BE"/>
              </w:rPr>
              <w:t xml:space="preserve"> dat een volledig bestuursorgaan vervangen moet worden en zo veel opgebouwde kennis en ervaring verloren gaat, </w:t>
            </w:r>
            <w:r w:rsidR="006D2F6D">
              <w:rPr>
                <w:rFonts w:cstheme="minorHAnsi"/>
                <w:color w:val="000000"/>
                <w:lang w:val="nl-BE"/>
              </w:rPr>
              <w:t>is het belangrijk om als zorgraad een zekere systematiek in te bouwen</w:t>
            </w:r>
            <w:r w:rsidR="002672CA">
              <w:rPr>
                <w:rFonts w:cstheme="minorHAnsi"/>
                <w:color w:val="000000"/>
                <w:lang w:val="nl-BE"/>
              </w:rPr>
              <w:t xml:space="preserve"> in </w:t>
            </w:r>
            <w:r w:rsidR="007C0EA5">
              <w:rPr>
                <w:rFonts w:cstheme="minorHAnsi"/>
                <w:color w:val="000000"/>
                <w:lang w:val="nl-BE"/>
              </w:rPr>
              <w:t xml:space="preserve">het vernieuwen van het bestuursorgaan. </w:t>
            </w:r>
            <w:r w:rsidR="00B10AE0">
              <w:rPr>
                <w:rFonts w:cstheme="minorHAnsi"/>
                <w:color w:val="000000"/>
                <w:lang w:val="nl-BE"/>
              </w:rPr>
              <w:t>Zo kan men ervoor kiezen om per X aantal jaar X</w:t>
            </w:r>
            <w:r w:rsidR="00646B39">
              <w:rPr>
                <w:rFonts w:cstheme="minorHAnsi"/>
                <w:color w:val="000000"/>
                <w:lang w:val="nl-BE"/>
              </w:rPr>
              <w:t xml:space="preserve"> aantal nieuwe bestuurders te verkiezen. </w:t>
            </w:r>
            <w:r w:rsidR="00C14D05">
              <w:rPr>
                <w:rFonts w:cstheme="minorHAnsi"/>
                <w:color w:val="000000"/>
                <w:lang w:val="nl-BE"/>
              </w:rPr>
              <w:t xml:space="preserve">De verandering </w:t>
            </w:r>
            <w:r w:rsidR="000B7BE7">
              <w:rPr>
                <w:rFonts w:cstheme="minorHAnsi"/>
                <w:color w:val="000000"/>
                <w:lang w:val="nl-BE"/>
              </w:rPr>
              <w:t>in hoeveelheid bestuurders</w:t>
            </w:r>
            <w:r w:rsidR="00CD6449">
              <w:rPr>
                <w:rFonts w:cstheme="minorHAnsi"/>
                <w:color w:val="000000"/>
                <w:lang w:val="nl-BE"/>
              </w:rPr>
              <w:t>, conform de nieuwe wetgeving,</w:t>
            </w:r>
            <w:r w:rsidR="000B7BE7">
              <w:rPr>
                <w:rFonts w:cstheme="minorHAnsi"/>
                <w:color w:val="000000"/>
                <w:lang w:val="nl-BE"/>
              </w:rPr>
              <w:t xml:space="preserve"> gaat pas in op 1 januari 2025</w:t>
            </w:r>
            <w:r w:rsidR="00F73E0B">
              <w:rPr>
                <w:rFonts w:cstheme="minorHAnsi"/>
                <w:color w:val="000000"/>
                <w:lang w:val="nl-BE"/>
              </w:rPr>
              <w:t>.</w:t>
            </w:r>
          </w:p>
        </w:tc>
      </w:tr>
    </w:tbl>
    <w:p w14:paraId="40B30AE3" w14:textId="77777777" w:rsidR="00CF7D5F" w:rsidRPr="003F030D" w:rsidRDefault="00CF7D5F" w:rsidP="00E42B94">
      <w:pPr>
        <w:autoSpaceDE w:val="0"/>
        <w:autoSpaceDN w:val="0"/>
        <w:adjustRightInd w:val="0"/>
        <w:spacing w:after="0" w:line="276" w:lineRule="auto"/>
        <w:rPr>
          <w:rFonts w:cstheme="minorHAnsi"/>
          <w:color w:val="000000"/>
          <w:lang w:val="nl-BE"/>
        </w:rPr>
      </w:pPr>
    </w:p>
    <w:p w14:paraId="2FB56B7A" w14:textId="43CE0F99" w:rsidR="00CF7D5F" w:rsidRDefault="00CF7D5F"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t xml:space="preserve">De bestuurders worden benoemd voor een termijn van </w:t>
      </w:r>
      <w:r w:rsidR="00FA2382">
        <w:rPr>
          <w:rFonts w:cstheme="minorHAnsi"/>
          <w:color w:val="00B0F0"/>
          <w:lang w:val="nl-BE"/>
        </w:rPr>
        <w:t>[aantal]</w:t>
      </w:r>
      <w:r w:rsidRPr="003F030D">
        <w:rPr>
          <w:rFonts w:cstheme="minorHAnsi"/>
          <w:color w:val="000000"/>
          <w:lang w:val="nl-BE"/>
        </w:rPr>
        <w:t xml:space="preserve"> jaar</w:t>
      </w:r>
      <w:r w:rsidR="00956E25" w:rsidRPr="003F030D">
        <w:rPr>
          <w:rFonts w:cstheme="minorHAnsi"/>
          <w:color w:val="000000"/>
          <w:lang w:val="nl-BE"/>
        </w:rPr>
        <w:t xml:space="preserve">. </w:t>
      </w:r>
      <w:r w:rsidR="00330D01" w:rsidRPr="003F030D">
        <w:rPr>
          <w:rFonts w:cstheme="minorHAnsi"/>
          <w:color w:val="000000"/>
          <w:lang w:val="nl-BE"/>
        </w:rPr>
        <w:t>Hun termijn eindigt op de dag</w:t>
      </w:r>
      <w:r w:rsidR="00A764D3" w:rsidRPr="003F030D">
        <w:rPr>
          <w:rFonts w:cstheme="minorHAnsi"/>
          <w:color w:val="000000"/>
          <w:lang w:val="nl-BE"/>
        </w:rPr>
        <w:t xml:space="preserve"> van de gewone algemene vergadering </w:t>
      </w:r>
      <w:r w:rsidR="0005256D" w:rsidRPr="003F030D">
        <w:rPr>
          <w:rFonts w:cstheme="minorHAnsi"/>
          <w:color w:val="000000"/>
          <w:lang w:val="nl-BE"/>
        </w:rPr>
        <w:t xml:space="preserve">van het boekjaar </w:t>
      </w:r>
      <w:r w:rsidR="00B1328E" w:rsidRPr="003F030D">
        <w:rPr>
          <w:rFonts w:cstheme="minorHAnsi"/>
          <w:color w:val="000000"/>
          <w:lang w:val="nl-BE"/>
        </w:rPr>
        <w:t xml:space="preserve">waarin zijn mandaat volgens het benoemingsbesluit verstrijkt, behoudens </w:t>
      </w:r>
      <w:r w:rsidR="00500B03" w:rsidRPr="003F030D">
        <w:rPr>
          <w:rFonts w:cstheme="minorHAnsi"/>
          <w:color w:val="000000"/>
          <w:lang w:val="nl-BE"/>
        </w:rPr>
        <w:t>andersluidende bepaling in het benoemingsbesluit.</w:t>
      </w:r>
      <w:r w:rsidR="008019FF" w:rsidRPr="003F030D">
        <w:rPr>
          <w:rFonts w:cstheme="minorHAnsi"/>
          <w:color w:val="000000"/>
          <w:lang w:val="nl-BE"/>
        </w:rPr>
        <w:t xml:space="preserve"> </w:t>
      </w:r>
      <w:r w:rsidR="00524896" w:rsidRPr="003F030D">
        <w:rPr>
          <w:rFonts w:cstheme="minorHAnsi"/>
          <w:color w:val="000000"/>
          <w:lang w:val="nl-BE"/>
        </w:rPr>
        <w:t>Ingeval een plaats van een bestuurder openvalt voor het einde van de duur van het mandaat heeft het bes</w:t>
      </w:r>
      <w:r w:rsidR="002D035F" w:rsidRPr="003F030D">
        <w:rPr>
          <w:rFonts w:cstheme="minorHAnsi"/>
          <w:color w:val="000000"/>
          <w:lang w:val="nl-BE"/>
        </w:rPr>
        <w:t xml:space="preserve">tuursorgaan recht om een </w:t>
      </w:r>
      <w:commentRangeStart w:id="36"/>
      <w:r w:rsidR="002D035F" w:rsidRPr="003F030D">
        <w:rPr>
          <w:rFonts w:cstheme="minorHAnsi"/>
          <w:color w:val="000000"/>
          <w:lang w:val="nl-BE"/>
        </w:rPr>
        <w:t>nieuwe bestuurder te coöpteren</w:t>
      </w:r>
      <w:commentRangeEnd w:id="36"/>
      <w:r w:rsidR="00C71AC4" w:rsidRPr="003F030D">
        <w:rPr>
          <w:rStyle w:val="Verwijzingopmerking"/>
          <w:sz w:val="22"/>
          <w:szCs w:val="22"/>
          <w:lang w:val="nl-BE"/>
        </w:rPr>
        <w:commentReference w:id="36"/>
      </w:r>
      <w:r w:rsidR="002D035F" w:rsidRPr="003F030D">
        <w:rPr>
          <w:rFonts w:cstheme="minorHAnsi"/>
          <w:color w:val="000000"/>
          <w:lang w:val="nl-BE"/>
        </w:rPr>
        <w:t>.</w:t>
      </w:r>
      <w:r w:rsidRPr="003F030D">
        <w:rPr>
          <w:rFonts w:cstheme="minorHAnsi"/>
          <w:color w:val="000000"/>
          <w:lang w:val="nl-BE"/>
        </w:rPr>
        <w:t xml:space="preserve"> </w:t>
      </w:r>
      <w:r w:rsidR="00EB109E" w:rsidRPr="003F030D">
        <w:rPr>
          <w:rFonts w:cstheme="minorHAnsi"/>
          <w:color w:val="000000"/>
          <w:lang w:val="nl-BE"/>
        </w:rPr>
        <w:t xml:space="preserve">Bestuurders kunnen </w:t>
      </w:r>
      <w:r w:rsidRPr="003F030D">
        <w:rPr>
          <w:rFonts w:cstheme="minorHAnsi"/>
          <w:color w:val="000000"/>
          <w:lang w:val="nl-BE"/>
        </w:rPr>
        <w:t xml:space="preserve">slechts </w:t>
      </w:r>
      <w:r w:rsidRPr="00DF4E1C">
        <w:rPr>
          <w:rFonts w:cstheme="minorHAnsi"/>
          <w:color w:val="00B0F0"/>
          <w:lang w:val="nl-BE"/>
        </w:rPr>
        <w:t xml:space="preserve">één </w:t>
      </w:r>
      <w:r w:rsidRPr="003F030D">
        <w:rPr>
          <w:rFonts w:cstheme="minorHAnsi"/>
          <w:color w:val="000000"/>
          <w:lang w:val="nl-BE"/>
        </w:rPr>
        <w:t xml:space="preserve">keer worden herbenoemd. Elke bestuurder kan dus maximum </w:t>
      </w:r>
      <w:r w:rsidR="00EB109E" w:rsidRPr="00DF4E1C">
        <w:rPr>
          <w:rFonts w:cstheme="minorHAnsi"/>
          <w:color w:val="00B0F0"/>
          <w:lang w:val="nl-BE"/>
        </w:rPr>
        <w:t>twee</w:t>
      </w:r>
      <w:r w:rsidRPr="00DF4E1C">
        <w:rPr>
          <w:rFonts w:cstheme="minorHAnsi"/>
          <w:color w:val="00B0F0"/>
          <w:lang w:val="nl-BE"/>
        </w:rPr>
        <w:t xml:space="preserve"> </w:t>
      </w:r>
      <w:r w:rsidRPr="003F030D">
        <w:rPr>
          <w:rFonts w:cstheme="minorHAnsi"/>
          <w:color w:val="000000"/>
          <w:lang w:val="nl-BE"/>
        </w:rPr>
        <w:t xml:space="preserve">termijnen van </w:t>
      </w:r>
      <w:r w:rsidR="004A46A3">
        <w:rPr>
          <w:rFonts w:cstheme="minorHAnsi"/>
          <w:color w:val="00B0F0"/>
          <w:lang w:val="nl-BE"/>
        </w:rPr>
        <w:t xml:space="preserve">[aantal] </w:t>
      </w:r>
      <w:r w:rsidRPr="003F030D">
        <w:rPr>
          <w:rFonts w:cstheme="minorHAnsi"/>
          <w:color w:val="000000"/>
          <w:lang w:val="nl-BE"/>
        </w:rPr>
        <w:t>jaar vervullen.</w:t>
      </w:r>
      <w:r w:rsidR="00946A9E">
        <w:rPr>
          <w:rFonts w:cstheme="minorHAnsi"/>
          <w:color w:val="000000"/>
          <w:lang w:val="nl-BE"/>
        </w:rPr>
        <w:t xml:space="preserve"> </w:t>
      </w:r>
    </w:p>
    <w:p w14:paraId="2F132174" w14:textId="5B6132B1" w:rsidR="00E76E95" w:rsidRPr="003F030D" w:rsidRDefault="00E76E95" w:rsidP="00E42B94">
      <w:pPr>
        <w:autoSpaceDE w:val="0"/>
        <w:autoSpaceDN w:val="0"/>
        <w:adjustRightInd w:val="0"/>
        <w:spacing w:after="0" w:line="276" w:lineRule="auto"/>
        <w:rPr>
          <w:color w:val="000000"/>
          <w:lang w:val="nl-BE"/>
        </w:rPr>
      </w:pPr>
      <w:r w:rsidRPr="05E8DEC6">
        <w:rPr>
          <w:color w:val="000000" w:themeColor="text1"/>
          <w:lang w:val="nl-BE"/>
        </w:rPr>
        <w:t xml:space="preserve">Bestuurders die </w:t>
      </w:r>
      <w:r w:rsidRPr="00DF4E1C">
        <w:rPr>
          <w:color w:val="00B0F0"/>
          <w:lang w:val="nl-BE"/>
        </w:rPr>
        <w:t xml:space="preserve">zes </w:t>
      </w:r>
      <w:r w:rsidRPr="05E8DEC6">
        <w:rPr>
          <w:color w:val="000000" w:themeColor="text1"/>
          <w:lang w:val="nl-BE"/>
        </w:rPr>
        <w:t>maand</w:t>
      </w:r>
      <w:r w:rsidR="00D35E77">
        <w:rPr>
          <w:color w:val="000000" w:themeColor="text1"/>
          <w:lang w:val="nl-BE"/>
        </w:rPr>
        <w:t>en</w:t>
      </w:r>
      <w:r w:rsidRPr="05E8DEC6">
        <w:rPr>
          <w:color w:val="000000" w:themeColor="text1"/>
          <w:lang w:val="nl-BE"/>
        </w:rPr>
        <w:t xml:space="preserve"> zonder gegronde reden afwezig zijn op de vergaderingen van het bestuursorgaan</w:t>
      </w:r>
      <w:r w:rsidR="002F318D" w:rsidRPr="05E8DEC6">
        <w:rPr>
          <w:color w:val="000000" w:themeColor="text1"/>
          <w:lang w:val="nl-BE"/>
        </w:rPr>
        <w:t xml:space="preserve"> </w:t>
      </w:r>
      <w:r w:rsidR="003C7B2A" w:rsidRPr="05E8DEC6">
        <w:rPr>
          <w:color w:val="000000" w:themeColor="text1"/>
          <w:lang w:val="nl-BE"/>
        </w:rPr>
        <w:t xml:space="preserve">verliezen automatisch hun bestuurdersmandaat. </w:t>
      </w:r>
      <w:r w:rsidR="00E11222" w:rsidRPr="05E8DEC6">
        <w:rPr>
          <w:color w:val="000000" w:themeColor="text1"/>
          <w:lang w:val="nl-BE"/>
        </w:rPr>
        <w:t>Indien van toepassing behouden zij de rechten en plichten als lid van de algemene vergadering</w:t>
      </w:r>
      <w:r w:rsidR="002F318D" w:rsidRPr="05E8DEC6">
        <w:rPr>
          <w:color w:val="000000" w:themeColor="text1"/>
          <w:lang w:val="nl-BE"/>
        </w:rPr>
        <w:t xml:space="preserve">. Dit ontslag wordt </w:t>
      </w:r>
      <w:r w:rsidR="00E11222" w:rsidRPr="05E8DEC6">
        <w:rPr>
          <w:color w:val="000000" w:themeColor="text1"/>
          <w:lang w:val="nl-BE"/>
        </w:rPr>
        <w:t>voorgelegd ter goedkeuring</w:t>
      </w:r>
      <w:r w:rsidR="002F318D" w:rsidRPr="05E8DEC6">
        <w:rPr>
          <w:color w:val="000000" w:themeColor="text1"/>
          <w:lang w:val="nl-BE"/>
        </w:rPr>
        <w:t xml:space="preserve"> op de eerstvolgende algemene vergadering.</w:t>
      </w:r>
    </w:p>
    <w:p w14:paraId="7DDA1397" w14:textId="322E8A88" w:rsidR="004C04EB" w:rsidRDefault="004C04EB"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EE6A3A" w:rsidRPr="00EE6A3A" w14:paraId="21E3C541" w14:textId="77777777" w:rsidTr="00EE6A3A">
        <w:tc>
          <w:tcPr>
            <w:tcW w:w="9062" w:type="dxa"/>
          </w:tcPr>
          <w:p w14:paraId="2F9929C2" w14:textId="534C9ABE" w:rsidR="00EE6A3A" w:rsidRPr="00EE6A3A" w:rsidRDefault="00EE6A3A" w:rsidP="0017610E">
            <w:pPr>
              <w:autoSpaceDE w:val="0"/>
              <w:autoSpaceDN w:val="0"/>
              <w:adjustRightInd w:val="0"/>
              <w:spacing w:line="276" w:lineRule="auto"/>
              <w:rPr>
                <w:rFonts w:cstheme="minorHAnsi"/>
                <w:color w:val="000000"/>
                <w:lang w:val="nl-BE"/>
              </w:rPr>
            </w:pPr>
            <w:r w:rsidRPr="00EE6A3A">
              <w:rPr>
                <w:rFonts w:cstheme="minorHAnsi"/>
                <w:color w:val="000000"/>
                <w:lang w:val="nl-BE"/>
              </w:rPr>
              <w:t>In het kader van goed bestuur</w:t>
            </w:r>
            <w:r w:rsidR="00B75ECD">
              <w:rPr>
                <w:rFonts w:cstheme="minorHAnsi"/>
                <w:color w:val="000000"/>
                <w:lang w:val="nl-BE"/>
              </w:rPr>
              <w:t xml:space="preserve"> is het belangrijk dat bestuurders zich actief richten op de taak van bestuurder. “Slapende bestuurders”</w:t>
            </w:r>
            <w:r w:rsidR="00046CDB">
              <w:rPr>
                <w:rFonts w:cstheme="minorHAnsi"/>
                <w:color w:val="000000"/>
                <w:lang w:val="nl-BE"/>
              </w:rPr>
              <w:t xml:space="preserve"> (bestuurders die nooit aanwezig zijn, die zich niet voorbereiden,…) worden dus best vermeden. Door het automatisch ontslag van een bestuurder die lange termijn zonder gegronde reden afwezig is</w:t>
            </w:r>
            <w:r w:rsidR="00903AB1">
              <w:rPr>
                <w:rFonts w:cstheme="minorHAnsi"/>
                <w:color w:val="000000"/>
                <w:lang w:val="nl-BE"/>
              </w:rPr>
              <w:t xml:space="preserve"> in te schrijven in de statuten, heeft het bestuursorgaan e</w:t>
            </w:r>
            <w:r w:rsidR="00571FAD">
              <w:rPr>
                <w:rFonts w:cstheme="minorHAnsi"/>
                <w:color w:val="000000"/>
                <w:lang w:val="nl-BE"/>
              </w:rPr>
              <w:t>en eenvoudigere manier om een nieuwe, actieve bestuurder te coöpteren, zonder eerst het ontslag van de vorige bestuurder voor te leggen aan de algemene vergadering.</w:t>
            </w:r>
            <w:r w:rsidR="00B75ECD">
              <w:rPr>
                <w:rFonts w:cstheme="minorHAnsi"/>
                <w:color w:val="000000"/>
                <w:lang w:val="nl-BE"/>
              </w:rPr>
              <w:t xml:space="preserve"> </w:t>
            </w:r>
          </w:p>
        </w:tc>
      </w:tr>
    </w:tbl>
    <w:p w14:paraId="349173AB" w14:textId="77777777" w:rsidR="00EE6A3A" w:rsidRPr="003F030D" w:rsidRDefault="00EE6A3A" w:rsidP="00E42B94">
      <w:pPr>
        <w:autoSpaceDE w:val="0"/>
        <w:autoSpaceDN w:val="0"/>
        <w:adjustRightInd w:val="0"/>
        <w:spacing w:after="0" w:line="276" w:lineRule="auto"/>
        <w:rPr>
          <w:rFonts w:cstheme="minorHAnsi"/>
          <w:color w:val="000000"/>
          <w:lang w:val="nl-BE"/>
        </w:rPr>
      </w:pPr>
    </w:p>
    <w:p w14:paraId="3E8554DB" w14:textId="14336BFA" w:rsidR="004C04EB" w:rsidRPr="003F030D" w:rsidRDefault="002045F6"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lastRenderedPageBreak/>
        <w:t xml:space="preserve">Het bestuursorgaan verkiest onder haar leden een </w:t>
      </w:r>
      <w:r w:rsidR="00D9678D">
        <w:rPr>
          <w:rFonts w:cstheme="minorHAnsi"/>
          <w:color w:val="000000"/>
          <w:lang w:val="nl-BE"/>
        </w:rPr>
        <w:t>v</w:t>
      </w:r>
      <w:r w:rsidRPr="003F030D">
        <w:rPr>
          <w:rFonts w:cstheme="minorHAnsi"/>
          <w:color w:val="000000"/>
          <w:lang w:val="nl-BE"/>
        </w:rPr>
        <w:t xml:space="preserve">oorzitter die de taken </w:t>
      </w:r>
      <w:r w:rsidR="00CF2839">
        <w:rPr>
          <w:rFonts w:cstheme="minorHAnsi"/>
          <w:color w:val="000000"/>
          <w:lang w:val="nl-BE"/>
        </w:rPr>
        <w:t>zal</w:t>
      </w:r>
      <w:r w:rsidR="00CF2839" w:rsidRPr="003F030D">
        <w:rPr>
          <w:rFonts w:cstheme="minorHAnsi"/>
          <w:color w:val="000000"/>
          <w:lang w:val="nl-BE"/>
        </w:rPr>
        <w:t xml:space="preserve"> </w:t>
      </w:r>
      <w:r w:rsidRPr="003F030D">
        <w:rPr>
          <w:rFonts w:cstheme="minorHAnsi"/>
          <w:color w:val="000000"/>
          <w:lang w:val="nl-BE"/>
        </w:rPr>
        <w:t xml:space="preserve">vervullen die horen bij deze functie zoals omschreven in </w:t>
      </w:r>
      <w:r w:rsidR="00142DC4" w:rsidRPr="003F030D">
        <w:rPr>
          <w:rFonts w:cstheme="minorHAnsi"/>
          <w:color w:val="000000"/>
          <w:lang w:val="nl-BE"/>
        </w:rPr>
        <w:t xml:space="preserve">deze statuten en ter gelegenheid van </w:t>
      </w:r>
      <w:r w:rsidR="002C73A8">
        <w:rPr>
          <w:rFonts w:cstheme="minorHAnsi"/>
          <w:color w:val="000000"/>
          <w:lang w:val="nl-BE"/>
        </w:rPr>
        <w:t>haar/zijn</w:t>
      </w:r>
      <w:r w:rsidR="002C73A8" w:rsidRPr="003F030D">
        <w:rPr>
          <w:rFonts w:cstheme="minorHAnsi"/>
          <w:color w:val="000000"/>
          <w:lang w:val="nl-BE"/>
        </w:rPr>
        <w:t xml:space="preserve"> </w:t>
      </w:r>
      <w:r w:rsidR="00142DC4" w:rsidRPr="003F030D">
        <w:rPr>
          <w:rFonts w:cstheme="minorHAnsi"/>
          <w:color w:val="000000"/>
          <w:lang w:val="nl-BE"/>
        </w:rPr>
        <w:t xml:space="preserve">verkiezing. De verkiezing verloopt geheim en gebeurt individueel per functie met </w:t>
      </w:r>
      <w:commentRangeStart w:id="37"/>
      <w:r w:rsidR="00142DC4" w:rsidRPr="003F030D">
        <w:rPr>
          <w:rFonts w:cstheme="minorHAnsi"/>
          <w:color w:val="000000"/>
          <w:lang w:val="nl-BE"/>
        </w:rPr>
        <w:t>gewone meerderheid</w:t>
      </w:r>
      <w:commentRangeEnd w:id="37"/>
      <w:r w:rsidR="004F3016" w:rsidRPr="003F030D">
        <w:rPr>
          <w:rStyle w:val="Verwijzingopmerking"/>
          <w:sz w:val="22"/>
          <w:szCs w:val="22"/>
          <w:lang w:val="nl-BE"/>
        </w:rPr>
        <w:commentReference w:id="37"/>
      </w:r>
      <w:r w:rsidR="00142DC4" w:rsidRPr="003F030D">
        <w:rPr>
          <w:rFonts w:cstheme="minorHAnsi"/>
          <w:color w:val="000000"/>
          <w:lang w:val="nl-BE"/>
        </w:rPr>
        <w:t xml:space="preserve"> van de </w:t>
      </w:r>
      <w:r w:rsidR="00FB1949" w:rsidRPr="003F030D">
        <w:rPr>
          <w:rFonts w:cstheme="minorHAnsi"/>
          <w:color w:val="000000"/>
          <w:lang w:val="nl-BE"/>
        </w:rPr>
        <w:t>geldig uitgebrachte stemmen van de aanwezige en vertegenwoordigde bestuurders. Ongeldige stemmen en onthoudingen worden niet meegerekend.</w:t>
      </w:r>
    </w:p>
    <w:p w14:paraId="646094C1" w14:textId="77777777" w:rsidR="00CF7D5F" w:rsidRPr="003F030D" w:rsidRDefault="00CF7D5F" w:rsidP="00E42B94">
      <w:pPr>
        <w:autoSpaceDE w:val="0"/>
        <w:autoSpaceDN w:val="0"/>
        <w:adjustRightInd w:val="0"/>
        <w:spacing w:after="0" w:line="276" w:lineRule="auto"/>
        <w:rPr>
          <w:rFonts w:cstheme="minorHAnsi"/>
          <w:color w:val="000000"/>
          <w:lang w:val="nl-BE"/>
        </w:rPr>
      </w:pPr>
    </w:p>
    <w:p w14:paraId="6FBAB271" w14:textId="3D0AAB07" w:rsidR="009B3ED3" w:rsidRPr="003F030D" w:rsidRDefault="009B3ED3" w:rsidP="009B3ED3">
      <w:pPr>
        <w:autoSpaceDE w:val="0"/>
        <w:autoSpaceDN w:val="0"/>
        <w:adjustRightInd w:val="0"/>
        <w:spacing w:after="0" w:line="276" w:lineRule="auto"/>
        <w:rPr>
          <w:color w:val="000000"/>
          <w:lang w:val="nl-BE"/>
        </w:rPr>
      </w:pPr>
      <w:r w:rsidRPr="05E8DEC6">
        <w:rPr>
          <w:color w:val="000000" w:themeColor="text1"/>
          <w:lang w:val="nl-BE"/>
        </w:rPr>
        <w:t>Het mandaat van de bestuurders</w:t>
      </w:r>
      <w:r w:rsidR="2A5B2529" w:rsidRPr="05E8DEC6">
        <w:rPr>
          <w:color w:val="000000" w:themeColor="text1"/>
          <w:lang w:val="nl-BE"/>
        </w:rPr>
        <w:t>, afgevaardigden van een actor,</w:t>
      </w:r>
      <w:r w:rsidRPr="05E8DEC6">
        <w:rPr>
          <w:color w:val="000000" w:themeColor="text1"/>
          <w:lang w:val="nl-BE"/>
        </w:rPr>
        <w:t xml:space="preserve"> kan te allen tijde </w:t>
      </w:r>
      <w:r w:rsidR="004D23FB" w:rsidRPr="05E8DEC6">
        <w:rPr>
          <w:color w:val="000000" w:themeColor="text1"/>
          <w:lang w:val="nl-BE"/>
        </w:rPr>
        <w:t xml:space="preserve">en met onmiddellijke ingang </w:t>
      </w:r>
      <w:r w:rsidRPr="05E8DEC6">
        <w:rPr>
          <w:color w:val="000000" w:themeColor="text1"/>
          <w:lang w:val="nl-BE"/>
        </w:rPr>
        <w:t>door de algemene vergadering worden beëindigd</w:t>
      </w:r>
      <w:r w:rsidR="005107DD" w:rsidRPr="05E8DEC6">
        <w:rPr>
          <w:color w:val="000000" w:themeColor="text1"/>
          <w:lang w:val="nl-BE"/>
        </w:rPr>
        <w:t>,</w:t>
      </w:r>
      <w:r w:rsidRPr="05E8DEC6">
        <w:rPr>
          <w:color w:val="000000" w:themeColor="text1"/>
          <w:lang w:val="nl-BE"/>
        </w:rPr>
        <w:t xml:space="preserve"> </w:t>
      </w:r>
      <w:r w:rsidR="001B5B63" w:rsidRPr="05E8DEC6">
        <w:rPr>
          <w:color w:val="000000" w:themeColor="text1"/>
          <w:lang w:val="nl-BE"/>
        </w:rPr>
        <w:t xml:space="preserve">die daarover discretionair en </w:t>
      </w:r>
      <w:r w:rsidR="005107DD" w:rsidRPr="05E8DEC6">
        <w:rPr>
          <w:color w:val="000000" w:themeColor="text1"/>
          <w:lang w:val="nl-BE"/>
        </w:rPr>
        <w:t xml:space="preserve">zonder motivatie beslist, </w:t>
      </w:r>
      <w:r w:rsidRPr="05E8DEC6">
        <w:rPr>
          <w:color w:val="000000" w:themeColor="text1"/>
          <w:lang w:val="nl-BE"/>
        </w:rPr>
        <w:t xml:space="preserve">bij </w:t>
      </w:r>
      <w:commentRangeStart w:id="38"/>
      <w:r w:rsidRPr="05E8DEC6">
        <w:rPr>
          <w:color w:val="000000" w:themeColor="text1"/>
          <w:lang w:val="nl-BE"/>
        </w:rPr>
        <w:t>gewone meerderheid</w:t>
      </w:r>
      <w:commentRangeEnd w:id="38"/>
      <w:r w:rsidR="002723FF">
        <w:commentReference w:id="38"/>
      </w:r>
      <w:r w:rsidRPr="05E8DEC6">
        <w:rPr>
          <w:color w:val="000000" w:themeColor="text1"/>
          <w:lang w:val="nl-BE"/>
        </w:rPr>
        <w:t xml:space="preserve"> van </w:t>
      </w:r>
      <w:r w:rsidR="003E33C8" w:rsidRPr="05E8DEC6">
        <w:rPr>
          <w:color w:val="000000" w:themeColor="text1"/>
          <w:lang w:val="nl-BE"/>
        </w:rPr>
        <w:t xml:space="preserve">de geldig uitgebrachte </w:t>
      </w:r>
      <w:r w:rsidRPr="05E8DEC6">
        <w:rPr>
          <w:color w:val="000000" w:themeColor="text1"/>
          <w:lang w:val="nl-BE"/>
        </w:rPr>
        <w:t>stemmen van de aanwezige of vertegenwoordigde leden. De bestuurder wordt voorafgaandelijk door de algemene vergadering gehoord.</w:t>
      </w:r>
    </w:p>
    <w:p w14:paraId="43D79FB4" w14:textId="4216A1D8" w:rsidR="009B3ED3" w:rsidRPr="003F030D" w:rsidRDefault="009B3ED3" w:rsidP="009B3ED3">
      <w:pPr>
        <w:autoSpaceDE w:val="0"/>
        <w:autoSpaceDN w:val="0"/>
        <w:adjustRightInd w:val="0"/>
        <w:spacing w:after="0" w:line="276" w:lineRule="auto"/>
        <w:rPr>
          <w:rFonts w:cstheme="minorHAnsi"/>
          <w:color w:val="000000"/>
          <w:lang w:val="nl-BE"/>
        </w:rPr>
      </w:pPr>
    </w:p>
    <w:p w14:paraId="071717E8" w14:textId="5AF5D2C1" w:rsidR="00817B72" w:rsidRPr="00E42B94" w:rsidRDefault="009B3ED3" w:rsidP="05E8DEC6">
      <w:pPr>
        <w:rPr>
          <w:lang w:val="nl-BE"/>
        </w:rPr>
      </w:pPr>
      <w:r w:rsidRPr="05E8DEC6">
        <w:rPr>
          <w:color w:val="000000" w:themeColor="text1"/>
          <w:lang w:val="nl-BE"/>
        </w:rPr>
        <w:t>Een bestuurder</w:t>
      </w:r>
      <w:r w:rsidR="4AB78601" w:rsidRPr="05E8DEC6">
        <w:rPr>
          <w:color w:val="000000" w:themeColor="text1"/>
          <w:lang w:val="nl-BE"/>
        </w:rPr>
        <w:t>, afgevaardigde van een actor,</w:t>
      </w:r>
      <w:r w:rsidRPr="05E8DEC6">
        <w:rPr>
          <w:color w:val="000000" w:themeColor="text1"/>
          <w:lang w:val="nl-BE"/>
        </w:rPr>
        <w:t xml:space="preserve"> kan ook zelf ontslag nemen </w:t>
      </w:r>
      <w:r w:rsidR="00186821" w:rsidRPr="05E8DEC6">
        <w:rPr>
          <w:color w:val="000000" w:themeColor="text1"/>
          <w:lang w:val="nl-BE"/>
        </w:rPr>
        <w:t>door schriftelijke kennisgeving aan de voorzitter van het bestuursorgaan. Een bestuurder is verplicht na indiening van zijn ontslag zijn opdracht verder te vervullen totdat redelijkerwijze in zijn vervanging kan worden voorzien.</w:t>
      </w:r>
      <w:r w:rsidR="001B740E" w:rsidRPr="05E8DEC6">
        <w:rPr>
          <w:color w:val="000000" w:themeColor="text1"/>
          <w:lang w:val="nl-BE"/>
        </w:rPr>
        <w:t xml:space="preserve"> </w:t>
      </w:r>
      <w:r w:rsidR="00D604E8" w:rsidRPr="05E8DEC6">
        <w:rPr>
          <w:color w:val="000000" w:themeColor="text1"/>
          <w:lang w:val="nl-BE"/>
        </w:rPr>
        <w:t>De</w:t>
      </w:r>
      <w:r w:rsidR="001B740E" w:rsidRPr="05E8DEC6">
        <w:rPr>
          <w:color w:val="000000" w:themeColor="text1"/>
          <w:lang w:val="nl-BE"/>
        </w:rPr>
        <w:t xml:space="preserve"> </w:t>
      </w:r>
      <w:r w:rsidR="44D521BF" w:rsidRPr="05E8DEC6">
        <w:rPr>
          <w:color w:val="000000" w:themeColor="text1"/>
          <w:lang w:val="nl-BE"/>
        </w:rPr>
        <w:t xml:space="preserve">bestuurder die wordt verkozen ter vervanging van de ontslagnemende bestuurder is </w:t>
      </w:r>
      <w:r w:rsidR="1C0BFC3D" w:rsidRPr="05E8DEC6">
        <w:rPr>
          <w:color w:val="000000" w:themeColor="text1"/>
          <w:lang w:val="nl-BE"/>
        </w:rPr>
        <w:t>afgevaardigde van dezelfde actor als de ontslagnemende bestuurder.</w:t>
      </w:r>
      <w:r w:rsidR="00296A1A">
        <w:rPr>
          <w:lang w:val="nl-BE"/>
        </w:rPr>
        <w:t xml:space="preserve"> Z</w:t>
      </w:r>
      <w:r w:rsidR="00817B72" w:rsidRPr="00E42B94">
        <w:rPr>
          <w:lang w:val="nl-BE"/>
        </w:rPr>
        <w:t>ij die ten gevolge van een strafrechtelijke veroordeling hun burgerlijke en politieke rechten verloren hebben</w:t>
      </w:r>
      <w:r w:rsidR="00F43F34">
        <w:rPr>
          <w:lang w:val="nl-BE"/>
        </w:rPr>
        <w:t>,</w:t>
      </w:r>
      <w:r w:rsidR="00296A1A">
        <w:rPr>
          <w:lang w:val="nl-BE"/>
        </w:rPr>
        <w:t xml:space="preserve"> </w:t>
      </w:r>
      <w:r w:rsidR="00F43F34">
        <w:rPr>
          <w:lang w:val="nl-BE"/>
        </w:rPr>
        <w:t>v</w:t>
      </w:r>
      <w:r w:rsidR="00296A1A" w:rsidRPr="00E42B94">
        <w:rPr>
          <w:lang w:val="nl-BE"/>
        </w:rPr>
        <w:t xml:space="preserve">erliezen </w:t>
      </w:r>
      <w:r w:rsidR="00296A1A" w:rsidRPr="05E8DEC6">
        <w:rPr>
          <w:lang w:val="nl-BE"/>
        </w:rPr>
        <w:t>de mogelijkheid om een actor te vertegenwoordigen in het bestuursorgaan</w:t>
      </w:r>
      <w:r w:rsidR="00F43F34">
        <w:rPr>
          <w:lang w:val="nl-BE"/>
        </w:rPr>
        <w:t>.</w:t>
      </w:r>
    </w:p>
    <w:p w14:paraId="20A14E3E" w14:textId="4CDE64B4" w:rsidR="00817B72" w:rsidRPr="00E42B94" w:rsidRDefault="00807E3E" w:rsidP="00817B72">
      <w:pPr>
        <w:rPr>
          <w:lang w:val="nl-BE"/>
        </w:rPr>
      </w:pPr>
      <w:r>
        <w:rPr>
          <w:lang w:val="nl-BE"/>
        </w:rPr>
        <w:t>Bestuurders</w:t>
      </w:r>
      <w:r w:rsidR="00817B72">
        <w:rPr>
          <w:lang w:val="nl-BE"/>
        </w:rPr>
        <w:t xml:space="preserve"> die </w:t>
      </w:r>
      <w:r w:rsidR="60E4723F" w:rsidRPr="05E8DEC6">
        <w:rPr>
          <w:lang w:val="nl-BE"/>
        </w:rPr>
        <w:t xml:space="preserve">geen deel meer uitmaken van de actor die zij vertegenwoordigen in het bestuursorgaan </w:t>
      </w:r>
      <w:r w:rsidR="00EE4BE7">
        <w:rPr>
          <w:lang w:val="nl-BE"/>
        </w:rPr>
        <w:t>v</w:t>
      </w:r>
      <w:r w:rsidR="00817B72">
        <w:rPr>
          <w:lang w:val="nl-BE"/>
        </w:rPr>
        <w:t xml:space="preserve">erliezen automatisch </w:t>
      </w:r>
      <w:r>
        <w:rPr>
          <w:lang w:val="nl-BE"/>
        </w:rPr>
        <w:t>het mandaat als bestuurder</w:t>
      </w:r>
      <w:r w:rsidR="00817B72">
        <w:rPr>
          <w:lang w:val="nl-BE"/>
        </w:rPr>
        <w:t>.</w:t>
      </w:r>
      <w:r>
        <w:rPr>
          <w:lang w:val="nl-BE"/>
        </w:rPr>
        <w:t xml:space="preserve"> </w:t>
      </w:r>
    </w:p>
    <w:p w14:paraId="1B052E28" w14:textId="77777777" w:rsidR="00817B72" w:rsidRPr="003F030D" w:rsidRDefault="00817B72" w:rsidP="00E42B94">
      <w:pPr>
        <w:autoSpaceDE w:val="0"/>
        <w:autoSpaceDN w:val="0"/>
        <w:adjustRightInd w:val="0"/>
        <w:spacing w:after="0" w:line="276" w:lineRule="auto"/>
        <w:rPr>
          <w:rFonts w:cstheme="minorHAnsi"/>
          <w:color w:val="000000"/>
          <w:lang w:val="nl-BE"/>
        </w:rPr>
      </w:pPr>
    </w:p>
    <w:p w14:paraId="6865FD2E" w14:textId="645AA6B8" w:rsidR="00CF7D5F" w:rsidRPr="003F030D" w:rsidRDefault="00CF7D5F" w:rsidP="00E42B94">
      <w:pPr>
        <w:autoSpaceDE w:val="0"/>
        <w:autoSpaceDN w:val="0"/>
        <w:adjustRightInd w:val="0"/>
        <w:spacing w:after="0" w:line="276" w:lineRule="auto"/>
        <w:rPr>
          <w:rFonts w:cstheme="minorHAnsi"/>
          <w:color w:val="000000"/>
          <w:lang w:val="nl-BE"/>
        </w:rPr>
      </w:pPr>
      <w:r w:rsidRPr="003F030D">
        <w:rPr>
          <w:rFonts w:cstheme="minorHAnsi"/>
          <w:color w:val="000000"/>
          <w:lang w:val="nl-BE"/>
        </w:rPr>
        <w:t>De algemene vergadering werkt een kader voor de vergoeding van de leden uit, rekening houdend met de vigerende regelgeving.</w:t>
      </w:r>
    </w:p>
    <w:p w14:paraId="2BD097E5" w14:textId="77777777" w:rsidR="00CF7D5F" w:rsidRPr="003F030D" w:rsidRDefault="00CF7D5F" w:rsidP="00E42B94">
      <w:pPr>
        <w:autoSpaceDE w:val="0"/>
        <w:autoSpaceDN w:val="0"/>
        <w:adjustRightInd w:val="0"/>
        <w:spacing w:after="0" w:line="276" w:lineRule="auto"/>
        <w:rPr>
          <w:rFonts w:cstheme="minorHAnsi"/>
          <w:color w:val="000000"/>
          <w:lang w:val="nl-BE"/>
        </w:rPr>
      </w:pPr>
    </w:p>
    <w:p w14:paraId="7C5FF312" w14:textId="33D3FF25" w:rsidR="00CF7D5F" w:rsidRPr="00E42B94" w:rsidRDefault="00CF7D5F" w:rsidP="00E42B94">
      <w:pPr>
        <w:pStyle w:val="Kop3"/>
        <w:rPr>
          <w:lang w:val="nl-BE"/>
        </w:rPr>
      </w:pPr>
      <w:bookmarkStart w:id="39" w:name="_Toc155955127"/>
      <w:r w:rsidRPr="00E42B94">
        <w:rPr>
          <w:lang w:val="nl-BE"/>
        </w:rPr>
        <w:t xml:space="preserve">Artikel </w:t>
      </w:r>
      <w:r w:rsidR="002E1884">
        <w:rPr>
          <w:lang w:val="nl-BE"/>
        </w:rPr>
        <w:t>21</w:t>
      </w:r>
      <w:r w:rsidR="002E1884" w:rsidRPr="00E42B94">
        <w:rPr>
          <w:lang w:val="nl-BE"/>
        </w:rPr>
        <w:t xml:space="preserve"> </w:t>
      </w:r>
      <w:r w:rsidRPr="00E42B94">
        <w:rPr>
          <w:lang w:val="nl-BE"/>
        </w:rPr>
        <w:t>– Bevoegdheid</w:t>
      </w:r>
      <w:bookmarkEnd w:id="39"/>
    </w:p>
    <w:p w14:paraId="07FCF34D" w14:textId="77777777" w:rsidR="00CF7D5F" w:rsidRPr="00E86FD7" w:rsidRDefault="00CF7D5F" w:rsidP="00E42B94">
      <w:pPr>
        <w:autoSpaceDE w:val="0"/>
        <w:autoSpaceDN w:val="0"/>
        <w:adjustRightInd w:val="0"/>
        <w:spacing w:after="0" w:line="276" w:lineRule="auto"/>
        <w:rPr>
          <w:rFonts w:cstheme="minorHAnsi"/>
          <w:color w:val="000000"/>
          <w:lang w:val="nl-BE"/>
        </w:rPr>
      </w:pPr>
    </w:p>
    <w:p w14:paraId="4C12AA75" w14:textId="34123C7F" w:rsidR="00186821" w:rsidRPr="00E86FD7" w:rsidRDefault="00186821" w:rsidP="00E42B94">
      <w:pPr>
        <w:pStyle w:val="Plattetekstinspringen2"/>
        <w:tabs>
          <w:tab w:val="clear" w:pos="567"/>
        </w:tabs>
        <w:spacing w:line="276" w:lineRule="auto"/>
        <w:ind w:left="0" w:firstLine="0"/>
        <w:jc w:val="both"/>
        <w:rPr>
          <w:rFonts w:asciiTheme="minorHAnsi" w:hAnsiTheme="minorHAnsi" w:cstheme="minorHAnsi"/>
          <w:sz w:val="22"/>
          <w:szCs w:val="22"/>
        </w:rPr>
      </w:pPr>
      <w:r w:rsidRPr="00E86FD7">
        <w:rPr>
          <w:rFonts w:asciiTheme="minorHAnsi" w:hAnsiTheme="minorHAnsi" w:cstheme="minorHAnsi"/>
          <w:sz w:val="22"/>
          <w:szCs w:val="22"/>
        </w:rPr>
        <w:t xml:space="preserve">Het bestuursorgaan is bevoegd om alle handelingen te </w:t>
      </w:r>
      <w:r w:rsidR="00522086" w:rsidRPr="00E86FD7">
        <w:rPr>
          <w:rFonts w:asciiTheme="minorHAnsi" w:hAnsiTheme="minorHAnsi" w:cstheme="minorHAnsi"/>
          <w:sz w:val="22"/>
          <w:szCs w:val="22"/>
        </w:rPr>
        <w:t>stellen en beslissingen te nemen</w:t>
      </w:r>
      <w:r w:rsidRPr="00E86FD7">
        <w:rPr>
          <w:rFonts w:asciiTheme="minorHAnsi" w:hAnsiTheme="minorHAnsi" w:cstheme="minorHAnsi"/>
          <w:sz w:val="22"/>
          <w:szCs w:val="22"/>
        </w:rPr>
        <w:t xml:space="preserve"> die nodig of dienstig zijn ter verwezenlijking van het voorwerp </w:t>
      </w:r>
      <w:r w:rsidR="00144DA4" w:rsidRPr="00E86FD7">
        <w:rPr>
          <w:rFonts w:asciiTheme="minorHAnsi" w:hAnsiTheme="minorHAnsi" w:cstheme="minorHAnsi"/>
          <w:sz w:val="22"/>
          <w:szCs w:val="22"/>
        </w:rPr>
        <w:t xml:space="preserve">en het belangeloze doel </w:t>
      </w:r>
      <w:r w:rsidRPr="00E86FD7">
        <w:rPr>
          <w:rFonts w:asciiTheme="minorHAnsi" w:hAnsiTheme="minorHAnsi" w:cstheme="minorHAnsi"/>
          <w:sz w:val="22"/>
          <w:szCs w:val="22"/>
        </w:rPr>
        <w:t xml:space="preserve">van de </w:t>
      </w:r>
      <w:r w:rsidR="00144DA4" w:rsidRPr="00E86FD7">
        <w:rPr>
          <w:rFonts w:asciiTheme="minorHAnsi" w:hAnsiTheme="minorHAnsi" w:cstheme="minorHAnsi"/>
          <w:sz w:val="22"/>
          <w:szCs w:val="22"/>
        </w:rPr>
        <w:t>VZW</w:t>
      </w:r>
      <w:r w:rsidRPr="00E86FD7">
        <w:rPr>
          <w:rFonts w:asciiTheme="minorHAnsi" w:hAnsiTheme="minorHAnsi" w:cstheme="minorHAnsi"/>
          <w:sz w:val="22"/>
          <w:szCs w:val="22"/>
        </w:rPr>
        <w:t xml:space="preserve">, met uitzondering van die </w:t>
      </w:r>
      <w:r w:rsidR="00397F37" w:rsidRPr="00E86FD7">
        <w:rPr>
          <w:rFonts w:asciiTheme="minorHAnsi" w:hAnsiTheme="minorHAnsi" w:cstheme="minorHAnsi"/>
          <w:sz w:val="22"/>
          <w:szCs w:val="22"/>
        </w:rPr>
        <w:t xml:space="preserve">beslissingen </w:t>
      </w:r>
      <w:r w:rsidRPr="00E86FD7">
        <w:rPr>
          <w:rFonts w:asciiTheme="minorHAnsi" w:hAnsiTheme="minorHAnsi" w:cstheme="minorHAnsi"/>
          <w:sz w:val="22"/>
          <w:szCs w:val="22"/>
        </w:rPr>
        <w:t xml:space="preserve">waarvoor de algemene vergadering </w:t>
      </w:r>
      <w:r w:rsidR="00EA25BA" w:rsidRPr="00E86FD7">
        <w:rPr>
          <w:rFonts w:asciiTheme="minorHAnsi" w:hAnsiTheme="minorHAnsi" w:cstheme="minorHAnsi"/>
          <w:sz w:val="22"/>
          <w:szCs w:val="22"/>
        </w:rPr>
        <w:t xml:space="preserve">exclusief </w:t>
      </w:r>
      <w:r w:rsidRPr="00E86FD7">
        <w:rPr>
          <w:rFonts w:asciiTheme="minorHAnsi" w:hAnsiTheme="minorHAnsi" w:cstheme="minorHAnsi"/>
          <w:sz w:val="22"/>
          <w:szCs w:val="22"/>
        </w:rPr>
        <w:t>bevoegd is.</w:t>
      </w:r>
      <w:r w:rsidR="004D73C2" w:rsidRPr="00E86FD7">
        <w:rPr>
          <w:rFonts w:asciiTheme="minorHAnsi" w:hAnsiTheme="minorHAnsi" w:cstheme="minorHAnsi"/>
          <w:sz w:val="22"/>
          <w:szCs w:val="22"/>
        </w:rPr>
        <w:t xml:space="preserve"> Het bestuursorgaan </w:t>
      </w:r>
      <w:r w:rsidR="001C7835" w:rsidRPr="00E86FD7">
        <w:rPr>
          <w:rFonts w:asciiTheme="minorHAnsi" w:hAnsiTheme="minorHAnsi" w:cstheme="minorHAnsi"/>
          <w:sz w:val="22"/>
          <w:szCs w:val="22"/>
        </w:rPr>
        <w:t xml:space="preserve">is ook bevoegd voor de opmaak van een intern reglement. De meest recente versie van het intern reglement dateert van </w:t>
      </w:r>
      <w:commentRangeStart w:id="40"/>
      <w:r w:rsidR="00F90862" w:rsidRPr="00E86FD7">
        <w:rPr>
          <w:rFonts w:asciiTheme="minorHAnsi" w:hAnsiTheme="minorHAnsi" w:cstheme="minorHAnsi"/>
          <w:color w:val="00B0F0"/>
          <w:sz w:val="22"/>
          <w:szCs w:val="22"/>
        </w:rPr>
        <w:t>[datum]</w:t>
      </w:r>
      <w:commentRangeEnd w:id="40"/>
      <w:r w:rsidR="000B6895" w:rsidRPr="00E86FD7">
        <w:rPr>
          <w:rStyle w:val="Verwijzingopmerking"/>
          <w:rFonts w:asciiTheme="minorHAnsi" w:eastAsiaTheme="minorHAnsi" w:hAnsiTheme="minorHAnsi" w:cstheme="minorBidi"/>
          <w:sz w:val="22"/>
          <w:szCs w:val="22"/>
          <w:lang w:val="nl-BE" w:eastAsia="en-US"/>
        </w:rPr>
        <w:commentReference w:id="40"/>
      </w:r>
      <w:r w:rsidR="00F90862" w:rsidRPr="00E86FD7">
        <w:rPr>
          <w:rFonts w:asciiTheme="minorHAnsi" w:hAnsiTheme="minorHAnsi" w:cstheme="minorHAnsi"/>
          <w:sz w:val="22"/>
          <w:szCs w:val="22"/>
        </w:rPr>
        <w:t>.</w:t>
      </w:r>
      <w:r w:rsidR="002A6433">
        <w:rPr>
          <w:rFonts w:asciiTheme="minorHAnsi" w:hAnsiTheme="minorHAnsi" w:cstheme="minorHAnsi"/>
          <w:sz w:val="22"/>
          <w:szCs w:val="22"/>
        </w:rPr>
        <w:t xml:space="preserve"> </w:t>
      </w:r>
    </w:p>
    <w:tbl>
      <w:tblPr>
        <w:tblStyle w:val="Tabelraster"/>
        <w:tblW w:w="0" w:type="auto"/>
        <w:tblLook w:val="04A0" w:firstRow="1" w:lastRow="0" w:firstColumn="1" w:lastColumn="0" w:noHBand="0" w:noVBand="1"/>
      </w:tblPr>
      <w:tblGrid>
        <w:gridCol w:w="9062"/>
      </w:tblGrid>
      <w:tr w:rsidR="00F62672" w:rsidRPr="00487815" w14:paraId="20C902CB" w14:textId="77777777" w:rsidTr="00F62672">
        <w:tc>
          <w:tcPr>
            <w:tcW w:w="9062" w:type="dxa"/>
          </w:tcPr>
          <w:p w14:paraId="2A232180" w14:textId="0B8BC7FC" w:rsidR="00F62672" w:rsidRPr="00487815" w:rsidRDefault="00F62672" w:rsidP="0017610E">
            <w:pPr>
              <w:autoSpaceDE w:val="0"/>
              <w:autoSpaceDN w:val="0"/>
              <w:adjustRightInd w:val="0"/>
              <w:spacing w:line="276" w:lineRule="auto"/>
              <w:rPr>
                <w:rFonts w:cstheme="minorHAnsi"/>
                <w:color w:val="000000"/>
                <w:lang w:val="nl-BE"/>
              </w:rPr>
            </w:pPr>
            <w:r w:rsidRPr="00487815">
              <w:rPr>
                <w:rFonts w:cstheme="minorHAnsi"/>
                <w:color w:val="000000"/>
                <w:lang w:val="nl-BE"/>
              </w:rPr>
              <w:t>Het aanbrengen van veranderingen aan het intern reglement vereist ook een aanpassing van de statuten</w:t>
            </w:r>
            <w:r w:rsidR="00D004AF">
              <w:rPr>
                <w:rFonts w:cstheme="minorHAnsi"/>
                <w:color w:val="000000"/>
                <w:lang w:val="nl-BE"/>
              </w:rPr>
              <w:t>; de datum moet immers veranderd worden.</w:t>
            </w:r>
          </w:p>
        </w:tc>
      </w:tr>
    </w:tbl>
    <w:p w14:paraId="3789BE4A" w14:textId="77777777" w:rsidR="000E494A" w:rsidRPr="00E86FD7" w:rsidRDefault="000E494A" w:rsidP="00E42B94">
      <w:pPr>
        <w:autoSpaceDE w:val="0"/>
        <w:autoSpaceDN w:val="0"/>
        <w:adjustRightInd w:val="0"/>
        <w:spacing w:after="0" w:line="276" w:lineRule="auto"/>
        <w:rPr>
          <w:rFonts w:cstheme="minorHAnsi"/>
          <w:color w:val="000000"/>
          <w:lang w:val="nl-BE"/>
        </w:rPr>
      </w:pPr>
    </w:p>
    <w:p w14:paraId="3B38D492" w14:textId="25FC3229" w:rsidR="00ED1CEE" w:rsidRPr="00E86FD7" w:rsidRDefault="00ED1CEE" w:rsidP="00E42B94">
      <w:pPr>
        <w:autoSpaceDE w:val="0"/>
        <w:autoSpaceDN w:val="0"/>
        <w:adjustRightInd w:val="0"/>
        <w:spacing w:after="0" w:line="276" w:lineRule="auto"/>
        <w:rPr>
          <w:color w:val="000000"/>
          <w:lang w:val="nl-BE"/>
        </w:rPr>
      </w:pPr>
      <w:r w:rsidRPr="05E8DEC6">
        <w:rPr>
          <w:color w:val="000000" w:themeColor="text1"/>
          <w:lang w:val="nl-BE"/>
        </w:rPr>
        <w:t xml:space="preserve">Onverminderd de verplichtingen die voortvloeien </w:t>
      </w:r>
      <w:r w:rsidR="003F74DE" w:rsidRPr="05E8DEC6">
        <w:rPr>
          <w:color w:val="000000" w:themeColor="text1"/>
          <w:lang w:val="nl-BE"/>
        </w:rPr>
        <w:t>uit collegiaal bestuur, met name overleg en toezicht, kunnen de bestuurders de bestuurstaken onder elkaar verdelen</w:t>
      </w:r>
      <w:r w:rsidR="00272496" w:rsidRPr="05E8DEC6">
        <w:rPr>
          <w:color w:val="000000" w:themeColor="text1"/>
          <w:lang w:val="nl-BE"/>
        </w:rPr>
        <w:t xml:space="preserve">. </w:t>
      </w:r>
      <w:r w:rsidR="00DA3AFC" w:rsidRPr="05E8DEC6">
        <w:rPr>
          <w:color w:val="000000" w:themeColor="text1"/>
          <w:lang w:val="nl-BE"/>
        </w:rPr>
        <w:t xml:space="preserve">Deze verdeling wordt opgenomen in een delegatiematrix in het intern reglement. </w:t>
      </w:r>
      <w:r w:rsidR="00272496" w:rsidRPr="05E8DEC6">
        <w:rPr>
          <w:color w:val="000000" w:themeColor="text1"/>
          <w:lang w:val="nl-BE"/>
        </w:rPr>
        <w:t xml:space="preserve">Zodanige verdeling van taken kan </w:t>
      </w:r>
      <w:r w:rsidR="00A145D2" w:rsidRPr="05E8DEC6">
        <w:rPr>
          <w:color w:val="000000" w:themeColor="text1"/>
          <w:lang w:val="nl-BE"/>
        </w:rPr>
        <w:t xml:space="preserve">niet </w:t>
      </w:r>
      <w:r w:rsidR="00272496" w:rsidRPr="05E8DEC6">
        <w:rPr>
          <w:color w:val="000000" w:themeColor="text1"/>
          <w:lang w:val="nl-BE"/>
        </w:rPr>
        <w:t xml:space="preserve">aan derden worden tegengeworpen, zelfs niet </w:t>
      </w:r>
      <w:r w:rsidR="00CF2010" w:rsidRPr="05E8DEC6">
        <w:rPr>
          <w:color w:val="000000" w:themeColor="text1"/>
          <w:lang w:val="nl-BE"/>
        </w:rPr>
        <w:t xml:space="preserve">nadat ze openbaar </w:t>
      </w:r>
      <w:r w:rsidR="00AC7290" w:rsidRPr="05E8DEC6">
        <w:rPr>
          <w:color w:val="000000" w:themeColor="text1"/>
          <w:lang w:val="nl-BE"/>
        </w:rPr>
        <w:t>is</w:t>
      </w:r>
      <w:r w:rsidR="00CF2010" w:rsidRPr="05E8DEC6">
        <w:rPr>
          <w:color w:val="000000" w:themeColor="text1"/>
          <w:lang w:val="nl-BE"/>
        </w:rPr>
        <w:t xml:space="preserve"> gemaakt. Niet-naleving ervan brengt wel de interne aansprakelijkheid </w:t>
      </w:r>
      <w:r w:rsidR="009D3F6A" w:rsidRPr="05E8DEC6">
        <w:rPr>
          <w:color w:val="000000" w:themeColor="text1"/>
          <w:lang w:val="nl-BE"/>
        </w:rPr>
        <w:t>van de betrokken bestuurder(s) in het gedrang.</w:t>
      </w:r>
    </w:p>
    <w:p w14:paraId="6573D69E" w14:textId="27FD63F6" w:rsidR="008F24E4" w:rsidRDefault="008F24E4"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100E46" w:rsidRPr="00E436C6" w14:paraId="0C257897" w14:textId="77777777" w:rsidTr="00100E46">
        <w:tc>
          <w:tcPr>
            <w:tcW w:w="9062" w:type="dxa"/>
          </w:tcPr>
          <w:p w14:paraId="14A15423" w14:textId="77777777" w:rsidR="00100E46" w:rsidRPr="00E436C6" w:rsidRDefault="00100E46" w:rsidP="0017610E">
            <w:pPr>
              <w:autoSpaceDE w:val="0"/>
              <w:autoSpaceDN w:val="0"/>
              <w:adjustRightInd w:val="0"/>
              <w:spacing w:line="276" w:lineRule="auto"/>
              <w:rPr>
                <w:rFonts w:cstheme="minorHAnsi"/>
                <w:color w:val="000000"/>
                <w:lang w:val="nl-BE"/>
              </w:rPr>
            </w:pPr>
            <w:r w:rsidRPr="00E436C6">
              <w:rPr>
                <w:rFonts w:cstheme="minorHAnsi"/>
                <w:color w:val="000000"/>
                <w:lang w:val="nl-BE"/>
              </w:rPr>
              <w:t xml:space="preserve">VIVEL ontwikkelde een delegatiematrix die als model gebruikt kan worden, indien een zorgraad ervoor kiest om gebruik te maken van een delegatiematrix. </w:t>
            </w:r>
          </w:p>
        </w:tc>
      </w:tr>
    </w:tbl>
    <w:p w14:paraId="2080A59F" w14:textId="77777777" w:rsidR="007404F2" w:rsidRPr="00E86FD7" w:rsidRDefault="007404F2" w:rsidP="00E42B94">
      <w:pPr>
        <w:autoSpaceDE w:val="0"/>
        <w:autoSpaceDN w:val="0"/>
        <w:adjustRightInd w:val="0"/>
        <w:spacing w:after="0" w:line="276" w:lineRule="auto"/>
        <w:rPr>
          <w:rFonts w:cstheme="minorHAnsi"/>
          <w:color w:val="000000"/>
          <w:lang w:val="nl-BE"/>
        </w:rPr>
      </w:pPr>
    </w:p>
    <w:p w14:paraId="3EF091CF" w14:textId="18D050EA" w:rsidR="008F24E4" w:rsidRPr="00E86FD7" w:rsidRDefault="008F24E4" w:rsidP="00E42B94">
      <w:pPr>
        <w:autoSpaceDE w:val="0"/>
        <w:autoSpaceDN w:val="0"/>
        <w:adjustRightInd w:val="0"/>
        <w:spacing w:after="0" w:line="276" w:lineRule="auto"/>
        <w:rPr>
          <w:rFonts w:cstheme="minorHAnsi"/>
          <w:color w:val="000000"/>
          <w:lang w:val="nl-BE"/>
        </w:rPr>
      </w:pPr>
      <w:r w:rsidRPr="00E86FD7">
        <w:rPr>
          <w:rFonts w:cstheme="minorHAnsi"/>
          <w:color w:val="000000"/>
          <w:lang w:val="nl-BE"/>
        </w:rPr>
        <w:lastRenderedPageBreak/>
        <w:t xml:space="preserve">Het bestuursorgaan </w:t>
      </w:r>
      <w:r w:rsidR="009C7362" w:rsidRPr="00E86FD7">
        <w:rPr>
          <w:rFonts w:cstheme="minorHAnsi"/>
          <w:color w:val="000000"/>
          <w:lang w:val="nl-BE"/>
        </w:rPr>
        <w:t>k</w:t>
      </w:r>
      <w:r w:rsidR="00CF7808" w:rsidRPr="00E86FD7">
        <w:rPr>
          <w:rFonts w:cstheme="minorHAnsi"/>
          <w:color w:val="000000"/>
          <w:lang w:val="nl-BE"/>
        </w:rPr>
        <w:t>a</w:t>
      </w:r>
      <w:r w:rsidR="009C7362" w:rsidRPr="00E86FD7">
        <w:rPr>
          <w:rFonts w:cstheme="minorHAnsi"/>
          <w:color w:val="000000"/>
          <w:lang w:val="nl-BE"/>
        </w:rPr>
        <w:t xml:space="preserve">n een deel van zijn beslissingsbevoegdheid delegeren aan één of meerdere derden niet-bestuurders, zonder dat </w:t>
      </w:r>
      <w:r w:rsidR="000B04E4" w:rsidRPr="00E86FD7">
        <w:rPr>
          <w:rFonts w:cstheme="minorHAnsi"/>
          <w:color w:val="000000"/>
          <w:lang w:val="nl-BE"/>
        </w:rPr>
        <w:t xml:space="preserve">deze overdracht evenwel betrekking kan hebben op het algemeen beleid van de VZW of de algemene </w:t>
      </w:r>
      <w:r w:rsidR="00CF7808" w:rsidRPr="00E86FD7">
        <w:rPr>
          <w:rFonts w:cstheme="minorHAnsi"/>
          <w:color w:val="000000"/>
          <w:lang w:val="nl-BE"/>
        </w:rPr>
        <w:t>bestuursbevoegdheid van het bestuursorgaan.</w:t>
      </w:r>
    </w:p>
    <w:p w14:paraId="0ABCD337" w14:textId="13B1ACF3" w:rsidR="00CF7808" w:rsidRDefault="00CF7808" w:rsidP="00E42B94">
      <w:pPr>
        <w:autoSpaceDE w:val="0"/>
        <w:autoSpaceDN w:val="0"/>
        <w:adjustRightInd w:val="0"/>
        <w:spacing w:after="0" w:line="276" w:lineRule="auto"/>
        <w:rPr>
          <w:rFonts w:cstheme="minorHAnsi"/>
          <w:color w:val="000000"/>
          <w:sz w:val="24"/>
          <w:szCs w:val="24"/>
          <w:lang w:val="nl-BE"/>
        </w:rPr>
      </w:pPr>
    </w:p>
    <w:p w14:paraId="3DE3D6E9" w14:textId="5F03E6F3" w:rsidR="00ED1CEE" w:rsidRPr="003B25B6" w:rsidRDefault="005F704C" w:rsidP="00152480">
      <w:pPr>
        <w:autoSpaceDE w:val="0"/>
        <w:autoSpaceDN w:val="0"/>
        <w:adjustRightInd w:val="0"/>
        <w:spacing w:after="0" w:line="276" w:lineRule="auto"/>
        <w:rPr>
          <w:rFonts w:cstheme="minorHAnsi"/>
          <w:color w:val="000000"/>
          <w:lang w:val="nl-BE"/>
        </w:rPr>
      </w:pPr>
      <w:r w:rsidRPr="003B25B6">
        <w:rPr>
          <w:rFonts w:cstheme="minorHAnsi"/>
          <w:color w:val="000000"/>
          <w:lang w:val="nl-BE"/>
        </w:rPr>
        <w:t xml:space="preserve">Het bestuursorgaan is bevoegd voor alle handelingen, zonder uitzondering, van bestuur en van beschikking, met inbegrip van het optreden in rechtsgedingen en het vervreemden, </w:t>
      </w:r>
      <w:r w:rsidR="00B50FD8">
        <w:rPr>
          <w:rFonts w:cstheme="minorHAnsi"/>
          <w:color w:val="000000"/>
          <w:lang w:val="nl-BE"/>
        </w:rPr>
        <w:t>zelf zonder</w:t>
      </w:r>
      <w:r w:rsidR="001D1274">
        <w:rPr>
          <w:rFonts w:cstheme="minorHAnsi"/>
          <w:color w:val="000000"/>
          <w:lang w:val="nl-BE"/>
        </w:rPr>
        <w:t xml:space="preserve"> dat hier een tegenprestatie tegenover staat. </w:t>
      </w:r>
    </w:p>
    <w:p w14:paraId="2A2C6343" w14:textId="77777777" w:rsidR="005F704C" w:rsidRPr="003B25B6" w:rsidRDefault="005F704C" w:rsidP="00AD6936">
      <w:pPr>
        <w:pStyle w:val="Lijstalinea"/>
        <w:autoSpaceDE w:val="0"/>
        <w:autoSpaceDN w:val="0"/>
        <w:adjustRightInd w:val="0"/>
        <w:spacing w:after="0" w:line="276" w:lineRule="auto"/>
        <w:rPr>
          <w:rFonts w:cstheme="minorHAnsi"/>
          <w:color w:val="000000"/>
          <w:lang w:val="nl-BE"/>
        </w:rPr>
      </w:pPr>
    </w:p>
    <w:p w14:paraId="55CF2EC3" w14:textId="53F7B419" w:rsidR="00721ABE" w:rsidRDefault="00721ABE" w:rsidP="004F7E8D">
      <w:pPr>
        <w:pStyle w:val="Kop3"/>
        <w:rPr>
          <w:lang w:val="nl-BE"/>
        </w:rPr>
      </w:pPr>
      <w:bookmarkStart w:id="41" w:name="_Toc155955128"/>
      <w:r>
        <w:rPr>
          <w:lang w:val="nl-BE"/>
        </w:rPr>
        <w:t xml:space="preserve">Artikel </w:t>
      </w:r>
      <w:r w:rsidR="009B7643">
        <w:rPr>
          <w:lang w:val="nl-BE"/>
        </w:rPr>
        <w:t>2</w:t>
      </w:r>
      <w:r w:rsidR="002E1884">
        <w:rPr>
          <w:lang w:val="nl-BE"/>
        </w:rPr>
        <w:t>2</w:t>
      </w:r>
      <w:r w:rsidR="009B7643">
        <w:rPr>
          <w:lang w:val="nl-BE"/>
        </w:rPr>
        <w:t xml:space="preserve"> – Externe vertegenwoordigingsmacht</w:t>
      </w:r>
      <w:bookmarkEnd w:id="41"/>
    </w:p>
    <w:p w14:paraId="60B0B661" w14:textId="77777777" w:rsidR="00721ABE" w:rsidRPr="003B25B6" w:rsidRDefault="00721ABE" w:rsidP="00E42B94">
      <w:pPr>
        <w:autoSpaceDE w:val="0"/>
        <w:autoSpaceDN w:val="0"/>
        <w:adjustRightInd w:val="0"/>
        <w:spacing w:after="0" w:line="276" w:lineRule="auto"/>
        <w:rPr>
          <w:rFonts w:cstheme="minorHAnsi"/>
          <w:color w:val="000000"/>
          <w:lang w:val="nl-BE"/>
        </w:rPr>
      </w:pPr>
    </w:p>
    <w:p w14:paraId="57C49F3A" w14:textId="7F9F8293" w:rsidR="00CF7D5F" w:rsidRPr="003B25B6" w:rsidRDefault="00093489" w:rsidP="00E42B94">
      <w:pPr>
        <w:autoSpaceDE w:val="0"/>
        <w:autoSpaceDN w:val="0"/>
        <w:adjustRightInd w:val="0"/>
        <w:spacing w:after="0" w:line="276" w:lineRule="auto"/>
        <w:rPr>
          <w:rFonts w:cstheme="minorHAnsi"/>
          <w:color w:val="000000"/>
          <w:lang w:val="nl-BE"/>
        </w:rPr>
      </w:pPr>
      <w:r w:rsidRPr="003B25B6">
        <w:rPr>
          <w:rFonts w:cstheme="minorHAnsi"/>
          <w:color w:val="000000"/>
          <w:lang w:val="nl-BE"/>
        </w:rPr>
        <w:t>Het bestuursorgaan</w:t>
      </w:r>
      <w:r w:rsidR="00CF7D5F" w:rsidRPr="003B25B6">
        <w:rPr>
          <w:rFonts w:cstheme="minorHAnsi"/>
          <w:color w:val="000000"/>
          <w:lang w:val="nl-BE"/>
        </w:rPr>
        <w:t xml:space="preserve"> vertegenwoordigt </w:t>
      </w:r>
      <w:r w:rsidR="00407477" w:rsidRPr="003B25B6">
        <w:rPr>
          <w:rFonts w:cstheme="minorHAnsi"/>
          <w:color w:val="000000"/>
          <w:lang w:val="nl-BE"/>
        </w:rPr>
        <w:t xml:space="preserve">de VZW </w:t>
      </w:r>
      <w:r w:rsidR="00CF7D5F" w:rsidRPr="003B25B6">
        <w:rPr>
          <w:rFonts w:cstheme="minorHAnsi"/>
          <w:color w:val="000000"/>
          <w:lang w:val="nl-BE"/>
        </w:rPr>
        <w:t xml:space="preserve">als college in alle handelingen in en buiten rechte door het optreden van de meerderheid van </w:t>
      </w:r>
      <w:r w:rsidR="00C6215C" w:rsidRPr="003B25B6">
        <w:rPr>
          <w:rFonts w:cstheme="minorHAnsi"/>
          <w:color w:val="000000"/>
          <w:lang w:val="nl-BE"/>
        </w:rPr>
        <w:t>zijn</w:t>
      </w:r>
      <w:r w:rsidR="00CF7D5F" w:rsidRPr="003B25B6">
        <w:rPr>
          <w:rFonts w:cstheme="minorHAnsi"/>
          <w:color w:val="000000"/>
          <w:lang w:val="nl-BE"/>
        </w:rPr>
        <w:t xml:space="preserve"> leden. </w:t>
      </w:r>
    </w:p>
    <w:p w14:paraId="0C6E18FF" w14:textId="77777777" w:rsidR="00093489" w:rsidRPr="003B25B6" w:rsidRDefault="00093489" w:rsidP="00E42B94">
      <w:pPr>
        <w:autoSpaceDE w:val="0"/>
        <w:autoSpaceDN w:val="0"/>
        <w:adjustRightInd w:val="0"/>
        <w:spacing w:after="0" w:line="276" w:lineRule="auto"/>
        <w:rPr>
          <w:rFonts w:cstheme="minorHAnsi"/>
          <w:color w:val="000000"/>
          <w:lang w:val="nl-BE"/>
        </w:rPr>
      </w:pPr>
    </w:p>
    <w:p w14:paraId="1028F87A" w14:textId="25830292" w:rsidR="00E2699B" w:rsidRPr="003B25B6" w:rsidRDefault="00E2699B" w:rsidP="00E2699B">
      <w:pPr>
        <w:autoSpaceDE w:val="0"/>
        <w:autoSpaceDN w:val="0"/>
        <w:adjustRightInd w:val="0"/>
        <w:spacing w:after="0" w:line="276" w:lineRule="auto"/>
        <w:rPr>
          <w:rFonts w:cstheme="minorHAnsi"/>
          <w:color w:val="000000"/>
          <w:lang w:val="nl-BE"/>
        </w:rPr>
      </w:pPr>
      <w:r w:rsidRPr="003B25B6">
        <w:rPr>
          <w:rFonts w:cstheme="minorHAnsi"/>
          <w:color w:val="000000"/>
          <w:lang w:val="nl-BE"/>
        </w:rPr>
        <w:t xml:space="preserve">Onverminderd de algemene vertegenwoordigingsbevoegdheid van het bestuursorgaan als college, wordt de </w:t>
      </w:r>
      <w:r w:rsidR="00FC48FE" w:rsidRPr="003B25B6">
        <w:rPr>
          <w:rFonts w:cstheme="minorHAnsi"/>
          <w:color w:val="000000"/>
          <w:lang w:val="nl-BE"/>
        </w:rPr>
        <w:t>VZW</w:t>
      </w:r>
      <w:r w:rsidRPr="003B25B6">
        <w:rPr>
          <w:rFonts w:cstheme="minorHAnsi"/>
          <w:color w:val="000000"/>
          <w:lang w:val="nl-BE"/>
        </w:rPr>
        <w:t xml:space="preserve"> in en buiten rechte eveneens vertegenwoordigd door twee bestuurders waaronder de voorzitter, die gezamenlijk handelen.</w:t>
      </w:r>
    </w:p>
    <w:p w14:paraId="02B8CCAE" w14:textId="77777777" w:rsidR="003A4786" w:rsidRPr="003B25B6" w:rsidRDefault="003A4786" w:rsidP="00E42B94">
      <w:pPr>
        <w:autoSpaceDE w:val="0"/>
        <w:autoSpaceDN w:val="0"/>
        <w:adjustRightInd w:val="0"/>
        <w:spacing w:after="0" w:line="276" w:lineRule="auto"/>
        <w:rPr>
          <w:rFonts w:cstheme="minorHAnsi"/>
          <w:color w:val="000000"/>
          <w:lang w:val="nl-BE"/>
        </w:rPr>
      </w:pPr>
    </w:p>
    <w:p w14:paraId="2D1D4B5D" w14:textId="28F78FE7" w:rsidR="00CF7D5F" w:rsidRPr="003B25B6" w:rsidRDefault="003A4786" w:rsidP="00E42B94">
      <w:pPr>
        <w:autoSpaceDE w:val="0"/>
        <w:autoSpaceDN w:val="0"/>
        <w:adjustRightInd w:val="0"/>
        <w:spacing w:after="0" w:line="276" w:lineRule="auto"/>
        <w:rPr>
          <w:rFonts w:cstheme="minorHAnsi"/>
          <w:color w:val="00B050"/>
          <w:lang w:val="nl-BE"/>
        </w:rPr>
      </w:pPr>
      <w:commentRangeStart w:id="42"/>
      <w:r w:rsidRPr="003B25B6">
        <w:rPr>
          <w:rFonts w:cstheme="minorHAnsi"/>
          <w:color w:val="00B050"/>
          <w:lang w:val="nl-BE"/>
        </w:rPr>
        <w:t xml:space="preserve">De vertegenwoordigingsorganen </w:t>
      </w:r>
      <w:r w:rsidR="00183161" w:rsidRPr="003B25B6">
        <w:rPr>
          <w:rFonts w:cstheme="minorHAnsi"/>
          <w:color w:val="00B050"/>
          <w:lang w:val="nl-BE"/>
        </w:rPr>
        <w:t xml:space="preserve">kunnen niet zonder toestemming van de algemene vergadering </w:t>
      </w:r>
      <w:r w:rsidR="003D3067" w:rsidRPr="003B25B6">
        <w:rPr>
          <w:rFonts w:cstheme="minorHAnsi"/>
          <w:color w:val="00B050"/>
          <w:lang w:val="nl-BE"/>
        </w:rPr>
        <w:t xml:space="preserve">rechtshandelingen stellen die verband houden met de vertegenwoordiging </w:t>
      </w:r>
      <w:r w:rsidR="0090419B" w:rsidRPr="003B25B6">
        <w:rPr>
          <w:rFonts w:cstheme="minorHAnsi"/>
          <w:color w:val="00B050"/>
          <w:lang w:val="nl-BE"/>
        </w:rPr>
        <w:t xml:space="preserve">van de VZW bij </w:t>
      </w:r>
      <w:r w:rsidR="0090419B" w:rsidRPr="003B25B6">
        <w:rPr>
          <w:rFonts w:cstheme="minorHAnsi"/>
          <w:color w:val="00B0F0"/>
          <w:lang w:val="nl-BE"/>
        </w:rPr>
        <w:t>[in te vullen]</w:t>
      </w:r>
      <w:r w:rsidR="0090419B" w:rsidRPr="003B25B6">
        <w:rPr>
          <w:rFonts w:cstheme="minorHAnsi"/>
          <w:color w:val="00B050"/>
          <w:lang w:val="nl-BE"/>
        </w:rPr>
        <w:t xml:space="preserve">. Deze bevoegdheidsbeperkingen kunnen niet worden </w:t>
      </w:r>
      <w:r w:rsidR="00637173" w:rsidRPr="003B25B6">
        <w:rPr>
          <w:rFonts w:cstheme="minorHAnsi"/>
          <w:color w:val="00B050"/>
          <w:lang w:val="nl-BE"/>
        </w:rPr>
        <w:t xml:space="preserve">tegengeworpen aan derden, zelfs niet nadat ze openbaar zijn gemaakt. Niet-naleving ervan brengt wel de </w:t>
      </w:r>
      <w:r w:rsidR="00E728AC" w:rsidRPr="003B25B6">
        <w:rPr>
          <w:rFonts w:cstheme="minorHAnsi"/>
          <w:color w:val="00B050"/>
          <w:lang w:val="nl-BE"/>
        </w:rPr>
        <w:t xml:space="preserve">interne aansprakelijkheid van de betrokken vertegenwoordigers in het gedrang. </w:t>
      </w:r>
      <w:commentRangeEnd w:id="42"/>
      <w:r w:rsidR="0060668B" w:rsidRPr="003B25B6">
        <w:rPr>
          <w:rStyle w:val="Verwijzingopmerking"/>
          <w:color w:val="00B050"/>
          <w:sz w:val="22"/>
          <w:szCs w:val="22"/>
          <w:lang w:val="nl-BE"/>
        </w:rPr>
        <w:commentReference w:id="42"/>
      </w:r>
    </w:p>
    <w:p w14:paraId="3C584C30" w14:textId="77777777" w:rsidR="006855A9" w:rsidRPr="003B25B6" w:rsidRDefault="006855A9" w:rsidP="00E42B94">
      <w:pPr>
        <w:autoSpaceDE w:val="0"/>
        <w:autoSpaceDN w:val="0"/>
        <w:adjustRightInd w:val="0"/>
        <w:spacing w:after="0" w:line="276" w:lineRule="auto"/>
        <w:rPr>
          <w:rFonts w:cstheme="minorHAnsi"/>
          <w:color w:val="000000"/>
          <w:lang w:val="nl-BE"/>
        </w:rPr>
      </w:pPr>
    </w:p>
    <w:p w14:paraId="67DD0E86" w14:textId="2E5B5B3A" w:rsidR="00CF7D5F" w:rsidRPr="003B25B6" w:rsidRDefault="00DC54DA" w:rsidP="00E42B94">
      <w:pPr>
        <w:autoSpaceDE w:val="0"/>
        <w:autoSpaceDN w:val="0"/>
        <w:adjustRightInd w:val="0"/>
        <w:spacing w:after="0" w:line="276" w:lineRule="auto"/>
        <w:rPr>
          <w:rFonts w:cstheme="minorHAnsi"/>
          <w:color w:val="000000"/>
          <w:lang w:val="nl-BE"/>
        </w:rPr>
      </w:pPr>
      <w:r w:rsidRPr="003B25B6">
        <w:rPr>
          <w:rFonts w:cstheme="minorHAnsi"/>
          <w:color w:val="000000"/>
          <w:lang w:val="nl-BE"/>
        </w:rPr>
        <w:t>Het bestuursorgaan</w:t>
      </w:r>
      <w:r w:rsidR="00CF7D5F" w:rsidRPr="003B25B6">
        <w:rPr>
          <w:rFonts w:cstheme="minorHAnsi"/>
          <w:color w:val="000000"/>
          <w:lang w:val="nl-BE"/>
        </w:rPr>
        <w:t xml:space="preserve"> of de bestuurders die de </w:t>
      </w:r>
      <w:r w:rsidR="006C6FF3" w:rsidRPr="003B25B6">
        <w:rPr>
          <w:rFonts w:cstheme="minorHAnsi"/>
          <w:color w:val="000000"/>
          <w:lang w:val="nl-BE"/>
        </w:rPr>
        <w:t>VZW</w:t>
      </w:r>
      <w:r w:rsidR="00CF7D5F" w:rsidRPr="003B25B6">
        <w:rPr>
          <w:rFonts w:cstheme="minorHAnsi"/>
          <w:color w:val="000000"/>
          <w:lang w:val="nl-BE"/>
        </w:rPr>
        <w:t xml:space="preserve"> vertegenwoordigen</w:t>
      </w:r>
      <w:r w:rsidRPr="003B25B6">
        <w:rPr>
          <w:rFonts w:cstheme="minorHAnsi"/>
          <w:color w:val="000000"/>
          <w:lang w:val="nl-BE"/>
        </w:rPr>
        <w:t>,</w:t>
      </w:r>
      <w:r w:rsidR="00CF7D5F" w:rsidRPr="003B25B6">
        <w:rPr>
          <w:rFonts w:cstheme="minorHAnsi"/>
          <w:color w:val="000000"/>
          <w:lang w:val="nl-BE"/>
        </w:rPr>
        <w:t xml:space="preserve"> kunnen (een) </w:t>
      </w:r>
      <w:proofErr w:type="spellStart"/>
      <w:r w:rsidR="00CF7D5F" w:rsidRPr="003B25B6">
        <w:rPr>
          <w:rFonts w:cstheme="minorHAnsi"/>
          <w:color w:val="000000"/>
          <w:lang w:val="nl-BE"/>
        </w:rPr>
        <w:t>gevolmachtige</w:t>
      </w:r>
      <w:proofErr w:type="spellEnd"/>
      <w:r w:rsidR="00CF7D5F" w:rsidRPr="003B25B6">
        <w:rPr>
          <w:rFonts w:cstheme="minorHAnsi"/>
          <w:color w:val="000000"/>
          <w:lang w:val="nl-BE"/>
        </w:rPr>
        <w:t>(n) aanstellen. Alleen bijzondere en beperkte volmachten voor bepaalde</w:t>
      </w:r>
      <w:r w:rsidR="00C02436">
        <w:rPr>
          <w:rFonts w:cstheme="minorHAnsi"/>
          <w:color w:val="000000"/>
          <w:lang w:val="nl-BE"/>
        </w:rPr>
        <w:t xml:space="preserve"> tijd</w:t>
      </w:r>
      <w:r w:rsidR="00CF7D5F" w:rsidRPr="003B25B6">
        <w:rPr>
          <w:rFonts w:cstheme="minorHAnsi"/>
          <w:color w:val="000000"/>
          <w:lang w:val="nl-BE"/>
        </w:rPr>
        <w:t xml:space="preserve"> of bepaalde rechtshandelingen zijn geoorloofd. De gevolmachtigden verbinden de </w:t>
      </w:r>
      <w:r w:rsidR="00424A6A" w:rsidRPr="003B25B6">
        <w:rPr>
          <w:rFonts w:cstheme="minorHAnsi"/>
          <w:color w:val="000000"/>
          <w:lang w:val="nl-BE"/>
        </w:rPr>
        <w:t>VZW</w:t>
      </w:r>
      <w:r w:rsidR="00CF7D5F" w:rsidRPr="003B25B6">
        <w:rPr>
          <w:rFonts w:cstheme="minorHAnsi"/>
          <w:color w:val="000000"/>
          <w:lang w:val="nl-BE"/>
        </w:rPr>
        <w:t xml:space="preserve"> binnen de perken van de hun verleende volmacht waarvan de grenzen </w:t>
      </w:r>
      <w:proofErr w:type="spellStart"/>
      <w:r w:rsidR="00CF7D5F" w:rsidRPr="003B25B6">
        <w:rPr>
          <w:rFonts w:cstheme="minorHAnsi"/>
          <w:color w:val="000000"/>
          <w:lang w:val="nl-BE"/>
        </w:rPr>
        <w:t>tegenwerpelijk</w:t>
      </w:r>
      <w:proofErr w:type="spellEnd"/>
      <w:r w:rsidR="00CF7D5F" w:rsidRPr="003B25B6">
        <w:rPr>
          <w:rFonts w:cstheme="minorHAnsi"/>
          <w:color w:val="000000"/>
          <w:lang w:val="nl-BE"/>
        </w:rPr>
        <w:t xml:space="preserve"> zijn aan derden zoals geldt inzake lastgeving.</w:t>
      </w:r>
    </w:p>
    <w:p w14:paraId="26830EA3" w14:textId="6DD92788" w:rsidR="00CF7D5F" w:rsidRPr="003B25B6" w:rsidRDefault="00CF7D5F" w:rsidP="00E42B94">
      <w:pPr>
        <w:autoSpaceDE w:val="0"/>
        <w:autoSpaceDN w:val="0"/>
        <w:adjustRightInd w:val="0"/>
        <w:spacing w:after="0" w:line="276" w:lineRule="auto"/>
        <w:rPr>
          <w:rFonts w:cstheme="minorHAnsi"/>
          <w:color w:val="000000"/>
          <w:lang w:val="nl-BE"/>
        </w:rPr>
      </w:pPr>
    </w:p>
    <w:p w14:paraId="4792411F" w14:textId="6000E64E" w:rsidR="00AA221A" w:rsidRPr="00E42B94" w:rsidRDefault="00AA221A" w:rsidP="00E42B94">
      <w:pPr>
        <w:pStyle w:val="Kop3"/>
      </w:pPr>
      <w:bookmarkStart w:id="43" w:name="_Toc155955129"/>
      <w:r w:rsidRPr="00E42B94">
        <w:t xml:space="preserve">Artikel </w:t>
      </w:r>
      <w:r w:rsidR="00C268FE">
        <w:t>2</w:t>
      </w:r>
      <w:r w:rsidR="002E1884">
        <w:t>3</w:t>
      </w:r>
      <w:r w:rsidRPr="00E42B94">
        <w:t xml:space="preserve"> – Werking en besluitvorming</w:t>
      </w:r>
      <w:bookmarkEnd w:id="43"/>
    </w:p>
    <w:p w14:paraId="787E6092" w14:textId="77777777" w:rsidR="004F7E8D" w:rsidRPr="000B2097" w:rsidRDefault="004F7E8D" w:rsidP="00E42B94">
      <w:pPr>
        <w:tabs>
          <w:tab w:val="left" w:pos="993"/>
        </w:tabs>
        <w:spacing w:after="0" w:line="276" w:lineRule="auto"/>
        <w:jc w:val="both"/>
        <w:rPr>
          <w:rFonts w:cstheme="minorHAnsi"/>
        </w:rPr>
      </w:pPr>
    </w:p>
    <w:p w14:paraId="2D5A61B9" w14:textId="08BAB0FD" w:rsidR="00B23BF5" w:rsidRPr="000B2097" w:rsidRDefault="00B23BF5" w:rsidP="00E42B94">
      <w:pPr>
        <w:autoSpaceDE w:val="0"/>
        <w:autoSpaceDN w:val="0"/>
        <w:adjustRightInd w:val="0"/>
        <w:spacing w:after="0" w:line="276" w:lineRule="auto"/>
        <w:rPr>
          <w:rFonts w:cstheme="minorHAnsi"/>
          <w:color w:val="000000"/>
          <w:lang w:val="nl-BE"/>
        </w:rPr>
      </w:pPr>
      <w:r w:rsidRPr="000B2097">
        <w:rPr>
          <w:rFonts w:cstheme="minorHAnsi"/>
          <w:color w:val="000000"/>
          <w:lang w:val="nl-BE"/>
        </w:rPr>
        <w:t>Het bestuursorgaan vergadert na schriftelijke bijeen</w:t>
      </w:r>
      <w:r w:rsidR="00FE4842" w:rsidRPr="000B2097">
        <w:rPr>
          <w:rFonts w:cstheme="minorHAnsi"/>
          <w:color w:val="000000"/>
          <w:lang w:val="nl-BE"/>
        </w:rPr>
        <w:t xml:space="preserve">roeping door de </w:t>
      </w:r>
      <w:r w:rsidR="00EF74E8">
        <w:rPr>
          <w:rFonts w:cstheme="minorHAnsi"/>
          <w:color w:val="000000"/>
          <w:lang w:val="nl-BE"/>
        </w:rPr>
        <w:t>v</w:t>
      </w:r>
      <w:r w:rsidR="00FE4842" w:rsidRPr="000B2097">
        <w:rPr>
          <w:rFonts w:cstheme="minorHAnsi"/>
          <w:color w:val="000000"/>
          <w:lang w:val="nl-BE"/>
        </w:rPr>
        <w:t xml:space="preserve">oorzitter, of </w:t>
      </w:r>
      <w:r w:rsidR="009D1428" w:rsidRPr="000B2097">
        <w:rPr>
          <w:rFonts w:cstheme="minorHAnsi"/>
          <w:color w:val="000000"/>
          <w:lang w:val="nl-BE"/>
        </w:rPr>
        <w:t xml:space="preserve">minstens </w:t>
      </w:r>
      <w:r w:rsidR="009D1428" w:rsidRPr="000B2097">
        <w:rPr>
          <w:rFonts w:cstheme="minorHAnsi"/>
          <w:color w:val="00B0F0"/>
          <w:lang w:val="nl-BE"/>
        </w:rPr>
        <w:t xml:space="preserve">[aantal] </w:t>
      </w:r>
      <w:r w:rsidR="009D1428" w:rsidRPr="000B2097">
        <w:rPr>
          <w:rFonts w:cstheme="minorHAnsi"/>
          <w:color w:val="000000"/>
          <w:lang w:val="nl-BE"/>
        </w:rPr>
        <w:t xml:space="preserve">dagen </w:t>
      </w:r>
      <w:r w:rsidR="00FE4842" w:rsidRPr="000B2097">
        <w:rPr>
          <w:rFonts w:cstheme="minorHAnsi"/>
          <w:color w:val="000000"/>
          <w:lang w:val="nl-BE"/>
        </w:rPr>
        <w:t xml:space="preserve">na een daartoe strekkend verzoek van minstens </w:t>
      </w:r>
      <w:r w:rsidR="00FE4842" w:rsidRPr="00C45477">
        <w:rPr>
          <w:rFonts w:cstheme="minorHAnsi"/>
          <w:color w:val="00B0F0"/>
          <w:lang w:val="nl-BE"/>
        </w:rPr>
        <w:t xml:space="preserve">vier </w:t>
      </w:r>
      <w:r w:rsidR="00FE4842" w:rsidRPr="000B2097">
        <w:rPr>
          <w:rFonts w:cstheme="minorHAnsi"/>
          <w:color w:val="000000"/>
          <w:lang w:val="nl-BE"/>
        </w:rPr>
        <w:t>bestuurders</w:t>
      </w:r>
      <w:r w:rsidR="003A7457" w:rsidRPr="000B2097">
        <w:rPr>
          <w:rFonts w:cstheme="minorHAnsi"/>
          <w:color w:val="000000"/>
          <w:lang w:val="nl-BE"/>
        </w:rPr>
        <w:t>,</w:t>
      </w:r>
      <w:r w:rsidR="00FE4842" w:rsidRPr="000B2097">
        <w:rPr>
          <w:rFonts w:cstheme="minorHAnsi"/>
          <w:color w:val="000000"/>
          <w:lang w:val="nl-BE"/>
        </w:rPr>
        <w:t xml:space="preserve"> zo </w:t>
      </w:r>
      <w:r w:rsidR="00D83500" w:rsidRPr="000B2097">
        <w:rPr>
          <w:rFonts w:cstheme="minorHAnsi"/>
          <w:color w:val="000000"/>
          <w:lang w:val="nl-BE"/>
        </w:rPr>
        <w:t>dikwijls als het belang van de VZW het vereist</w:t>
      </w:r>
      <w:r w:rsidR="003A7457" w:rsidRPr="000B2097">
        <w:rPr>
          <w:rFonts w:cstheme="minorHAnsi"/>
          <w:color w:val="000000"/>
          <w:lang w:val="nl-BE"/>
        </w:rPr>
        <w:t xml:space="preserve"> en</w:t>
      </w:r>
      <w:r w:rsidR="00D83500" w:rsidRPr="000B2097">
        <w:rPr>
          <w:rFonts w:cstheme="minorHAnsi"/>
          <w:color w:val="000000"/>
          <w:lang w:val="nl-BE"/>
        </w:rPr>
        <w:t xml:space="preserve"> mini</w:t>
      </w:r>
      <w:r w:rsidR="009D1428" w:rsidRPr="000B2097">
        <w:rPr>
          <w:rFonts w:cstheme="minorHAnsi"/>
          <w:color w:val="000000"/>
          <w:lang w:val="nl-BE"/>
        </w:rPr>
        <w:t>maal</w:t>
      </w:r>
      <w:r w:rsidR="00D83500" w:rsidRPr="000B2097">
        <w:rPr>
          <w:rFonts w:cstheme="minorHAnsi"/>
          <w:color w:val="000000"/>
          <w:lang w:val="nl-BE"/>
        </w:rPr>
        <w:t xml:space="preserve"> </w:t>
      </w:r>
      <w:r w:rsidR="00D83500" w:rsidRPr="00C45477">
        <w:rPr>
          <w:rFonts w:cstheme="minorHAnsi"/>
          <w:color w:val="00B0F0"/>
          <w:lang w:val="nl-BE"/>
        </w:rPr>
        <w:t>ze</w:t>
      </w:r>
      <w:r w:rsidR="008458FE" w:rsidRPr="00C45477">
        <w:rPr>
          <w:rFonts w:cstheme="minorHAnsi"/>
          <w:color w:val="00B0F0"/>
          <w:lang w:val="nl-BE"/>
        </w:rPr>
        <w:t xml:space="preserve">s </w:t>
      </w:r>
      <w:r w:rsidR="008458FE" w:rsidRPr="000B2097">
        <w:rPr>
          <w:rFonts w:cstheme="minorHAnsi"/>
          <w:color w:val="000000"/>
          <w:lang w:val="nl-BE"/>
        </w:rPr>
        <w:t>keer per jaar.</w:t>
      </w:r>
    </w:p>
    <w:p w14:paraId="3A7318CA" w14:textId="6C8ADAF7" w:rsidR="008458FE" w:rsidRPr="000B2097" w:rsidRDefault="008458FE" w:rsidP="00E42B94">
      <w:pPr>
        <w:autoSpaceDE w:val="0"/>
        <w:autoSpaceDN w:val="0"/>
        <w:adjustRightInd w:val="0"/>
        <w:spacing w:after="0" w:line="276" w:lineRule="auto"/>
        <w:rPr>
          <w:rFonts w:cstheme="minorHAnsi"/>
          <w:color w:val="000000"/>
          <w:lang w:val="nl-BE"/>
        </w:rPr>
      </w:pPr>
    </w:p>
    <w:p w14:paraId="25FF30EA" w14:textId="18714CB9" w:rsidR="008458FE" w:rsidRPr="000B2097" w:rsidRDefault="00D45C48" w:rsidP="00E42B94">
      <w:pPr>
        <w:autoSpaceDE w:val="0"/>
        <w:autoSpaceDN w:val="0"/>
        <w:adjustRightInd w:val="0"/>
        <w:spacing w:after="0" w:line="276" w:lineRule="auto"/>
        <w:rPr>
          <w:rFonts w:cstheme="minorHAnsi"/>
          <w:color w:val="000000"/>
          <w:lang w:val="nl-BE"/>
        </w:rPr>
      </w:pPr>
      <w:r w:rsidRPr="000B2097">
        <w:rPr>
          <w:rFonts w:cstheme="minorHAnsi"/>
          <w:color w:val="000000"/>
          <w:lang w:val="nl-BE"/>
        </w:rPr>
        <w:t xml:space="preserve">De schriftelijke oproeping </w:t>
      </w:r>
      <w:r w:rsidR="007A0067" w:rsidRPr="000B2097">
        <w:rPr>
          <w:rFonts w:cstheme="minorHAnsi"/>
          <w:color w:val="000000"/>
          <w:lang w:val="nl-BE"/>
        </w:rPr>
        <w:t>wordt</w:t>
      </w:r>
      <w:r w:rsidR="00BF45DA" w:rsidRPr="000B2097">
        <w:rPr>
          <w:rFonts w:cstheme="minorHAnsi"/>
          <w:color w:val="000000"/>
          <w:lang w:val="nl-BE"/>
        </w:rPr>
        <w:t xml:space="preserve"> minstens</w:t>
      </w:r>
      <w:r w:rsidR="007A0067" w:rsidRPr="000B2097">
        <w:rPr>
          <w:rFonts w:cstheme="minorHAnsi"/>
          <w:color w:val="000000"/>
          <w:lang w:val="nl-BE"/>
        </w:rPr>
        <w:t xml:space="preserve"> </w:t>
      </w:r>
      <w:commentRangeStart w:id="44"/>
      <w:r w:rsidR="007A0067" w:rsidRPr="000B2097">
        <w:rPr>
          <w:rFonts w:cstheme="minorHAnsi"/>
          <w:color w:val="00B0F0"/>
          <w:lang w:val="nl-BE"/>
        </w:rPr>
        <w:t>[aantal]</w:t>
      </w:r>
      <w:commentRangeEnd w:id="44"/>
      <w:r w:rsidR="00C730C2" w:rsidRPr="000B2097">
        <w:rPr>
          <w:rStyle w:val="Verwijzingopmerking"/>
          <w:sz w:val="22"/>
          <w:szCs w:val="22"/>
          <w:lang w:val="nl-BE"/>
        </w:rPr>
        <w:commentReference w:id="44"/>
      </w:r>
      <w:r w:rsidR="007A0067" w:rsidRPr="000B2097">
        <w:rPr>
          <w:rFonts w:cstheme="minorHAnsi"/>
          <w:color w:val="000000"/>
          <w:lang w:val="nl-BE"/>
        </w:rPr>
        <w:t xml:space="preserve"> </w:t>
      </w:r>
      <w:r w:rsidR="00065ABC" w:rsidRPr="000B2097">
        <w:rPr>
          <w:rFonts w:cstheme="minorHAnsi"/>
          <w:color w:val="000000"/>
          <w:lang w:val="nl-BE"/>
        </w:rPr>
        <w:t>dagen</w:t>
      </w:r>
      <w:r w:rsidR="007A0067" w:rsidRPr="000B2097">
        <w:rPr>
          <w:rFonts w:cstheme="minorHAnsi"/>
          <w:color w:val="000000"/>
          <w:lang w:val="nl-BE"/>
        </w:rPr>
        <w:t xml:space="preserve"> </w:t>
      </w:r>
      <w:r w:rsidR="003A7457" w:rsidRPr="000B2097">
        <w:rPr>
          <w:rFonts w:cstheme="minorHAnsi"/>
          <w:color w:val="000000"/>
          <w:lang w:val="nl-BE"/>
        </w:rPr>
        <w:t xml:space="preserve">voorafgaand aan de datum van de vergadering </w:t>
      </w:r>
      <w:r w:rsidR="004B2C87" w:rsidRPr="000B2097">
        <w:rPr>
          <w:rFonts w:cstheme="minorHAnsi"/>
          <w:color w:val="000000"/>
          <w:lang w:val="nl-BE"/>
        </w:rPr>
        <w:t xml:space="preserve">aan </w:t>
      </w:r>
      <w:r w:rsidR="00C31C7F" w:rsidRPr="000B2097">
        <w:rPr>
          <w:rFonts w:cstheme="minorHAnsi"/>
          <w:color w:val="000000"/>
          <w:lang w:val="nl-BE"/>
        </w:rPr>
        <w:t>alle</w:t>
      </w:r>
      <w:r w:rsidR="004B2C87" w:rsidRPr="000B2097">
        <w:rPr>
          <w:rFonts w:cstheme="minorHAnsi"/>
          <w:color w:val="000000"/>
          <w:lang w:val="nl-BE"/>
        </w:rPr>
        <w:t xml:space="preserve"> bestuurders </w:t>
      </w:r>
      <w:r w:rsidR="00C31C7F" w:rsidRPr="000B2097">
        <w:rPr>
          <w:rFonts w:cstheme="minorHAnsi"/>
          <w:color w:val="000000"/>
          <w:lang w:val="nl-BE"/>
        </w:rPr>
        <w:t>bezorgd.</w:t>
      </w:r>
      <w:r w:rsidR="00BF45DA" w:rsidRPr="000B2097">
        <w:rPr>
          <w:rFonts w:cstheme="minorHAnsi"/>
          <w:color w:val="000000"/>
          <w:lang w:val="nl-BE"/>
        </w:rPr>
        <w:t xml:space="preserve"> </w:t>
      </w:r>
    </w:p>
    <w:p w14:paraId="5C9BD74C" w14:textId="300B18EA" w:rsidR="00AA221A" w:rsidRPr="000B2097" w:rsidRDefault="00AA221A" w:rsidP="00E42B94">
      <w:pPr>
        <w:autoSpaceDE w:val="0"/>
        <w:autoSpaceDN w:val="0"/>
        <w:adjustRightInd w:val="0"/>
        <w:spacing w:after="0" w:line="276" w:lineRule="auto"/>
        <w:rPr>
          <w:rFonts w:cstheme="minorHAnsi"/>
          <w:color w:val="000000"/>
          <w:lang w:val="nl-BE"/>
        </w:rPr>
      </w:pPr>
      <w:r w:rsidRPr="000B2097">
        <w:rPr>
          <w:rFonts w:cstheme="minorHAnsi"/>
          <w:color w:val="000000"/>
          <w:lang w:val="nl-BE"/>
        </w:rPr>
        <w:t>De oproeping vermeldt de agenda, dag, uur en plaats van de vergadering</w:t>
      </w:r>
      <w:r w:rsidR="00987E10" w:rsidRPr="000B2097">
        <w:rPr>
          <w:rFonts w:cstheme="minorHAnsi"/>
          <w:color w:val="000000"/>
          <w:lang w:val="nl-BE"/>
        </w:rPr>
        <w:t>.</w:t>
      </w:r>
    </w:p>
    <w:p w14:paraId="619F5872" w14:textId="77777777" w:rsidR="00AA221A" w:rsidRPr="000B2097" w:rsidRDefault="00AA221A" w:rsidP="00E42B94">
      <w:pPr>
        <w:tabs>
          <w:tab w:val="left" w:pos="993"/>
        </w:tabs>
        <w:spacing w:after="0" w:line="276" w:lineRule="auto"/>
        <w:jc w:val="both"/>
        <w:rPr>
          <w:rFonts w:cstheme="minorHAnsi"/>
          <w:lang w:val="nl-BE"/>
        </w:rPr>
      </w:pPr>
    </w:p>
    <w:p w14:paraId="222A1A48" w14:textId="190B4340" w:rsidR="009E31F9" w:rsidRPr="000B2097" w:rsidRDefault="009E31F9" w:rsidP="009E31F9">
      <w:pPr>
        <w:tabs>
          <w:tab w:val="left" w:pos="993"/>
        </w:tabs>
        <w:spacing w:after="0" w:line="276" w:lineRule="auto"/>
        <w:jc w:val="both"/>
        <w:rPr>
          <w:rFonts w:cstheme="minorHAnsi"/>
          <w:lang w:val="nl-BE"/>
        </w:rPr>
      </w:pPr>
      <w:r w:rsidRPr="000B2097">
        <w:rPr>
          <w:rFonts w:cstheme="minorHAnsi"/>
          <w:lang w:val="nl-BE"/>
        </w:rPr>
        <w:t xml:space="preserve">Het bestuursorgaan wordt </w:t>
      </w:r>
      <w:r w:rsidR="00603A95" w:rsidRPr="000B2097">
        <w:rPr>
          <w:rFonts w:cstheme="minorHAnsi"/>
          <w:lang w:val="nl-BE"/>
        </w:rPr>
        <w:t xml:space="preserve">voorgezeten door de </w:t>
      </w:r>
      <w:r w:rsidR="000752AA" w:rsidRPr="000B2097">
        <w:rPr>
          <w:rFonts w:cstheme="minorHAnsi"/>
          <w:lang w:val="nl-BE"/>
        </w:rPr>
        <w:t>v</w:t>
      </w:r>
      <w:r w:rsidR="00603A95" w:rsidRPr="000B2097">
        <w:rPr>
          <w:rFonts w:cstheme="minorHAnsi"/>
          <w:lang w:val="nl-BE"/>
        </w:rPr>
        <w:t xml:space="preserve">oorzitter. </w:t>
      </w:r>
      <w:r w:rsidRPr="000B2097">
        <w:rPr>
          <w:rFonts w:cstheme="minorHAnsi"/>
          <w:lang w:val="nl-BE"/>
        </w:rPr>
        <w:t>Bij ontstentenis of verhindering van de voorzitter worden zijn functies waargenomen door de ondervoorzitter en bij diens afwezigheid door de oudste van aanwezige bestuurders.</w:t>
      </w:r>
    </w:p>
    <w:p w14:paraId="3F701505" w14:textId="37076AE0" w:rsidR="009E31F9" w:rsidRPr="000B2097" w:rsidRDefault="006609E3" w:rsidP="009E31F9">
      <w:pPr>
        <w:autoSpaceDE w:val="0"/>
        <w:autoSpaceDN w:val="0"/>
        <w:adjustRightInd w:val="0"/>
        <w:spacing w:after="0" w:line="276" w:lineRule="auto"/>
        <w:rPr>
          <w:rFonts w:cstheme="minorHAnsi"/>
          <w:color w:val="000000"/>
          <w:lang w:val="nl-BE"/>
        </w:rPr>
      </w:pPr>
      <w:r w:rsidRPr="000B2097">
        <w:rPr>
          <w:rFonts w:cstheme="minorHAnsi"/>
          <w:lang w:val="nl-BE"/>
        </w:rPr>
        <w:t xml:space="preserve">De vergadering wordt gehouden </w:t>
      </w:r>
      <w:r w:rsidR="00EC0338" w:rsidRPr="000B2097">
        <w:rPr>
          <w:rFonts w:cstheme="minorHAnsi"/>
          <w:lang w:val="nl-BE"/>
        </w:rPr>
        <w:t>op de zetel van de VZW, of in elke andere plaats in België, aangewezen in de oproeping.</w:t>
      </w:r>
    </w:p>
    <w:p w14:paraId="07F8D22F" w14:textId="77777777" w:rsidR="00C762DE" w:rsidRPr="000B2097" w:rsidRDefault="00C762DE" w:rsidP="00E42B94">
      <w:pPr>
        <w:autoSpaceDE w:val="0"/>
        <w:autoSpaceDN w:val="0"/>
        <w:adjustRightInd w:val="0"/>
        <w:spacing w:after="0" w:line="276" w:lineRule="auto"/>
        <w:rPr>
          <w:rFonts w:cstheme="minorHAnsi"/>
          <w:color w:val="000000"/>
          <w:lang w:val="nl-BE"/>
        </w:rPr>
      </w:pPr>
    </w:p>
    <w:p w14:paraId="60CB23C5" w14:textId="77777777" w:rsidR="000A2E5B" w:rsidRPr="000B2097" w:rsidRDefault="00AA221A" w:rsidP="00E42B94">
      <w:pPr>
        <w:autoSpaceDE w:val="0"/>
        <w:autoSpaceDN w:val="0"/>
        <w:adjustRightInd w:val="0"/>
        <w:spacing w:after="0" w:line="276" w:lineRule="auto"/>
        <w:rPr>
          <w:rFonts w:cstheme="minorHAnsi"/>
          <w:color w:val="000000"/>
          <w:lang w:val="nl-BE"/>
        </w:rPr>
      </w:pPr>
      <w:r w:rsidRPr="000B2097">
        <w:rPr>
          <w:rFonts w:cstheme="minorHAnsi"/>
          <w:color w:val="000000"/>
          <w:lang w:val="nl-BE"/>
        </w:rPr>
        <w:lastRenderedPageBreak/>
        <w:t xml:space="preserve">Het bestuursorgaan kan slechts geldig beraadslagen en besluiten wanneer tenminste de </w:t>
      </w:r>
      <w:r w:rsidRPr="00C45477">
        <w:rPr>
          <w:rFonts w:cstheme="minorHAnsi"/>
          <w:color w:val="00B0F0"/>
          <w:lang w:val="nl-BE"/>
        </w:rPr>
        <w:t xml:space="preserve">meerderheid </w:t>
      </w:r>
      <w:r w:rsidRPr="000B2097">
        <w:rPr>
          <w:rFonts w:cstheme="minorHAnsi"/>
          <w:color w:val="000000"/>
          <w:lang w:val="nl-BE"/>
        </w:rPr>
        <w:t xml:space="preserve">van </w:t>
      </w:r>
      <w:r w:rsidR="00A1442A" w:rsidRPr="000B2097">
        <w:rPr>
          <w:rFonts w:cstheme="minorHAnsi"/>
          <w:color w:val="000000"/>
          <w:lang w:val="nl-BE"/>
        </w:rPr>
        <w:t>zijn bestuurders</w:t>
      </w:r>
      <w:r w:rsidRPr="000B2097">
        <w:rPr>
          <w:rFonts w:cstheme="minorHAnsi"/>
          <w:color w:val="000000"/>
          <w:lang w:val="nl-BE"/>
        </w:rPr>
        <w:t xml:space="preserve"> aanwezig </w:t>
      </w:r>
      <w:r w:rsidR="000B55CD" w:rsidRPr="000B2097">
        <w:rPr>
          <w:rFonts w:cstheme="minorHAnsi"/>
          <w:color w:val="000000"/>
          <w:lang w:val="nl-BE"/>
        </w:rPr>
        <w:t xml:space="preserve">of vertegenwoordigd </w:t>
      </w:r>
      <w:r w:rsidR="00FE6ACD" w:rsidRPr="000B2097">
        <w:rPr>
          <w:rFonts w:cstheme="minorHAnsi"/>
          <w:color w:val="000000"/>
          <w:lang w:val="nl-BE"/>
        </w:rPr>
        <w:t>zijn</w:t>
      </w:r>
      <w:r w:rsidRPr="000B2097">
        <w:rPr>
          <w:rFonts w:cstheme="minorHAnsi"/>
          <w:color w:val="000000"/>
          <w:lang w:val="nl-BE"/>
        </w:rPr>
        <w:t xml:space="preserve"> op de vergadering.</w:t>
      </w:r>
    </w:p>
    <w:p w14:paraId="58C54764" w14:textId="77777777" w:rsidR="000A2E5B" w:rsidRPr="004231BA" w:rsidRDefault="000A2E5B" w:rsidP="00E42B94">
      <w:pPr>
        <w:autoSpaceDE w:val="0"/>
        <w:autoSpaceDN w:val="0"/>
        <w:adjustRightInd w:val="0"/>
        <w:spacing w:after="0" w:line="276" w:lineRule="auto"/>
        <w:rPr>
          <w:rFonts w:cstheme="minorHAnsi"/>
          <w:color w:val="000000"/>
          <w:lang w:val="nl-BE"/>
        </w:rPr>
      </w:pPr>
    </w:p>
    <w:p w14:paraId="39110573" w14:textId="5A01757E" w:rsidR="00AA221A" w:rsidRPr="004231BA" w:rsidRDefault="005F78DB" w:rsidP="00E42B94">
      <w:pPr>
        <w:autoSpaceDE w:val="0"/>
        <w:autoSpaceDN w:val="0"/>
        <w:adjustRightInd w:val="0"/>
        <w:spacing w:after="0" w:line="276" w:lineRule="auto"/>
        <w:rPr>
          <w:rFonts w:cstheme="minorHAnsi"/>
          <w:color w:val="000000"/>
          <w:lang w:val="nl-BE"/>
        </w:rPr>
      </w:pPr>
      <w:r w:rsidRPr="004231BA">
        <w:rPr>
          <w:rFonts w:cstheme="minorHAnsi"/>
          <w:color w:val="000000"/>
          <w:lang w:val="nl-BE"/>
        </w:rPr>
        <w:t>Enkel i</w:t>
      </w:r>
      <w:r w:rsidR="001772BE" w:rsidRPr="004231BA">
        <w:rPr>
          <w:rFonts w:cstheme="minorHAnsi"/>
          <w:color w:val="000000"/>
          <w:lang w:val="nl-BE"/>
        </w:rPr>
        <w:t>n uitzonderlijke gevallen kan e</w:t>
      </w:r>
      <w:r w:rsidR="000A2E5B" w:rsidRPr="004231BA">
        <w:rPr>
          <w:rFonts w:cstheme="minorHAnsi"/>
          <w:color w:val="000000"/>
          <w:lang w:val="nl-BE"/>
        </w:rPr>
        <w:t xml:space="preserve">en </w:t>
      </w:r>
      <w:r w:rsidR="00567775" w:rsidRPr="004231BA">
        <w:rPr>
          <w:rFonts w:cstheme="minorHAnsi"/>
          <w:color w:val="000000"/>
          <w:lang w:val="nl-BE"/>
        </w:rPr>
        <w:t>bestuurder die niet op een vergadering van het bestuursorgaan aanwezig kan zijn</w:t>
      </w:r>
      <w:r w:rsidRPr="004231BA">
        <w:rPr>
          <w:rFonts w:cstheme="minorHAnsi"/>
          <w:color w:val="000000"/>
          <w:lang w:val="nl-BE"/>
        </w:rPr>
        <w:t xml:space="preserve"> zich laten vertegenwoordigen door een andere bestuurder. Elke bestuurder kan maximaal </w:t>
      </w:r>
      <w:r w:rsidRPr="00C45477">
        <w:rPr>
          <w:rFonts w:cstheme="minorHAnsi"/>
          <w:color w:val="00B0F0"/>
          <w:lang w:val="nl-BE"/>
        </w:rPr>
        <w:t xml:space="preserve">twee </w:t>
      </w:r>
      <w:r w:rsidRPr="004231BA">
        <w:rPr>
          <w:rFonts w:cstheme="minorHAnsi"/>
          <w:color w:val="000000"/>
          <w:lang w:val="nl-BE"/>
        </w:rPr>
        <w:t>volmachten dragen.</w:t>
      </w:r>
      <w:r w:rsidR="00AA221A" w:rsidRPr="004231BA">
        <w:rPr>
          <w:rFonts w:cstheme="minorHAnsi"/>
          <w:color w:val="000000"/>
          <w:lang w:val="nl-BE"/>
        </w:rPr>
        <w:t xml:space="preserve"> </w:t>
      </w:r>
    </w:p>
    <w:p w14:paraId="5D0AE62A" w14:textId="77777777" w:rsidR="00AA221A" w:rsidRPr="004231BA" w:rsidRDefault="00AA221A" w:rsidP="00E42B94">
      <w:pPr>
        <w:autoSpaceDE w:val="0"/>
        <w:autoSpaceDN w:val="0"/>
        <w:adjustRightInd w:val="0"/>
        <w:spacing w:after="0" w:line="276" w:lineRule="auto"/>
        <w:rPr>
          <w:rFonts w:cstheme="minorHAnsi"/>
          <w:color w:val="000000"/>
          <w:lang w:val="nl-BE"/>
        </w:rPr>
      </w:pPr>
    </w:p>
    <w:p w14:paraId="062CCDDA" w14:textId="7E1C67F2" w:rsidR="00AA221A" w:rsidRPr="004231BA" w:rsidRDefault="00AA221A" w:rsidP="00E42B94">
      <w:pPr>
        <w:tabs>
          <w:tab w:val="left" w:pos="993"/>
        </w:tabs>
        <w:spacing w:after="0" w:line="276" w:lineRule="auto"/>
        <w:jc w:val="both"/>
        <w:rPr>
          <w:rFonts w:cstheme="minorHAnsi"/>
        </w:rPr>
      </w:pPr>
      <w:r w:rsidRPr="004231BA">
        <w:rPr>
          <w:rFonts w:cstheme="minorHAnsi"/>
        </w:rPr>
        <w:t>Het bestuursorgaan beslist met een meerderheid binnen elk van de vier groepen</w:t>
      </w:r>
      <w:r w:rsidR="000C6B50" w:rsidRPr="004231BA">
        <w:rPr>
          <w:rFonts w:cstheme="minorHAnsi"/>
        </w:rPr>
        <w:t xml:space="preserve"> van actoren</w:t>
      </w:r>
      <w:r w:rsidRPr="004231BA">
        <w:rPr>
          <w:rFonts w:cstheme="minorHAnsi"/>
        </w:rPr>
        <w:t xml:space="preserve"> die erin vertegenwoordigd zijn: </w:t>
      </w:r>
    </w:p>
    <w:p w14:paraId="7FE1C995" w14:textId="77777777" w:rsidR="00AA221A" w:rsidRPr="004231BA" w:rsidRDefault="00AA221A" w:rsidP="00E42B94">
      <w:pPr>
        <w:tabs>
          <w:tab w:val="left" w:pos="993"/>
        </w:tabs>
        <w:spacing w:after="0" w:line="276" w:lineRule="auto"/>
        <w:jc w:val="both"/>
        <w:rPr>
          <w:rFonts w:cstheme="minorHAnsi"/>
        </w:rPr>
      </w:pPr>
      <w:r w:rsidRPr="004231BA">
        <w:rPr>
          <w:rFonts w:cstheme="minorHAnsi"/>
        </w:rPr>
        <w:t>a) welzijnsactoren;</w:t>
      </w:r>
    </w:p>
    <w:p w14:paraId="13FF4B79" w14:textId="77777777" w:rsidR="00AA221A" w:rsidRPr="004231BA" w:rsidRDefault="00AA221A" w:rsidP="00E42B94">
      <w:pPr>
        <w:tabs>
          <w:tab w:val="left" w:pos="993"/>
        </w:tabs>
        <w:spacing w:after="0" w:line="276" w:lineRule="auto"/>
        <w:jc w:val="both"/>
        <w:rPr>
          <w:rFonts w:cstheme="minorHAnsi"/>
        </w:rPr>
      </w:pPr>
      <w:r w:rsidRPr="004231BA">
        <w:rPr>
          <w:rFonts w:cstheme="minorHAnsi"/>
        </w:rPr>
        <w:t>b) eerstelijnszorgactoren;</w:t>
      </w:r>
    </w:p>
    <w:p w14:paraId="43FF1BA0" w14:textId="77777777" w:rsidR="00AA221A" w:rsidRPr="004231BA" w:rsidRDefault="00AA221A" w:rsidP="00E42B94">
      <w:pPr>
        <w:tabs>
          <w:tab w:val="left" w:pos="993"/>
        </w:tabs>
        <w:spacing w:after="0" w:line="276" w:lineRule="auto"/>
        <w:jc w:val="both"/>
        <w:rPr>
          <w:rFonts w:cstheme="minorHAnsi"/>
        </w:rPr>
      </w:pPr>
      <w:r w:rsidRPr="004231BA">
        <w:rPr>
          <w:rFonts w:cstheme="minorHAnsi"/>
        </w:rPr>
        <w:t>c) lokale besturen;</w:t>
      </w:r>
    </w:p>
    <w:p w14:paraId="2CD3AB95" w14:textId="77777777" w:rsidR="00AA221A" w:rsidRPr="004231BA" w:rsidRDefault="00AA221A" w:rsidP="00E42B94">
      <w:pPr>
        <w:tabs>
          <w:tab w:val="left" w:pos="993"/>
        </w:tabs>
        <w:spacing w:after="0" w:line="276" w:lineRule="auto"/>
        <w:jc w:val="both"/>
        <w:rPr>
          <w:rFonts w:cstheme="minorHAnsi"/>
        </w:rPr>
      </w:pPr>
      <w:r w:rsidRPr="004231BA">
        <w:rPr>
          <w:rFonts w:cstheme="minorHAnsi"/>
        </w:rPr>
        <w:t>d) verenigingen van personen met een zorg- en ondersteuningsvraag, erkende verenigingen van gebruikers en mantelzorgers en vrijwilligersverenigingen;</w:t>
      </w:r>
    </w:p>
    <w:p w14:paraId="6E7D69BD" w14:textId="78BF39C3" w:rsidR="00AA221A" w:rsidRPr="004231BA" w:rsidRDefault="00AA221A" w:rsidP="00E42B94">
      <w:pPr>
        <w:tabs>
          <w:tab w:val="left" w:pos="993"/>
        </w:tabs>
        <w:spacing w:after="0" w:line="276" w:lineRule="auto"/>
        <w:jc w:val="both"/>
        <w:rPr>
          <w:rFonts w:cstheme="minorHAnsi"/>
        </w:rPr>
      </w:pPr>
    </w:p>
    <w:p w14:paraId="5B17F6B2" w14:textId="01AFC2B4" w:rsidR="00A62519" w:rsidRPr="004231BA" w:rsidRDefault="004E2D56" w:rsidP="00E42B94">
      <w:pPr>
        <w:tabs>
          <w:tab w:val="left" w:pos="993"/>
        </w:tabs>
        <w:spacing w:after="0" w:line="276" w:lineRule="auto"/>
        <w:jc w:val="both"/>
        <w:rPr>
          <w:rFonts w:cstheme="minorHAnsi"/>
        </w:rPr>
      </w:pPr>
      <w:r w:rsidRPr="004231BA">
        <w:rPr>
          <w:rFonts w:cstheme="minorHAnsi"/>
        </w:rPr>
        <w:t xml:space="preserve">Bij staking van stemmen, </w:t>
      </w:r>
      <w:r w:rsidRPr="004231BA">
        <w:rPr>
          <w:rFonts w:cstheme="minorHAnsi"/>
          <w:color w:val="00B0F0"/>
        </w:rPr>
        <w:t>[wordt het voorstel geacht verworpen te zijn/</w:t>
      </w:r>
      <w:r w:rsidR="00262BD9" w:rsidRPr="004231BA">
        <w:rPr>
          <w:rFonts w:cstheme="minorHAnsi"/>
          <w:color w:val="00B0F0"/>
        </w:rPr>
        <w:t>heeft de voorzitter dan wel de bestuurder die de vergadering voorzit, doorslaggevende stem]</w:t>
      </w:r>
      <w:r w:rsidR="00262BD9" w:rsidRPr="004231BA">
        <w:rPr>
          <w:rFonts w:cstheme="minorHAnsi"/>
        </w:rPr>
        <w:t xml:space="preserve">. </w:t>
      </w:r>
      <w:r w:rsidR="00262BD9" w:rsidRPr="004231BA">
        <w:rPr>
          <w:rFonts w:cstheme="minorHAnsi"/>
          <w:color w:val="7030A0"/>
        </w:rPr>
        <w:t>(Keuze)</w:t>
      </w:r>
    </w:p>
    <w:p w14:paraId="49C94610" w14:textId="5DD19314" w:rsidR="00AA221A" w:rsidRPr="004231BA" w:rsidRDefault="00AA221A" w:rsidP="00E42B94">
      <w:pPr>
        <w:tabs>
          <w:tab w:val="left" w:pos="993"/>
        </w:tabs>
        <w:spacing w:after="0" w:line="276" w:lineRule="auto"/>
        <w:jc w:val="both"/>
        <w:rPr>
          <w:rFonts w:cstheme="minorHAnsi"/>
        </w:rPr>
      </w:pPr>
    </w:p>
    <w:p w14:paraId="4991B3DF" w14:textId="7B702958" w:rsidR="00AA221A" w:rsidRPr="004231BA" w:rsidRDefault="00B46BEC" w:rsidP="005A7872">
      <w:pPr>
        <w:tabs>
          <w:tab w:val="left" w:pos="993"/>
        </w:tabs>
        <w:spacing w:after="0" w:line="276" w:lineRule="auto"/>
        <w:jc w:val="both"/>
        <w:rPr>
          <w:rFonts w:cstheme="minorHAnsi"/>
          <w:color w:val="000000"/>
          <w:lang w:val="nl-BE"/>
        </w:rPr>
      </w:pPr>
      <w:r w:rsidRPr="004231BA">
        <w:rPr>
          <w:rFonts w:cstheme="minorHAnsi"/>
        </w:rPr>
        <w:t xml:space="preserve">De besluiten van het bestuursorgaan kunnen, </w:t>
      </w:r>
      <w:r w:rsidRPr="004231BA">
        <w:rPr>
          <w:rFonts w:cstheme="minorHAnsi"/>
          <w:color w:val="000000"/>
          <w:lang w:val="nl-BE"/>
        </w:rPr>
        <w:t>i</w:t>
      </w:r>
      <w:r w:rsidR="00AA221A" w:rsidRPr="004231BA">
        <w:rPr>
          <w:rFonts w:cstheme="minorHAnsi"/>
          <w:color w:val="000000"/>
          <w:lang w:val="nl-BE"/>
        </w:rPr>
        <w:t xml:space="preserve">n uitzonderlijke gevallen, bij hoogdringendheid en in het belang van de </w:t>
      </w:r>
      <w:r w:rsidR="004F7BC9" w:rsidRPr="004231BA">
        <w:rPr>
          <w:rFonts w:cstheme="minorHAnsi"/>
          <w:color w:val="000000"/>
          <w:lang w:val="nl-BE"/>
        </w:rPr>
        <w:t>VZW</w:t>
      </w:r>
      <w:r w:rsidR="00AA221A" w:rsidRPr="004231BA">
        <w:rPr>
          <w:rFonts w:cstheme="minorHAnsi"/>
          <w:color w:val="000000"/>
          <w:lang w:val="nl-BE"/>
        </w:rPr>
        <w:t xml:space="preserve">, </w:t>
      </w:r>
      <w:r w:rsidR="004F7BC9" w:rsidRPr="004231BA">
        <w:rPr>
          <w:rFonts w:cstheme="minorHAnsi"/>
          <w:color w:val="000000"/>
          <w:lang w:val="nl-BE"/>
        </w:rPr>
        <w:t xml:space="preserve">genomen </w:t>
      </w:r>
      <w:r w:rsidR="00AA221A" w:rsidRPr="004231BA">
        <w:rPr>
          <w:rFonts w:cstheme="minorHAnsi"/>
          <w:color w:val="000000"/>
          <w:lang w:val="nl-BE"/>
        </w:rPr>
        <w:t xml:space="preserve">worden bij </w:t>
      </w:r>
      <w:r w:rsidR="000D0A31" w:rsidRPr="004231BA">
        <w:rPr>
          <w:rFonts w:cstheme="minorHAnsi"/>
          <w:color w:val="000000"/>
          <w:lang w:val="nl-BE"/>
        </w:rPr>
        <w:t>eenparig</w:t>
      </w:r>
      <w:r w:rsidR="0069171A" w:rsidRPr="004231BA">
        <w:rPr>
          <w:rFonts w:cstheme="minorHAnsi"/>
          <w:color w:val="000000"/>
          <w:lang w:val="nl-BE"/>
        </w:rPr>
        <w:t xml:space="preserve"> </w:t>
      </w:r>
      <w:r w:rsidR="00AA221A" w:rsidRPr="004231BA">
        <w:rPr>
          <w:rFonts w:cstheme="minorHAnsi"/>
          <w:color w:val="000000"/>
          <w:lang w:val="nl-BE"/>
        </w:rPr>
        <w:t xml:space="preserve">schriftelijk </w:t>
      </w:r>
      <w:r w:rsidR="0069171A" w:rsidRPr="004231BA">
        <w:rPr>
          <w:rFonts w:cstheme="minorHAnsi"/>
          <w:color w:val="000000"/>
          <w:lang w:val="nl-BE"/>
        </w:rPr>
        <w:t>besluit</w:t>
      </w:r>
      <w:r w:rsidR="00AA221A" w:rsidRPr="004231BA">
        <w:rPr>
          <w:rFonts w:cstheme="minorHAnsi"/>
          <w:color w:val="000000"/>
          <w:lang w:val="nl-BE"/>
        </w:rPr>
        <w:t xml:space="preserve"> van de bestuurders. Schriftelijke besluitvorming veronderstelt in elk geval dat er voorafgaandelijk een beraadslaging plaatsvond.</w:t>
      </w:r>
    </w:p>
    <w:p w14:paraId="75AE469A" w14:textId="77777777" w:rsidR="00AA221A" w:rsidRDefault="00AA221A"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4703EB" w:rsidRPr="00620C2F" w14:paraId="05B13862" w14:textId="77777777" w:rsidTr="004703EB">
        <w:tc>
          <w:tcPr>
            <w:tcW w:w="9062" w:type="dxa"/>
          </w:tcPr>
          <w:p w14:paraId="05BA512E" w14:textId="4470C9D9" w:rsidR="004703EB" w:rsidRDefault="004703EB" w:rsidP="0017610E">
            <w:pPr>
              <w:autoSpaceDE w:val="0"/>
              <w:autoSpaceDN w:val="0"/>
              <w:adjustRightInd w:val="0"/>
              <w:spacing w:line="276" w:lineRule="auto"/>
              <w:rPr>
                <w:rFonts w:cstheme="minorHAnsi"/>
                <w:color w:val="000000"/>
                <w:lang w:val="nl-BE"/>
              </w:rPr>
            </w:pPr>
            <w:r w:rsidRPr="00620C2F">
              <w:rPr>
                <w:rFonts w:cstheme="minorHAnsi"/>
                <w:color w:val="000000"/>
                <w:lang w:val="nl-BE"/>
              </w:rPr>
              <w:t>De zorgraad kan ervoor kiezen o</w:t>
            </w:r>
            <w:r w:rsidR="000C64F4">
              <w:rPr>
                <w:rFonts w:cstheme="minorHAnsi"/>
                <w:color w:val="000000"/>
                <w:lang w:val="nl-BE"/>
              </w:rPr>
              <w:t>m</w:t>
            </w:r>
            <w:r w:rsidRPr="00620C2F">
              <w:rPr>
                <w:rFonts w:cstheme="minorHAnsi"/>
                <w:color w:val="000000"/>
                <w:lang w:val="nl-BE"/>
              </w:rPr>
              <w:t xml:space="preserve"> een alinea toe te voegen over het gebruik van comités met een bepaalde bevoegdheid. Voorbeelden zijn dan de financiële opvolging, de juridische opvolging,…  De verantwoordelijkheden, verplichtingen, bevoegdheden, de samenstelling en de werking van elk comité worden vastgelegd in een intern reglement. Het comité rapporteert rechtstreeks aan het bestuursorgaan</w:t>
            </w:r>
            <w:r w:rsidR="00FC6FCF">
              <w:rPr>
                <w:rFonts w:cstheme="minorHAnsi"/>
                <w:color w:val="000000"/>
                <w:lang w:val="nl-BE"/>
              </w:rPr>
              <w:t xml:space="preserve">. Deze praktijk kan gebruikt worden zodat bestuurders </w:t>
            </w:r>
            <w:r w:rsidR="003C395B">
              <w:rPr>
                <w:rFonts w:cstheme="minorHAnsi"/>
                <w:color w:val="000000"/>
                <w:lang w:val="nl-BE"/>
              </w:rPr>
              <w:t>zich, indien gewenst, meer kunnen toeleggen op</w:t>
            </w:r>
            <w:r w:rsidR="004504A9">
              <w:rPr>
                <w:rFonts w:cstheme="minorHAnsi"/>
                <w:color w:val="000000"/>
                <w:lang w:val="nl-BE"/>
              </w:rPr>
              <w:t xml:space="preserve"> deelaspecten waar zij meer interesse en expertise in hebben.</w:t>
            </w:r>
          </w:p>
          <w:p w14:paraId="55297BFF" w14:textId="77777777" w:rsidR="002C6D9B" w:rsidRDefault="002C6D9B" w:rsidP="0017610E">
            <w:pPr>
              <w:autoSpaceDE w:val="0"/>
              <w:autoSpaceDN w:val="0"/>
              <w:adjustRightInd w:val="0"/>
              <w:spacing w:line="276" w:lineRule="auto"/>
              <w:rPr>
                <w:rFonts w:cstheme="minorHAnsi"/>
                <w:color w:val="000000"/>
                <w:lang w:val="nl-BE"/>
              </w:rPr>
            </w:pPr>
          </w:p>
          <w:p w14:paraId="3F0032FF" w14:textId="02995799" w:rsidR="002C6D9B" w:rsidRPr="00620C2F" w:rsidRDefault="00711B8B" w:rsidP="0017610E">
            <w:pPr>
              <w:autoSpaceDE w:val="0"/>
              <w:autoSpaceDN w:val="0"/>
              <w:adjustRightInd w:val="0"/>
              <w:spacing w:line="276" w:lineRule="auto"/>
              <w:rPr>
                <w:rFonts w:cstheme="minorHAnsi"/>
                <w:color w:val="000000"/>
                <w:lang w:val="nl-BE"/>
              </w:rPr>
            </w:pPr>
            <w:r>
              <w:rPr>
                <w:rFonts w:cstheme="minorHAnsi"/>
                <w:color w:val="000000"/>
                <w:lang w:val="nl-BE"/>
              </w:rPr>
              <w:t xml:space="preserve">Het bestuursorgaan beslist met een meerderheid binnen elke cluster. Dat betekent ook dat elke cluster aanwezig </w:t>
            </w:r>
            <w:r w:rsidR="008C3444">
              <w:rPr>
                <w:rFonts w:cstheme="minorHAnsi"/>
                <w:color w:val="000000"/>
                <w:lang w:val="nl-BE"/>
              </w:rPr>
              <w:t>moet zijn</w:t>
            </w:r>
            <w:r>
              <w:rPr>
                <w:rFonts w:cstheme="minorHAnsi"/>
                <w:color w:val="000000"/>
                <w:lang w:val="nl-BE"/>
              </w:rPr>
              <w:t>, of dat zij een volmacht gegeven hebben (uitzonderingsmaatregel</w:t>
            </w:r>
            <w:r w:rsidR="002C2838">
              <w:rPr>
                <w:rFonts w:cstheme="minorHAnsi"/>
                <w:color w:val="000000"/>
                <w:lang w:val="nl-BE"/>
              </w:rPr>
              <w:t>). Indien een cluster dus afwezig is, kan het bestuursorgaan geen beslissingen nemen.</w:t>
            </w:r>
          </w:p>
        </w:tc>
      </w:tr>
    </w:tbl>
    <w:p w14:paraId="0F04274C" w14:textId="77777777" w:rsidR="000F3293" w:rsidRPr="004231BA" w:rsidRDefault="000F3293" w:rsidP="00E42B94">
      <w:pPr>
        <w:autoSpaceDE w:val="0"/>
        <w:autoSpaceDN w:val="0"/>
        <w:adjustRightInd w:val="0"/>
        <w:spacing w:after="0" w:line="276" w:lineRule="auto"/>
        <w:rPr>
          <w:rFonts w:cstheme="minorHAnsi"/>
          <w:color w:val="000000"/>
          <w:lang w:val="nl-BE"/>
        </w:rPr>
      </w:pPr>
    </w:p>
    <w:p w14:paraId="39D784EC" w14:textId="2019DFE4" w:rsidR="00AA221A" w:rsidRPr="004231BA" w:rsidRDefault="00AA221A" w:rsidP="00E42B94">
      <w:pPr>
        <w:autoSpaceDE w:val="0"/>
        <w:autoSpaceDN w:val="0"/>
        <w:adjustRightInd w:val="0"/>
        <w:spacing w:after="0" w:line="276" w:lineRule="auto"/>
        <w:rPr>
          <w:rFonts w:cstheme="minorHAnsi"/>
          <w:color w:val="000000"/>
          <w:lang w:val="nl-BE"/>
        </w:rPr>
      </w:pPr>
      <w:r w:rsidRPr="004231BA">
        <w:rPr>
          <w:rFonts w:cstheme="minorHAnsi"/>
          <w:color w:val="000000"/>
          <w:lang w:val="nl-BE"/>
        </w:rPr>
        <w:t xml:space="preserve">Van elke vergadering wordt een verslag opgemaakt. Het goedgekeurde verslag wordt door de voorzitter ondertekend, </w:t>
      </w:r>
      <w:r w:rsidR="00B13422" w:rsidRPr="004231BA">
        <w:rPr>
          <w:rFonts w:cstheme="minorHAnsi"/>
          <w:color w:val="000000"/>
          <w:lang w:val="nl-BE"/>
        </w:rPr>
        <w:t xml:space="preserve">en door de </w:t>
      </w:r>
      <w:r w:rsidR="00725B99" w:rsidRPr="004231BA">
        <w:rPr>
          <w:rFonts w:cstheme="minorHAnsi"/>
          <w:color w:val="000000"/>
          <w:lang w:val="nl-BE"/>
        </w:rPr>
        <w:t xml:space="preserve">bestuurders die erom verzoeken. Het goedgekeurde verslag wordt </w:t>
      </w:r>
      <w:r w:rsidRPr="004231BA">
        <w:rPr>
          <w:rFonts w:cstheme="minorHAnsi"/>
          <w:color w:val="000000"/>
          <w:lang w:val="nl-BE"/>
        </w:rPr>
        <w:t xml:space="preserve">in een apart register bewaard en </w:t>
      </w:r>
      <w:r w:rsidR="005F4560">
        <w:rPr>
          <w:rFonts w:cstheme="minorHAnsi"/>
          <w:color w:val="000000"/>
          <w:lang w:val="nl-BE"/>
        </w:rPr>
        <w:t xml:space="preserve">ook </w:t>
      </w:r>
      <w:r w:rsidR="009D760D">
        <w:rPr>
          <w:rFonts w:cstheme="minorHAnsi"/>
          <w:color w:val="000000"/>
          <w:lang w:val="nl-BE"/>
        </w:rPr>
        <w:t xml:space="preserve">digitaal </w:t>
      </w:r>
      <w:r w:rsidRPr="004231BA">
        <w:rPr>
          <w:rFonts w:cstheme="minorHAnsi"/>
          <w:color w:val="000000"/>
          <w:lang w:val="nl-BE"/>
        </w:rPr>
        <w:t>ter beschikking gesteld van alle leden</w:t>
      </w:r>
      <w:r w:rsidR="0097491B">
        <w:rPr>
          <w:rFonts w:cstheme="minorHAnsi"/>
          <w:color w:val="000000"/>
          <w:lang w:val="nl-BE"/>
        </w:rPr>
        <w:t xml:space="preserve"> </w:t>
      </w:r>
      <w:r w:rsidR="009D760D">
        <w:rPr>
          <w:rFonts w:cstheme="minorHAnsi"/>
          <w:color w:val="000000"/>
          <w:lang w:val="nl-BE"/>
        </w:rPr>
        <w:t>.</w:t>
      </w:r>
    </w:p>
    <w:p w14:paraId="4C3A6C01" w14:textId="3403D0BF" w:rsidR="00AA221A" w:rsidRPr="004231BA" w:rsidRDefault="00AA221A" w:rsidP="00E42B94">
      <w:pPr>
        <w:autoSpaceDE w:val="0"/>
        <w:autoSpaceDN w:val="0"/>
        <w:adjustRightInd w:val="0"/>
        <w:spacing w:after="0" w:line="276" w:lineRule="auto"/>
        <w:rPr>
          <w:rFonts w:cstheme="minorHAnsi"/>
          <w:color w:val="000000"/>
          <w:lang w:val="nl-BE"/>
        </w:rPr>
      </w:pPr>
    </w:p>
    <w:p w14:paraId="116BFBE4" w14:textId="0914652E" w:rsidR="009C5719" w:rsidRDefault="009C5719" w:rsidP="009C5719">
      <w:pPr>
        <w:pStyle w:val="Kop3"/>
        <w:rPr>
          <w:lang w:val="nl-BE"/>
        </w:rPr>
      </w:pPr>
      <w:bookmarkStart w:id="45" w:name="_Toc155955130"/>
      <w:r>
        <w:rPr>
          <w:lang w:val="nl-BE"/>
        </w:rPr>
        <w:t>Artikel 2</w:t>
      </w:r>
      <w:r w:rsidR="002E1884">
        <w:rPr>
          <w:lang w:val="nl-BE"/>
        </w:rPr>
        <w:t>4</w:t>
      </w:r>
      <w:r>
        <w:rPr>
          <w:lang w:val="nl-BE"/>
        </w:rPr>
        <w:t xml:space="preserve"> </w:t>
      </w:r>
      <w:r w:rsidR="006B4553">
        <w:rPr>
          <w:lang w:val="nl-BE"/>
        </w:rPr>
        <w:t>–</w:t>
      </w:r>
      <w:r>
        <w:rPr>
          <w:lang w:val="nl-BE"/>
        </w:rPr>
        <w:t xml:space="preserve"> Tegenst</w:t>
      </w:r>
      <w:r w:rsidR="006B4553">
        <w:rPr>
          <w:lang w:val="nl-BE"/>
        </w:rPr>
        <w:t>rijdig belang</w:t>
      </w:r>
      <w:bookmarkEnd w:id="45"/>
    </w:p>
    <w:p w14:paraId="63A7542E" w14:textId="25556206" w:rsidR="006B4553" w:rsidRDefault="006B4553" w:rsidP="006B4553">
      <w:pPr>
        <w:rPr>
          <w:lang w:val="nl-BE"/>
        </w:rPr>
      </w:pPr>
    </w:p>
    <w:p w14:paraId="579E3694" w14:textId="33301215" w:rsidR="006B4553" w:rsidRDefault="006B4553" w:rsidP="00E67B92">
      <w:pPr>
        <w:spacing w:after="0" w:line="276" w:lineRule="auto"/>
        <w:rPr>
          <w:lang w:val="nl-BE"/>
        </w:rPr>
      </w:pPr>
      <w:r>
        <w:rPr>
          <w:lang w:val="nl-BE"/>
        </w:rPr>
        <w:t>Indien een bestuurder, rechtstreeks of onrechtstreeks</w:t>
      </w:r>
      <w:r w:rsidR="00D8708F">
        <w:rPr>
          <w:lang w:val="nl-BE"/>
        </w:rPr>
        <w:t>, een belang van vermogensrechtelijke</w:t>
      </w:r>
      <w:r w:rsidR="000915A0">
        <w:rPr>
          <w:lang w:val="nl-BE"/>
        </w:rPr>
        <w:t xml:space="preserve"> </w:t>
      </w:r>
      <w:r w:rsidR="00226F9E">
        <w:rPr>
          <w:lang w:val="nl-BE"/>
        </w:rPr>
        <w:t>of professionel</w:t>
      </w:r>
      <w:r w:rsidR="00AE5518">
        <w:rPr>
          <w:lang w:val="nl-BE"/>
        </w:rPr>
        <w:t>e</w:t>
      </w:r>
      <w:r w:rsidR="00226F9E">
        <w:rPr>
          <w:lang w:val="nl-BE"/>
        </w:rPr>
        <w:t xml:space="preserve"> </w:t>
      </w:r>
      <w:r w:rsidR="00AE5518">
        <w:rPr>
          <w:lang w:val="nl-BE"/>
        </w:rPr>
        <w:t>aard</w:t>
      </w:r>
      <w:r w:rsidR="00D8708F">
        <w:rPr>
          <w:lang w:val="nl-BE"/>
        </w:rPr>
        <w:t xml:space="preserve"> heeft dat strijdig is met het belang van de VZW, moet hij dit meedelen aan de andere </w:t>
      </w:r>
      <w:r w:rsidR="00B87723">
        <w:rPr>
          <w:lang w:val="nl-BE"/>
        </w:rPr>
        <w:t>bestuurders, voor</w:t>
      </w:r>
      <w:r w:rsidR="002A6373">
        <w:rPr>
          <w:lang w:val="nl-BE"/>
        </w:rPr>
        <w:t>dat</w:t>
      </w:r>
      <w:r w:rsidR="00B87723">
        <w:rPr>
          <w:lang w:val="nl-BE"/>
        </w:rPr>
        <w:t xml:space="preserve"> het bestuursorgaan</w:t>
      </w:r>
      <w:r w:rsidR="002A6373">
        <w:rPr>
          <w:lang w:val="nl-BE"/>
        </w:rPr>
        <w:t xml:space="preserve"> </w:t>
      </w:r>
      <w:r w:rsidR="00B87723">
        <w:rPr>
          <w:lang w:val="nl-BE"/>
        </w:rPr>
        <w:t xml:space="preserve">een besluit neemt. Zijn verklaring en toelichting over de aard van dit strijdig belang moeten worden opgenomen in </w:t>
      </w:r>
      <w:r w:rsidR="009D32B3">
        <w:rPr>
          <w:lang w:val="nl-BE"/>
        </w:rPr>
        <w:t xml:space="preserve">het verslag van de vergadering </w:t>
      </w:r>
      <w:r w:rsidR="009D32B3">
        <w:rPr>
          <w:lang w:val="nl-BE"/>
        </w:rPr>
        <w:lastRenderedPageBreak/>
        <w:t>van het bestuursorgaan</w:t>
      </w:r>
      <w:r w:rsidR="00264D70">
        <w:rPr>
          <w:lang w:val="nl-BE"/>
        </w:rPr>
        <w:t xml:space="preserve"> die de beslissing moet nemen. Het is het bestuursorgaan </w:t>
      </w:r>
      <w:r w:rsidR="00E353D8">
        <w:rPr>
          <w:lang w:val="nl-BE"/>
        </w:rPr>
        <w:t xml:space="preserve">niet toegelaten deze beslissing te delegeren. Indien de meerderheid van de bestuurders een belangenconflict </w:t>
      </w:r>
      <w:r w:rsidR="003661BC">
        <w:rPr>
          <w:lang w:val="nl-BE"/>
        </w:rPr>
        <w:t xml:space="preserve">heeft, dan wordt de beslissing of de verrichting voorgelegd aan de algemene vergadering. Indien deze de beslissing </w:t>
      </w:r>
      <w:r w:rsidR="000A1028">
        <w:rPr>
          <w:lang w:val="nl-BE"/>
        </w:rPr>
        <w:t>of verrichting goedkeurt, kan het bestuursorgaan ze uitvoeren.</w:t>
      </w:r>
    </w:p>
    <w:p w14:paraId="3D3DB020" w14:textId="029A9026" w:rsidR="00E67B92" w:rsidRDefault="00E67B92" w:rsidP="00E67B92">
      <w:pPr>
        <w:spacing w:after="0" w:line="276" w:lineRule="auto"/>
        <w:rPr>
          <w:lang w:val="nl-BE"/>
        </w:rPr>
      </w:pPr>
    </w:p>
    <w:p w14:paraId="7E98B115" w14:textId="6B15C5EE" w:rsidR="00E67B92" w:rsidRDefault="004F6D82" w:rsidP="00E67B92">
      <w:pPr>
        <w:spacing w:after="0" w:line="276" w:lineRule="auto"/>
        <w:rPr>
          <w:lang w:val="nl-BE"/>
        </w:rPr>
      </w:pPr>
      <w:r>
        <w:rPr>
          <w:lang w:val="nl-BE"/>
        </w:rPr>
        <w:t xml:space="preserve">De bestuurder met het tegenstrijdig belang verwijdert zich uit de vergadering en onthoudt zich van de beraadslaging en </w:t>
      </w:r>
      <w:r w:rsidR="00E412CF">
        <w:rPr>
          <w:lang w:val="nl-BE"/>
        </w:rPr>
        <w:t>de stemming over de aangelegenheid waarop het betrekking heeft.</w:t>
      </w:r>
    </w:p>
    <w:p w14:paraId="3D57318D" w14:textId="5514C2F7" w:rsidR="00E412CF" w:rsidRDefault="00E412CF" w:rsidP="00E67B92">
      <w:pPr>
        <w:spacing w:after="0" w:line="276" w:lineRule="auto"/>
        <w:rPr>
          <w:lang w:val="nl-BE"/>
        </w:rPr>
      </w:pPr>
    </w:p>
    <w:p w14:paraId="50FF53DF" w14:textId="77777777" w:rsidR="005C7603" w:rsidRDefault="009574D1" w:rsidP="00E67B92">
      <w:pPr>
        <w:spacing w:after="0" w:line="276" w:lineRule="auto"/>
        <w:rPr>
          <w:lang w:val="nl-BE"/>
        </w:rPr>
      </w:pPr>
      <w:r>
        <w:rPr>
          <w:lang w:val="nl-BE"/>
        </w:rPr>
        <w:t xml:space="preserve">Wanneer de VZW niet (langer) kwalificeert als een kleine vereniging volgens de </w:t>
      </w:r>
      <w:r w:rsidR="00237C82">
        <w:rPr>
          <w:lang w:val="nl-BE"/>
        </w:rPr>
        <w:t xml:space="preserve">criteria van artikel 3:47, §2 WVV dient het bestuursorgaan daarenboven </w:t>
      </w:r>
      <w:r w:rsidR="00647E94">
        <w:rPr>
          <w:lang w:val="nl-BE"/>
        </w:rPr>
        <w:t xml:space="preserve">in </w:t>
      </w:r>
      <w:r w:rsidR="00892F64">
        <w:rPr>
          <w:lang w:val="nl-BE"/>
        </w:rPr>
        <w:t>het verslag</w:t>
      </w:r>
      <w:r w:rsidR="00647E94">
        <w:rPr>
          <w:lang w:val="nl-BE"/>
        </w:rPr>
        <w:t xml:space="preserve"> de aard van de beslissing of verrichting te omschrijven en de verantwoording ervan</w:t>
      </w:r>
      <w:r w:rsidR="007A6C72">
        <w:rPr>
          <w:lang w:val="nl-BE"/>
        </w:rPr>
        <w:t xml:space="preserve"> alsook de vermogensrechtelijke gevolgen ervan voor de vereniging op te nemen in </w:t>
      </w:r>
      <w:r w:rsidR="00892F64">
        <w:rPr>
          <w:lang w:val="nl-BE"/>
        </w:rPr>
        <w:t>het verslag</w:t>
      </w:r>
      <w:r w:rsidR="007A6C72">
        <w:rPr>
          <w:lang w:val="nl-BE"/>
        </w:rPr>
        <w:t xml:space="preserve">. </w:t>
      </w:r>
      <w:r w:rsidR="00C959CB">
        <w:rPr>
          <w:lang w:val="nl-BE"/>
        </w:rPr>
        <w:t xml:space="preserve">Dit deel van </w:t>
      </w:r>
      <w:r w:rsidR="00892F64">
        <w:rPr>
          <w:lang w:val="nl-BE"/>
        </w:rPr>
        <w:t xml:space="preserve">het verslag </w:t>
      </w:r>
      <w:r w:rsidR="00500135">
        <w:rPr>
          <w:lang w:val="nl-BE"/>
        </w:rPr>
        <w:t xml:space="preserve">wordt in zijn geheel opgenomen in het jaarverslag of in het stuk dat samen met de jaarrekening wordt </w:t>
      </w:r>
      <w:r w:rsidR="005C7603">
        <w:rPr>
          <w:lang w:val="nl-BE"/>
        </w:rPr>
        <w:t>neergelegd.</w:t>
      </w:r>
    </w:p>
    <w:p w14:paraId="5DFEA570" w14:textId="77777777" w:rsidR="005C7603" w:rsidRDefault="005C7603" w:rsidP="00E67B92">
      <w:pPr>
        <w:spacing w:after="0" w:line="276" w:lineRule="auto"/>
        <w:rPr>
          <w:lang w:val="nl-BE"/>
        </w:rPr>
      </w:pPr>
    </w:p>
    <w:p w14:paraId="3B45297B" w14:textId="056EC462" w:rsidR="00F7375D" w:rsidRDefault="005C7603" w:rsidP="00E67B92">
      <w:pPr>
        <w:spacing w:after="0" w:line="276" w:lineRule="auto"/>
        <w:rPr>
          <w:lang w:val="nl-BE"/>
        </w:rPr>
      </w:pPr>
      <w:r>
        <w:rPr>
          <w:lang w:val="nl-BE"/>
        </w:rPr>
        <w:t>Ingeval de VZW een commissaris heeft benoemd, word</w:t>
      </w:r>
      <w:r w:rsidR="003D2FFA">
        <w:rPr>
          <w:lang w:val="nl-BE"/>
        </w:rPr>
        <w:t>t het ver</w:t>
      </w:r>
      <w:r w:rsidR="00E11D9F">
        <w:rPr>
          <w:lang w:val="nl-BE"/>
        </w:rPr>
        <w:t>s</w:t>
      </w:r>
      <w:r w:rsidR="003D2FFA">
        <w:rPr>
          <w:lang w:val="nl-BE"/>
        </w:rPr>
        <w:t>lag</w:t>
      </w:r>
      <w:r>
        <w:rPr>
          <w:lang w:val="nl-BE"/>
        </w:rPr>
        <w:t xml:space="preserve"> van de vergadering </w:t>
      </w:r>
      <w:r w:rsidR="00EC28F0">
        <w:rPr>
          <w:lang w:val="nl-BE"/>
        </w:rPr>
        <w:t xml:space="preserve">aan hem meegedeeld. De commissaris beoordeelt in een aparte sectie van het verslag op grond van artikel </w:t>
      </w:r>
      <w:r w:rsidR="00F7375D">
        <w:rPr>
          <w:lang w:val="nl-BE"/>
        </w:rPr>
        <w:t>3:74 WVV de vermogensrechtelijke gevolgen van de verrichting voor de VZW.</w:t>
      </w:r>
    </w:p>
    <w:p w14:paraId="4AB4945C" w14:textId="77777777" w:rsidR="00F7375D" w:rsidRDefault="00F7375D" w:rsidP="00E67B92">
      <w:pPr>
        <w:spacing w:after="0" w:line="276" w:lineRule="auto"/>
        <w:rPr>
          <w:lang w:val="nl-BE"/>
        </w:rPr>
      </w:pPr>
    </w:p>
    <w:p w14:paraId="753AA122" w14:textId="77777777" w:rsidR="004A4D3A" w:rsidRDefault="00F7375D" w:rsidP="00E731DF">
      <w:pPr>
        <w:spacing w:after="0" w:line="276" w:lineRule="auto"/>
        <w:rPr>
          <w:lang w:val="nl-BE"/>
        </w:rPr>
      </w:pPr>
      <w:r>
        <w:rPr>
          <w:lang w:val="nl-BE"/>
        </w:rPr>
        <w:t xml:space="preserve">Voormelde procedure is niet toepasselijk op </w:t>
      </w:r>
      <w:r w:rsidR="008A51CD">
        <w:rPr>
          <w:lang w:val="nl-BE"/>
        </w:rPr>
        <w:t>gebruikelijke verrichtingen die plaatshebben onder de voorwaarden en tegen de zekerheden die op de markt gewoonlijk gelden voor soortgelijke verrichtingen.</w:t>
      </w:r>
    </w:p>
    <w:p w14:paraId="125B43A6" w14:textId="77777777" w:rsidR="004A4D3A" w:rsidRDefault="004A4D3A" w:rsidP="00E731DF">
      <w:pPr>
        <w:spacing w:after="0" w:line="276" w:lineRule="auto"/>
        <w:rPr>
          <w:lang w:val="nl-BE"/>
        </w:rPr>
      </w:pPr>
    </w:p>
    <w:p w14:paraId="6FE652F4" w14:textId="1703A200" w:rsidR="006718EE" w:rsidRDefault="004A4D3A" w:rsidP="001B41DA">
      <w:pPr>
        <w:pStyle w:val="Kop3"/>
        <w:spacing w:line="276" w:lineRule="auto"/>
        <w:rPr>
          <w:lang w:val="nl-BE"/>
        </w:rPr>
      </w:pPr>
      <w:bookmarkStart w:id="46" w:name="_Toc155955131"/>
      <w:r>
        <w:rPr>
          <w:lang w:val="nl-BE"/>
        </w:rPr>
        <w:t>Artikel 2</w:t>
      </w:r>
      <w:r w:rsidR="002E1884">
        <w:rPr>
          <w:lang w:val="nl-BE"/>
        </w:rPr>
        <w:t>5</w:t>
      </w:r>
      <w:r>
        <w:rPr>
          <w:lang w:val="nl-BE"/>
        </w:rPr>
        <w:t xml:space="preserve"> </w:t>
      </w:r>
      <w:r w:rsidR="006718EE">
        <w:rPr>
          <w:lang w:val="nl-BE"/>
        </w:rPr>
        <w:t>–</w:t>
      </w:r>
      <w:r>
        <w:rPr>
          <w:lang w:val="nl-BE"/>
        </w:rPr>
        <w:t xml:space="preserve"> </w:t>
      </w:r>
      <w:r w:rsidR="006718EE">
        <w:rPr>
          <w:lang w:val="nl-BE"/>
        </w:rPr>
        <w:t>Bekendmakingsvereisten</w:t>
      </w:r>
      <w:bookmarkEnd w:id="46"/>
    </w:p>
    <w:p w14:paraId="76D0AF27" w14:textId="77777777" w:rsidR="006718EE" w:rsidRDefault="006718EE" w:rsidP="001B41DA">
      <w:pPr>
        <w:pStyle w:val="Kop3"/>
        <w:spacing w:line="276" w:lineRule="auto"/>
        <w:rPr>
          <w:lang w:val="nl-BE"/>
        </w:rPr>
      </w:pPr>
    </w:p>
    <w:p w14:paraId="18886848" w14:textId="608AA4CC" w:rsidR="00E412CF" w:rsidRPr="006B4553" w:rsidRDefault="006718EE" w:rsidP="001B41DA">
      <w:pPr>
        <w:spacing w:line="276" w:lineRule="auto"/>
        <w:rPr>
          <w:lang w:val="nl-BE"/>
        </w:rPr>
      </w:pPr>
      <w:r>
        <w:rPr>
          <w:lang w:val="nl-BE"/>
        </w:rPr>
        <w:t>De benoeming van de leden van het bestuursorgaan en van de personen gemachtigd om de VZW te vertegenwoordigen</w:t>
      </w:r>
      <w:r w:rsidR="00B73FDB">
        <w:rPr>
          <w:lang w:val="nl-BE"/>
        </w:rPr>
        <w:t xml:space="preserve"> alsook hun ambtsbeëindiging wordt openbaar gemaakt door neerlegging in het verenigingsdossier</w:t>
      </w:r>
      <w:r w:rsidR="00DB4E39">
        <w:rPr>
          <w:lang w:val="nl-BE"/>
        </w:rPr>
        <w:t xml:space="preserve">, en door publicatie van een uittreksel in de Bijlagen bij het Belgische Staatsblad. Uit die stukken moet in ieder geval </w:t>
      </w:r>
      <w:r w:rsidR="00D1757B">
        <w:rPr>
          <w:lang w:val="nl-BE"/>
        </w:rPr>
        <w:t xml:space="preserve">blijken of de personen die de VZW vertegenwoordigen, de VZW ieder afzonderlijk, gezamenlijk, dan wel als college verbinden alsook de </w:t>
      </w:r>
      <w:r w:rsidR="009D16C9">
        <w:rPr>
          <w:lang w:val="nl-BE"/>
        </w:rPr>
        <w:t xml:space="preserve">omvang van hun bevoegdheden. </w:t>
      </w:r>
    </w:p>
    <w:p w14:paraId="414EF860" w14:textId="77777777" w:rsidR="00CF7D5F" w:rsidRPr="00E42B94" w:rsidRDefault="00CF7D5F" w:rsidP="00E42B94">
      <w:pPr>
        <w:autoSpaceDE w:val="0"/>
        <w:autoSpaceDN w:val="0"/>
        <w:adjustRightInd w:val="0"/>
        <w:spacing w:after="0" w:line="276" w:lineRule="auto"/>
        <w:rPr>
          <w:rFonts w:cstheme="minorHAnsi"/>
          <w:color w:val="000000"/>
          <w:sz w:val="24"/>
          <w:szCs w:val="24"/>
          <w:lang w:val="nl-BE"/>
        </w:rPr>
      </w:pPr>
    </w:p>
    <w:p w14:paraId="0D9B47FB" w14:textId="5C5039AE" w:rsidR="00CF7D5F" w:rsidRPr="00E42B94" w:rsidRDefault="00D7697E" w:rsidP="00E42B94">
      <w:pPr>
        <w:pStyle w:val="Kop2"/>
      </w:pPr>
      <w:bookmarkStart w:id="47" w:name="_Toc155955132"/>
      <w:bookmarkStart w:id="48" w:name="_Hlk5374565"/>
      <w:r>
        <w:t>Afdeling</w:t>
      </w:r>
      <w:r w:rsidR="00CF7D5F" w:rsidRPr="00E42B94">
        <w:t xml:space="preserve"> </w:t>
      </w:r>
      <w:r>
        <w:t>4</w:t>
      </w:r>
      <w:r w:rsidR="00CF7D5F" w:rsidRPr="00E42B94">
        <w:t>.</w:t>
      </w:r>
      <w:r>
        <w:t>3</w:t>
      </w:r>
      <w:r w:rsidR="00CF7D5F" w:rsidRPr="00E42B94">
        <w:t>.  – Operationeel niveau</w:t>
      </w:r>
      <w:bookmarkEnd w:id="47"/>
      <w:r w:rsidR="00CF7D5F" w:rsidRPr="00E42B94">
        <w:t xml:space="preserve"> </w:t>
      </w:r>
    </w:p>
    <w:bookmarkEnd w:id="48"/>
    <w:p w14:paraId="19251824"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3F1BDA25" w14:textId="15C53AA5" w:rsidR="00CF7D5F" w:rsidRPr="00E42B94" w:rsidRDefault="00CF7D5F" w:rsidP="00E42B94">
      <w:pPr>
        <w:pStyle w:val="Kop3"/>
        <w:rPr>
          <w:lang w:val="nl-BE"/>
        </w:rPr>
      </w:pPr>
      <w:bookmarkStart w:id="49" w:name="_Toc155955133"/>
      <w:r w:rsidRPr="00E42B94">
        <w:rPr>
          <w:lang w:val="nl-BE"/>
        </w:rPr>
        <w:t>Artikel 2</w:t>
      </w:r>
      <w:r w:rsidR="002E1884">
        <w:rPr>
          <w:lang w:val="nl-BE"/>
        </w:rPr>
        <w:t>6</w:t>
      </w:r>
      <w:r w:rsidRPr="00E42B94">
        <w:rPr>
          <w:lang w:val="nl-BE"/>
        </w:rPr>
        <w:t xml:space="preserve"> – Dagelijks bestuur</w:t>
      </w:r>
      <w:bookmarkEnd w:id="49"/>
    </w:p>
    <w:p w14:paraId="2A8C98B5" w14:textId="77777777" w:rsidR="00CF7D5F" w:rsidRPr="000511A1" w:rsidRDefault="00CF7D5F" w:rsidP="00E42B94">
      <w:pPr>
        <w:autoSpaceDE w:val="0"/>
        <w:autoSpaceDN w:val="0"/>
        <w:adjustRightInd w:val="0"/>
        <w:spacing w:after="0" w:line="276" w:lineRule="auto"/>
        <w:rPr>
          <w:rFonts w:cstheme="minorHAnsi"/>
          <w:color w:val="000000"/>
          <w:lang w:val="nl-BE"/>
        </w:rPr>
      </w:pPr>
    </w:p>
    <w:p w14:paraId="5ECEDC5F" w14:textId="68A72F31" w:rsidR="003F7FE3" w:rsidRPr="000511A1" w:rsidRDefault="00DE1819" w:rsidP="00E42B94">
      <w:pPr>
        <w:autoSpaceDE w:val="0"/>
        <w:autoSpaceDN w:val="0"/>
        <w:adjustRightInd w:val="0"/>
        <w:spacing w:after="0" w:line="276" w:lineRule="auto"/>
        <w:rPr>
          <w:rFonts w:cstheme="minorHAnsi"/>
        </w:rPr>
      </w:pPr>
      <w:r w:rsidRPr="000511A1">
        <w:rPr>
          <w:rFonts w:cstheme="minorHAnsi"/>
          <w:color w:val="000000"/>
          <w:lang w:val="nl-BE"/>
        </w:rPr>
        <w:t>Het dagelijks bestuur van de VZW op intern vlak</w:t>
      </w:r>
      <w:r w:rsidR="00A17B36" w:rsidRPr="000511A1">
        <w:rPr>
          <w:rFonts w:cstheme="minorHAnsi"/>
          <w:color w:val="000000"/>
          <w:lang w:val="nl-BE"/>
        </w:rPr>
        <w:t xml:space="preserve">, alsook de externe vertegenwoordiging </w:t>
      </w:r>
      <w:r w:rsidR="00E92F19" w:rsidRPr="000511A1">
        <w:rPr>
          <w:rFonts w:cstheme="minorHAnsi"/>
          <w:color w:val="000000"/>
          <w:lang w:val="nl-BE"/>
        </w:rPr>
        <w:t>wat betreft dat dagelijks bes</w:t>
      </w:r>
      <w:r w:rsidR="00633D4D" w:rsidRPr="000511A1">
        <w:rPr>
          <w:rFonts w:cstheme="minorHAnsi"/>
          <w:color w:val="000000"/>
          <w:lang w:val="nl-BE"/>
        </w:rPr>
        <w:t>tuur</w:t>
      </w:r>
      <w:r w:rsidR="00E92F19" w:rsidRPr="000511A1">
        <w:rPr>
          <w:rFonts w:cstheme="minorHAnsi"/>
          <w:color w:val="000000"/>
          <w:lang w:val="nl-BE"/>
        </w:rPr>
        <w:t xml:space="preserve"> kan door </w:t>
      </w:r>
      <w:r w:rsidR="00C16A10" w:rsidRPr="000511A1">
        <w:rPr>
          <w:rFonts w:cstheme="minorHAnsi"/>
          <w:color w:val="000000"/>
          <w:lang w:val="nl-BE"/>
        </w:rPr>
        <w:t>he</w:t>
      </w:r>
      <w:r w:rsidR="00345B44" w:rsidRPr="000511A1">
        <w:rPr>
          <w:rFonts w:cstheme="minorHAnsi"/>
          <w:color w:val="000000"/>
          <w:lang w:val="nl-BE"/>
        </w:rPr>
        <w:t xml:space="preserve">t </w:t>
      </w:r>
      <w:r w:rsidR="00BD1ED3" w:rsidRPr="000511A1">
        <w:rPr>
          <w:rFonts w:cstheme="minorHAnsi"/>
          <w:color w:val="000000"/>
          <w:lang w:val="nl-BE"/>
        </w:rPr>
        <w:t xml:space="preserve">bestuursorgaan </w:t>
      </w:r>
      <w:r w:rsidR="00817471" w:rsidRPr="000511A1">
        <w:rPr>
          <w:rFonts w:cstheme="minorHAnsi"/>
          <w:color w:val="000000"/>
          <w:lang w:val="nl-BE"/>
        </w:rPr>
        <w:t>worden opgedragen aan een</w:t>
      </w:r>
      <w:r w:rsidR="00345B44" w:rsidRPr="000511A1">
        <w:rPr>
          <w:rFonts w:cstheme="minorHAnsi"/>
          <w:color w:val="000000"/>
          <w:lang w:val="nl-BE"/>
        </w:rPr>
        <w:t xml:space="preserve"> of meer  bestuurder</w:t>
      </w:r>
      <w:r w:rsidR="00DE05CE" w:rsidRPr="000511A1">
        <w:rPr>
          <w:rFonts w:cstheme="minorHAnsi"/>
          <w:color w:val="000000"/>
          <w:lang w:val="nl-BE"/>
        </w:rPr>
        <w:t>(s)</w:t>
      </w:r>
      <w:r w:rsidR="00345B44" w:rsidRPr="000511A1">
        <w:rPr>
          <w:rFonts w:cstheme="minorHAnsi"/>
          <w:color w:val="000000"/>
          <w:lang w:val="nl-BE"/>
        </w:rPr>
        <w:t>, die elk alleen, gezamenlijk of als college optreden</w:t>
      </w:r>
      <w:r w:rsidR="00DA6178" w:rsidRPr="000511A1">
        <w:rPr>
          <w:rFonts w:cstheme="minorHAnsi"/>
          <w:color w:val="000000"/>
          <w:lang w:val="nl-BE"/>
        </w:rPr>
        <w:t xml:space="preserve">. Deze persoon/personen dragen de titel van Dagelijks Bestuurder. Het </w:t>
      </w:r>
      <w:r w:rsidR="00A35CE6" w:rsidRPr="000511A1">
        <w:rPr>
          <w:rFonts w:cstheme="minorHAnsi"/>
          <w:color w:val="000000"/>
          <w:lang w:val="nl-BE"/>
        </w:rPr>
        <w:t xml:space="preserve">bestuursorgaan is bevoegd voor het </w:t>
      </w:r>
      <w:r w:rsidR="00E47524" w:rsidRPr="000511A1">
        <w:rPr>
          <w:rFonts w:cstheme="minorHAnsi"/>
          <w:color w:val="000000"/>
          <w:lang w:val="nl-BE"/>
        </w:rPr>
        <w:t xml:space="preserve">toezicht op dit orgaan van </w:t>
      </w:r>
      <w:r w:rsidR="00855591" w:rsidRPr="000511A1">
        <w:rPr>
          <w:rFonts w:cstheme="minorHAnsi"/>
          <w:color w:val="000000"/>
          <w:lang w:val="nl-BE"/>
        </w:rPr>
        <w:t xml:space="preserve">dagelijks bestuur. </w:t>
      </w:r>
    </w:p>
    <w:p w14:paraId="40E9037A" w14:textId="62351AF2" w:rsidR="003F7FE3" w:rsidRPr="000511A1" w:rsidRDefault="003F7FE3" w:rsidP="00E42B94">
      <w:pPr>
        <w:pStyle w:val="Plattetekstinspringen2"/>
        <w:tabs>
          <w:tab w:val="clear" w:pos="567"/>
        </w:tabs>
        <w:spacing w:line="276" w:lineRule="auto"/>
        <w:ind w:left="0" w:firstLine="0"/>
        <w:jc w:val="both"/>
        <w:rPr>
          <w:rFonts w:asciiTheme="minorHAnsi" w:hAnsiTheme="minorHAnsi" w:cstheme="minorHAnsi"/>
          <w:sz w:val="22"/>
          <w:szCs w:val="22"/>
        </w:rPr>
      </w:pPr>
    </w:p>
    <w:p w14:paraId="2A57A8EE" w14:textId="560A3A4E" w:rsidR="00100F5F" w:rsidRPr="000511A1" w:rsidRDefault="004C7C2A" w:rsidP="00E42B94">
      <w:pPr>
        <w:pStyle w:val="Plattetekstinspringen2"/>
        <w:tabs>
          <w:tab w:val="clear" w:pos="567"/>
        </w:tabs>
        <w:spacing w:line="276" w:lineRule="auto"/>
        <w:ind w:left="0" w:firstLine="0"/>
        <w:jc w:val="both"/>
        <w:rPr>
          <w:rFonts w:asciiTheme="minorHAnsi" w:hAnsiTheme="minorHAnsi" w:cstheme="minorHAnsi"/>
          <w:sz w:val="22"/>
          <w:szCs w:val="22"/>
        </w:rPr>
      </w:pPr>
      <w:commentRangeStart w:id="50"/>
      <w:r w:rsidRPr="000511A1">
        <w:rPr>
          <w:rFonts w:asciiTheme="minorHAnsi" w:hAnsiTheme="minorHAnsi" w:cstheme="minorHAnsi"/>
          <w:sz w:val="22"/>
          <w:szCs w:val="22"/>
        </w:rPr>
        <w:t>Overeenkomstig artikel 9:10, tweede lid WVV</w:t>
      </w:r>
      <w:r w:rsidR="00344E41" w:rsidRPr="000511A1">
        <w:rPr>
          <w:rFonts w:asciiTheme="minorHAnsi" w:hAnsiTheme="minorHAnsi" w:cstheme="minorHAnsi"/>
          <w:sz w:val="22"/>
          <w:szCs w:val="22"/>
        </w:rPr>
        <w:t xml:space="preserve">, </w:t>
      </w:r>
      <w:r w:rsidR="00465395" w:rsidRPr="000511A1">
        <w:rPr>
          <w:rFonts w:asciiTheme="minorHAnsi" w:hAnsiTheme="minorHAnsi" w:cstheme="minorHAnsi"/>
          <w:sz w:val="22"/>
          <w:szCs w:val="22"/>
        </w:rPr>
        <w:t>worden tot daden van dagelijks bestuur gerekend, zo</w:t>
      </w:r>
      <w:r w:rsidR="00AC17B9" w:rsidRPr="000511A1">
        <w:rPr>
          <w:rFonts w:asciiTheme="minorHAnsi" w:hAnsiTheme="minorHAnsi" w:cstheme="minorHAnsi"/>
          <w:sz w:val="22"/>
          <w:szCs w:val="22"/>
        </w:rPr>
        <w:t>wel de handelingen en beslissingen die niet verder reiken dan de dage</w:t>
      </w:r>
      <w:r w:rsidR="002213A6" w:rsidRPr="000511A1">
        <w:rPr>
          <w:rFonts w:asciiTheme="minorHAnsi" w:hAnsiTheme="minorHAnsi" w:cstheme="minorHAnsi"/>
          <w:sz w:val="22"/>
          <w:szCs w:val="22"/>
        </w:rPr>
        <w:t xml:space="preserve">lijkse behoeften van de VZW </w:t>
      </w:r>
      <w:r w:rsidR="002213A6" w:rsidRPr="000511A1">
        <w:rPr>
          <w:rFonts w:asciiTheme="minorHAnsi" w:hAnsiTheme="minorHAnsi" w:cstheme="minorHAnsi"/>
          <w:sz w:val="22"/>
          <w:szCs w:val="22"/>
        </w:rPr>
        <w:lastRenderedPageBreak/>
        <w:t>als deze die, ofwel om redenen van hun minder belang, ofwel omwille van hun spoedeisend karakter</w:t>
      </w:r>
      <w:r w:rsidR="00EB1995" w:rsidRPr="000511A1">
        <w:rPr>
          <w:rFonts w:asciiTheme="minorHAnsi" w:hAnsiTheme="minorHAnsi" w:cstheme="minorHAnsi"/>
          <w:sz w:val="22"/>
          <w:szCs w:val="22"/>
        </w:rPr>
        <w:t>, de tussenkomst van het bestuursorgaan niet rechtvaardigen</w:t>
      </w:r>
      <w:commentRangeEnd w:id="50"/>
      <w:r w:rsidR="00900542" w:rsidRPr="000511A1">
        <w:rPr>
          <w:rStyle w:val="Verwijzingopmerking"/>
          <w:rFonts w:asciiTheme="minorHAnsi" w:eastAsiaTheme="minorHAnsi" w:hAnsiTheme="minorHAnsi" w:cstheme="minorBidi"/>
          <w:sz w:val="22"/>
          <w:szCs w:val="22"/>
          <w:lang w:val="nl-BE" w:eastAsia="en-US"/>
        </w:rPr>
        <w:commentReference w:id="50"/>
      </w:r>
      <w:r w:rsidR="00EB1995" w:rsidRPr="000511A1">
        <w:rPr>
          <w:rFonts w:asciiTheme="minorHAnsi" w:hAnsiTheme="minorHAnsi" w:cstheme="minorHAnsi"/>
          <w:sz w:val="22"/>
          <w:szCs w:val="22"/>
        </w:rPr>
        <w:t xml:space="preserve">. </w:t>
      </w:r>
    </w:p>
    <w:p w14:paraId="7D9A978A" w14:textId="6075F90D" w:rsidR="003F7FE3" w:rsidRDefault="003F7FE3"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967DEC" w:rsidRPr="00D347C2" w14:paraId="7A335177" w14:textId="77777777" w:rsidTr="00967DEC">
        <w:tc>
          <w:tcPr>
            <w:tcW w:w="9062" w:type="dxa"/>
          </w:tcPr>
          <w:p w14:paraId="61A7B764" w14:textId="4FCF4C14" w:rsidR="00967DEC" w:rsidRPr="00D347C2" w:rsidRDefault="00967DEC" w:rsidP="0017610E">
            <w:pPr>
              <w:autoSpaceDE w:val="0"/>
              <w:autoSpaceDN w:val="0"/>
              <w:adjustRightInd w:val="0"/>
              <w:spacing w:line="276" w:lineRule="auto"/>
              <w:rPr>
                <w:rFonts w:cstheme="minorHAnsi"/>
                <w:color w:val="000000"/>
                <w:lang w:val="nl-BE"/>
              </w:rPr>
            </w:pPr>
            <w:r w:rsidRPr="00D347C2">
              <w:rPr>
                <w:rFonts w:cstheme="minorHAnsi"/>
                <w:color w:val="000000"/>
                <w:lang w:val="nl-BE"/>
              </w:rPr>
              <w:t>Het aantal handelingen en beslissingen die een dagelijks bestuur kan nemen is beperkt. De praktijk waarin het dagelijks bestuur de facto als een bestuursorgaan handelt is dus onwettig.</w:t>
            </w:r>
            <w:r w:rsidR="00DA7DE6">
              <w:rPr>
                <w:rFonts w:cstheme="minorHAnsi"/>
                <w:color w:val="000000"/>
                <w:lang w:val="nl-BE"/>
              </w:rPr>
              <w:t xml:space="preserve"> Indien gebruik gemaakt wordt van een </w:t>
            </w:r>
            <w:r w:rsidR="00175CFA">
              <w:rPr>
                <w:rFonts w:cstheme="minorHAnsi"/>
                <w:color w:val="000000"/>
                <w:lang w:val="nl-BE"/>
              </w:rPr>
              <w:t>dagelijks bestuur, worden haar taken best duidelijk omschreven in de delegatiematrix in het intern reglement.</w:t>
            </w:r>
          </w:p>
        </w:tc>
      </w:tr>
    </w:tbl>
    <w:p w14:paraId="3C7430E1" w14:textId="77777777" w:rsidR="0037046A" w:rsidRPr="000511A1" w:rsidRDefault="0037046A" w:rsidP="00E42B94">
      <w:pPr>
        <w:autoSpaceDE w:val="0"/>
        <w:autoSpaceDN w:val="0"/>
        <w:adjustRightInd w:val="0"/>
        <w:spacing w:after="0" w:line="276" w:lineRule="auto"/>
        <w:rPr>
          <w:rFonts w:cstheme="minorHAnsi"/>
          <w:color w:val="000000"/>
          <w:lang w:val="nl-BE"/>
        </w:rPr>
      </w:pPr>
    </w:p>
    <w:p w14:paraId="28E05D23" w14:textId="6F6D271A" w:rsidR="00F92328" w:rsidRPr="000511A1" w:rsidRDefault="009479BB" w:rsidP="00E42B94">
      <w:pPr>
        <w:autoSpaceDE w:val="0"/>
        <w:autoSpaceDN w:val="0"/>
        <w:adjustRightInd w:val="0"/>
        <w:spacing w:after="0" w:line="276" w:lineRule="auto"/>
        <w:rPr>
          <w:rFonts w:cstheme="minorHAnsi"/>
          <w:color w:val="000000"/>
          <w:lang w:val="nl-BE"/>
        </w:rPr>
      </w:pPr>
      <w:r w:rsidRPr="000511A1">
        <w:rPr>
          <w:rFonts w:cstheme="minorHAnsi"/>
          <w:color w:val="000000"/>
          <w:lang w:val="nl-BE"/>
        </w:rPr>
        <w:t>Indien van deze mogelijkheid geb</w:t>
      </w:r>
      <w:r w:rsidR="00CF5595" w:rsidRPr="000511A1">
        <w:rPr>
          <w:rFonts w:cstheme="minorHAnsi"/>
          <w:color w:val="000000"/>
          <w:lang w:val="nl-BE"/>
        </w:rPr>
        <w:t xml:space="preserve">ruik wordt gemaakt, geldt de bevoegdheid voor dagelijks bestuur zowel </w:t>
      </w:r>
      <w:r w:rsidR="00254F69" w:rsidRPr="000511A1">
        <w:rPr>
          <w:rFonts w:cstheme="minorHAnsi"/>
          <w:color w:val="000000"/>
          <w:lang w:val="nl-BE"/>
        </w:rPr>
        <w:t xml:space="preserve">wat de interne beslissingsbevoegdheid betreft als wat de externe vertegenwoordigingsmacht </w:t>
      </w:r>
      <w:r w:rsidR="008D4773" w:rsidRPr="000511A1">
        <w:rPr>
          <w:rFonts w:cstheme="minorHAnsi"/>
          <w:color w:val="000000"/>
          <w:lang w:val="nl-BE"/>
        </w:rPr>
        <w:t>voor dat dagelijks bestuur betreft.</w:t>
      </w:r>
    </w:p>
    <w:p w14:paraId="4981F4D9" w14:textId="199B11F6" w:rsidR="008D4773" w:rsidRPr="000511A1" w:rsidRDefault="008D4773" w:rsidP="00E42B94">
      <w:pPr>
        <w:autoSpaceDE w:val="0"/>
        <w:autoSpaceDN w:val="0"/>
        <w:adjustRightInd w:val="0"/>
        <w:spacing w:after="0" w:line="276" w:lineRule="auto"/>
        <w:rPr>
          <w:rFonts w:cstheme="minorHAnsi"/>
          <w:color w:val="000000"/>
          <w:lang w:val="nl-BE"/>
        </w:rPr>
      </w:pPr>
    </w:p>
    <w:p w14:paraId="6D0CB7C5" w14:textId="51CCE4CD" w:rsidR="008D4773" w:rsidRPr="000511A1" w:rsidRDefault="008D4773" w:rsidP="00E42B94">
      <w:pPr>
        <w:autoSpaceDE w:val="0"/>
        <w:autoSpaceDN w:val="0"/>
        <w:adjustRightInd w:val="0"/>
        <w:spacing w:after="0" w:line="276" w:lineRule="auto"/>
        <w:rPr>
          <w:rFonts w:cstheme="minorHAnsi"/>
          <w:color w:val="000000"/>
          <w:lang w:val="nl-BE"/>
        </w:rPr>
      </w:pPr>
      <w:commentRangeStart w:id="51"/>
      <w:r w:rsidRPr="000511A1">
        <w:rPr>
          <w:rFonts w:cstheme="minorHAnsi"/>
          <w:color w:val="000000"/>
          <w:lang w:val="nl-BE"/>
        </w:rPr>
        <w:t xml:space="preserve">De personen belast met het dagelijks bestuur kunnen niet zonder toestemming van </w:t>
      </w:r>
      <w:r w:rsidR="00214C90" w:rsidRPr="000511A1">
        <w:rPr>
          <w:rFonts w:cstheme="minorHAnsi"/>
          <w:color w:val="00B0F0"/>
          <w:lang w:val="nl-BE"/>
        </w:rPr>
        <w:t>[x aantal bestuurders/algemene vergadering]</w:t>
      </w:r>
      <w:r w:rsidR="00214C90" w:rsidRPr="000511A1">
        <w:rPr>
          <w:rFonts w:cstheme="minorHAnsi"/>
          <w:color w:val="000000"/>
          <w:lang w:val="nl-BE"/>
        </w:rPr>
        <w:t xml:space="preserve"> </w:t>
      </w:r>
      <w:r w:rsidR="007F7F40" w:rsidRPr="000511A1">
        <w:rPr>
          <w:rFonts w:cstheme="minorHAnsi"/>
          <w:color w:val="7030A0"/>
          <w:lang w:val="nl-BE"/>
        </w:rPr>
        <w:t xml:space="preserve"> (Kiezen/invullen) </w:t>
      </w:r>
      <w:r w:rsidR="00214C90" w:rsidRPr="000511A1">
        <w:rPr>
          <w:rFonts w:cstheme="minorHAnsi"/>
          <w:color w:val="000000"/>
          <w:lang w:val="nl-BE"/>
        </w:rPr>
        <w:t xml:space="preserve">beslissingen nemen of rechtshandelingen stellen die verband houden met de vertegenwoordiging van de VZW in het kader van het dagelijks bestuur bij transacties </w:t>
      </w:r>
      <w:r w:rsidR="005600B8" w:rsidRPr="000511A1">
        <w:rPr>
          <w:rFonts w:cstheme="minorHAnsi"/>
          <w:color w:val="000000"/>
          <w:lang w:val="nl-BE"/>
        </w:rPr>
        <w:t xml:space="preserve">die </w:t>
      </w:r>
      <w:r w:rsidR="005600B8" w:rsidRPr="000511A1">
        <w:rPr>
          <w:rFonts w:cstheme="minorHAnsi"/>
          <w:color w:val="00B0F0"/>
          <w:lang w:val="nl-BE"/>
        </w:rPr>
        <w:t>[bedrag]</w:t>
      </w:r>
      <w:r w:rsidR="005600B8" w:rsidRPr="000511A1">
        <w:rPr>
          <w:rFonts w:cstheme="minorHAnsi"/>
          <w:color w:val="000000"/>
          <w:lang w:val="nl-BE"/>
        </w:rPr>
        <w:t xml:space="preserve"> te boven gaan. Deze bevoegdheidsbeperkingen kunnen niet worden tegengeworpen aan derden</w:t>
      </w:r>
      <w:r w:rsidR="009C5B5D" w:rsidRPr="000511A1">
        <w:rPr>
          <w:rFonts w:cstheme="minorHAnsi"/>
          <w:color w:val="000000"/>
          <w:lang w:val="nl-BE"/>
        </w:rPr>
        <w:t>, zelfs niet indien ze openbaar zijn gemaakt. Niet-naleving ervan brengt wel de interne aansprakelijkheid van de betrokken vertegenwoordigers in het gedrang.</w:t>
      </w:r>
      <w:commentRangeEnd w:id="51"/>
      <w:r w:rsidR="007F7F40" w:rsidRPr="000511A1">
        <w:rPr>
          <w:rStyle w:val="Verwijzingopmerking"/>
          <w:sz w:val="22"/>
          <w:szCs w:val="22"/>
          <w:lang w:val="nl-BE"/>
        </w:rPr>
        <w:commentReference w:id="51"/>
      </w:r>
    </w:p>
    <w:p w14:paraId="490C33C0" w14:textId="6A61953F" w:rsidR="00137310" w:rsidRDefault="00137310" w:rsidP="00E42B94">
      <w:pPr>
        <w:autoSpaceDE w:val="0"/>
        <w:autoSpaceDN w:val="0"/>
        <w:adjustRightInd w:val="0"/>
        <w:spacing w:after="0" w:line="276" w:lineRule="auto"/>
        <w:rPr>
          <w:color w:val="000000"/>
          <w:lang w:val="nl-BE"/>
        </w:rPr>
      </w:pPr>
    </w:p>
    <w:p w14:paraId="17B94990" w14:textId="2596B48E" w:rsidR="00137310" w:rsidRPr="00E42B94" w:rsidRDefault="00137310" w:rsidP="00137310">
      <w:pPr>
        <w:pStyle w:val="Kop3"/>
        <w:rPr>
          <w:lang w:val="nl-BE"/>
        </w:rPr>
      </w:pPr>
      <w:bookmarkStart w:id="52" w:name="_Toc155955134"/>
      <w:r w:rsidRPr="00E42B94">
        <w:rPr>
          <w:lang w:val="nl-BE"/>
        </w:rPr>
        <w:t>Artikel 2</w:t>
      </w:r>
      <w:r w:rsidR="002E1884">
        <w:rPr>
          <w:lang w:val="nl-BE"/>
        </w:rPr>
        <w:t>7</w:t>
      </w:r>
      <w:r w:rsidRPr="00E42B94">
        <w:rPr>
          <w:lang w:val="nl-BE"/>
        </w:rPr>
        <w:t xml:space="preserve"> – </w:t>
      </w:r>
      <w:r w:rsidR="003747F9">
        <w:rPr>
          <w:lang w:val="nl-BE"/>
        </w:rPr>
        <w:t>Opstelling en goedkeuring van de meerjarenplanning</w:t>
      </w:r>
      <w:bookmarkEnd w:id="52"/>
    </w:p>
    <w:p w14:paraId="3A47E644" w14:textId="77777777" w:rsidR="00137310" w:rsidRPr="00A55440" w:rsidRDefault="00137310" w:rsidP="00137310">
      <w:pPr>
        <w:autoSpaceDE w:val="0"/>
        <w:autoSpaceDN w:val="0"/>
        <w:adjustRightInd w:val="0"/>
        <w:spacing w:after="0" w:line="276" w:lineRule="auto"/>
        <w:rPr>
          <w:rFonts w:cstheme="minorHAnsi"/>
          <w:color w:val="000000"/>
          <w:lang w:val="nl-BE"/>
        </w:rPr>
      </w:pPr>
    </w:p>
    <w:p w14:paraId="4CA01C4D" w14:textId="00D31211" w:rsidR="00137310" w:rsidRDefault="00137310" w:rsidP="00137310">
      <w:pPr>
        <w:autoSpaceDE w:val="0"/>
        <w:autoSpaceDN w:val="0"/>
        <w:adjustRightInd w:val="0"/>
        <w:spacing w:after="0" w:line="276" w:lineRule="auto"/>
        <w:rPr>
          <w:rFonts w:cstheme="minorHAnsi"/>
          <w:color w:val="000000"/>
          <w:lang w:val="nl-BE"/>
        </w:rPr>
      </w:pPr>
      <w:r>
        <w:rPr>
          <w:rFonts w:cstheme="minorHAnsi"/>
          <w:color w:val="000000"/>
          <w:lang w:val="nl-BE"/>
        </w:rPr>
        <w:t xml:space="preserve">De </w:t>
      </w:r>
      <w:r w:rsidR="002119A7">
        <w:rPr>
          <w:rFonts w:cstheme="minorHAnsi"/>
          <w:color w:val="000000"/>
          <w:lang w:val="nl-BE"/>
        </w:rPr>
        <w:t>VZW</w:t>
      </w:r>
      <w:r w:rsidR="006209C5">
        <w:rPr>
          <w:rFonts w:cstheme="minorHAnsi"/>
          <w:color w:val="000000"/>
          <w:lang w:val="nl-BE"/>
        </w:rPr>
        <w:t xml:space="preserve"> stelt elke zes jaar een omgevingsanalyse op. Deze omgevingsanalyse inventariseert de </w:t>
      </w:r>
      <w:proofErr w:type="spellStart"/>
      <w:r w:rsidR="006209C5">
        <w:rPr>
          <w:rFonts w:cstheme="minorHAnsi"/>
          <w:color w:val="000000"/>
          <w:lang w:val="nl-BE"/>
        </w:rPr>
        <w:t>zorg-en</w:t>
      </w:r>
      <w:proofErr w:type="spellEnd"/>
      <w:r w:rsidR="006209C5">
        <w:rPr>
          <w:rFonts w:cstheme="minorHAnsi"/>
          <w:color w:val="000000"/>
          <w:lang w:val="nl-BE"/>
        </w:rPr>
        <w:t xml:space="preserve"> ondersteuningsnoden en het zorg-</w:t>
      </w:r>
      <w:r w:rsidR="00D76B6A">
        <w:rPr>
          <w:rFonts w:cstheme="minorHAnsi"/>
          <w:color w:val="000000"/>
          <w:lang w:val="nl-BE"/>
        </w:rPr>
        <w:t xml:space="preserve"> </w:t>
      </w:r>
      <w:r w:rsidR="006209C5">
        <w:rPr>
          <w:rFonts w:cstheme="minorHAnsi"/>
          <w:color w:val="000000"/>
          <w:lang w:val="nl-BE"/>
        </w:rPr>
        <w:t>en ondersteuningsaanbod</w:t>
      </w:r>
      <w:r w:rsidR="00A55773">
        <w:rPr>
          <w:rFonts w:cstheme="minorHAnsi"/>
          <w:color w:val="000000"/>
          <w:lang w:val="nl-BE"/>
        </w:rPr>
        <w:t xml:space="preserve"> binnen de regio </w:t>
      </w:r>
      <w:commentRangeStart w:id="53"/>
      <w:r w:rsidR="00A55773">
        <w:rPr>
          <w:rFonts w:cstheme="minorHAnsi"/>
          <w:color w:val="000000"/>
          <w:lang w:val="nl-BE"/>
        </w:rPr>
        <w:t>X</w:t>
      </w:r>
      <w:commentRangeEnd w:id="53"/>
      <w:r w:rsidR="00873178">
        <w:rPr>
          <w:rStyle w:val="Verwijzingopmerking"/>
          <w:lang w:val="nl-BE"/>
        </w:rPr>
        <w:commentReference w:id="53"/>
      </w:r>
      <w:r w:rsidR="00A55773">
        <w:rPr>
          <w:rFonts w:cstheme="minorHAnsi"/>
          <w:color w:val="000000"/>
          <w:lang w:val="nl-BE"/>
        </w:rPr>
        <w:t xml:space="preserve"> </w:t>
      </w:r>
      <w:r w:rsidR="006209C5">
        <w:rPr>
          <w:rFonts w:cstheme="minorHAnsi"/>
          <w:color w:val="000000"/>
          <w:lang w:val="nl-BE"/>
        </w:rPr>
        <w:t>.</w:t>
      </w:r>
      <w:r w:rsidR="00054D84">
        <w:rPr>
          <w:rFonts w:cstheme="minorHAnsi"/>
          <w:color w:val="000000"/>
          <w:lang w:val="nl-BE"/>
        </w:rPr>
        <w:t xml:space="preserve"> </w:t>
      </w:r>
      <w:r w:rsidR="00535C5E">
        <w:rPr>
          <w:rFonts w:cstheme="minorHAnsi"/>
          <w:color w:val="000000"/>
          <w:lang w:val="nl-BE"/>
        </w:rPr>
        <w:t>De leden van de VZW zijn uitgebreid betrokken bij de opmaak van de omgevingsanalyse.</w:t>
      </w:r>
      <w:r w:rsidR="006F07F3">
        <w:rPr>
          <w:rFonts w:cstheme="minorHAnsi"/>
          <w:color w:val="000000"/>
          <w:lang w:val="nl-BE"/>
        </w:rPr>
        <w:t xml:space="preserve"> </w:t>
      </w:r>
    </w:p>
    <w:p w14:paraId="64138E40" w14:textId="77777777" w:rsidR="00535C5E" w:rsidRDefault="00535C5E" w:rsidP="00137310">
      <w:pPr>
        <w:autoSpaceDE w:val="0"/>
        <w:autoSpaceDN w:val="0"/>
        <w:adjustRightInd w:val="0"/>
        <w:spacing w:after="0" w:line="276" w:lineRule="auto"/>
        <w:rPr>
          <w:rFonts w:cstheme="minorHAnsi"/>
          <w:color w:val="000000"/>
          <w:lang w:val="nl-BE"/>
        </w:rPr>
      </w:pPr>
    </w:p>
    <w:p w14:paraId="7243E86B" w14:textId="512BE4F1" w:rsidR="00535C5E" w:rsidRDefault="00535C5E" w:rsidP="00137310">
      <w:pPr>
        <w:autoSpaceDE w:val="0"/>
        <w:autoSpaceDN w:val="0"/>
        <w:adjustRightInd w:val="0"/>
        <w:spacing w:after="0" w:line="276" w:lineRule="auto"/>
        <w:rPr>
          <w:rFonts w:cstheme="minorHAnsi"/>
          <w:color w:val="000000"/>
          <w:lang w:val="nl-BE"/>
        </w:rPr>
      </w:pPr>
      <w:r>
        <w:rPr>
          <w:rFonts w:cstheme="minorHAnsi"/>
          <w:color w:val="000000"/>
          <w:lang w:val="nl-BE"/>
        </w:rPr>
        <w:t xml:space="preserve">De omgevingsanalyse dient als startpunt van de meerjarenplanning van de </w:t>
      </w:r>
      <w:r w:rsidR="002119A7">
        <w:rPr>
          <w:rFonts w:cstheme="minorHAnsi"/>
          <w:color w:val="000000"/>
          <w:lang w:val="nl-BE"/>
        </w:rPr>
        <w:t>VZW</w:t>
      </w:r>
      <w:r>
        <w:rPr>
          <w:rFonts w:cstheme="minorHAnsi"/>
          <w:color w:val="000000"/>
          <w:lang w:val="nl-BE"/>
        </w:rPr>
        <w:t xml:space="preserve">. </w:t>
      </w:r>
      <w:r w:rsidR="00935AD4">
        <w:rPr>
          <w:rFonts w:cstheme="minorHAnsi"/>
          <w:color w:val="000000"/>
          <w:lang w:val="nl-BE"/>
        </w:rPr>
        <w:t xml:space="preserve">De meerjarenplanning wordt opgesteld in nauwe samenwerking met de leden van de algemene vergadering. </w:t>
      </w:r>
      <w:r w:rsidR="00DA1E4E">
        <w:rPr>
          <w:rFonts w:cstheme="minorHAnsi"/>
          <w:color w:val="000000"/>
          <w:lang w:val="nl-BE"/>
        </w:rPr>
        <w:t xml:space="preserve">De goedkeuring van het meerjarenplan vereist een gewone meerderheid binnen elke cluster van de algemene vergadering en een meerderheid van 66% van alle leden van de algemene vergadering. </w:t>
      </w:r>
      <w:r w:rsidR="00D716BF">
        <w:rPr>
          <w:rFonts w:cstheme="minorHAnsi"/>
          <w:color w:val="000000"/>
          <w:lang w:val="nl-BE"/>
        </w:rPr>
        <w:t xml:space="preserve">Voor de vergadering waarop het meerjarenplan wordt goedgekeurd geldt een aanwezigheidsquorum van </w:t>
      </w:r>
      <w:r w:rsidR="00D716BF" w:rsidRPr="00B42A1A">
        <w:rPr>
          <w:rFonts w:cstheme="minorHAnsi"/>
          <w:color w:val="00B0F0"/>
          <w:lang w:val="nl-BE"/>
        </w:rPr>
        <w:t>twee derde</w:t>
      </w:r>
      <w:r w:rsidR="00D716BF">
        <w:rPr>
          <w:rFonts w:cstheme="minorHAnsi"/>
          <w:color w:val="000000"/>
          <w:lang w:val="nl-BE"/>
        </w:rPr>
        <w:t xml:space="preserve"> van de leden van de </w:t>
      </w:r>
      <w:r w:rsidR="002119A7">
        <w:rPr>
          <w:rFonts w:cstheme="minorHAnsi"/>
          <w:color w:val="000000"/>
          <w:lang w:val="nl-BE"/>
        </w:rPr>
        <w:t>VZW</w:t>
      </w:r>
      <w:r w:rsidR="00D716BF">
        <w:rPr>
          <w:rFonts w:cstheme="minorHAnsi"/>
          <w:color w:val="000000"/>
          <w:lang w:val="nl-BE"/>
        </w:rPr>
        <w:t xml:space="preserve">. </w:t>
      </w:r>
      <w:r w:rsidR="00CA6675">
        <w:rPr>
          <w:rFonts w:cstheme="minorHAnsi"/>
          <w:color w:val="000000"/>
          <w:lang w:val="nl-BE"/>
        </w:rPr>
        <w:t>Indien het aanwezigheidsquorum niet gehaald wordt</w:t>
      </w:r>
      <w:r w:rsidR="00BE4CB7">
        <w:rPr>
          <w:rFonts w:cstheme="minorHAnsi"/>
          <w:color w:val="000000"/>
          <w:lang w:val="nl-BE"/>
        </w:rPr>
        <w:t xml:space="preserve">, organiseert het bestuursorgaan ten vroegste binnen 15 dagen na de algemene vergadering een nieuwe algemene vergadering ter goedkeuring van de meerjarenplanning. </w:t>
      </w:r>
    </w:p>
    <w:tbl>
      <w:tblPr>
        <w:tblStyle w:val="Tabelraster"/>
        <w:tblW w:w="9067" w:type="dxa"/>
        <w:tblLook w:val="04A0" w:firstRow="1" w:lastRow="0" w:firstColumn="1" w:lastColumn="0" w:noHBand="0" w:noVBand="1"/>
      </w:tblPr>
      <w:tblGrid>
        <w:gridCol w:w="9067"/>
      </w:tblGrid>
      <w:tr w:rsidR="00A36813" w:rsidRPr="00D01C32" w14:paraId="6F3521FC" w14:textId="77777777" w:rsidTr="007F7ABB">
        <w:tc>
          <w:tcPr>
            <w:tcW w:w="9067" w:type="dxa"/>
          </w:tcPr>
          <w:p w14:paraId="6F90396E" w14:textId="342C881E" w:rsidR="00A36813" w:rsidRPr="00D01C32" w:rsidRDefault="00A36813" w:rsidP="0017610E">
            <w:pPr>
              <w:autoSpaceDE w:val="0"/>
              <w:autoSpaceDN w:val="0"/>
              <w:adjustRightInd w:val="0"/>
              <w:spacing w:line="276" w:lineRule="auto"/>
              <w:rPr>
                <w:rFonts w:cstheme="minorHAnsi"/>
                <w:color w:val="000000"/>
                <w:lang w:val="nl-BE"/>
              </w:rPr>
            </w:pPr>
            <w:r w:rsidRPr="00D01C32">
              <w:rPr>
                <w:rFonts w:cstheme="minorHAnsi"/>
                <w:color w:val="000000"/>
                <w:lang w:val="nl-BE"/>
              </w:rPr>
              <w:t>Voor de zorgraad is het erg belangrijk dat er grote gedragenheid is voor haar werk. Omdat het aanvaarden van de meerjarenplanning door de algemene vergadering een belangrijk moment is voor de zorgraad, zijn er strenge vereisten in de regelgeving ingeschreven. In de regelgeving is geen aanwezigheidsquorum ingeschreven</w:t>
            </w:r>
            <w:r>
              <w:rPr>
                <w:rFonts w:cstheme="minorHAnsi"/>
                <w:color w:val="000000"/>
                <w:lang w:val="nl-BE"/>
              </w:rPr>
              <w:t>. H</w:t>
            </w:r>
            <w:r w:rsidRPr="00D01C32">
              <w:rPr>
                <w:rFonts w:cstheme="minorHAnsi"/>
                <w:color w:val="000000"/>
                <w:lang w:val="nl-BE"/>
              </w:rPr>
              <w:t>et is aan te raden dit wel in de statuten te doen. Een zorgraad die er niet in slaagt om haar leden te motiveren om aan te sluiten bij een algemene vergadering heeft mogelijks problemen met de gedragenheid van haar beleid.</w:t>
            </w:r>
          </w:p>
        </w:tc>
      </w:tr>
    </w:tbl>
    <w:p w14:paraId="1B8E7004" w14:textId="77777777" w:rsidR="00137310" w:rsidRPr="000511A1" w:rsidRDefault="00137310" w:rsidP="00E42B94">
      <w:pPr>
        <w:autoSpaceDE w:val="0"/>
        <w:autoSpaceDN w:val="0"/>
        <w:adjustRightInd w:val="0"/>
        <w:spacing w:after="0" w:line="276" w:lineRule="auto"/>
        <w:rPr>
          <w:rFonts w:cstheme="minorHAnsi"/>
          <w:color w:val="000000"/>
          <w:lang w:val="nl-BE"/>
        </w:rPr>
      </w:pPr>
    </w:p>
    <w:p w14:paraId="7625ACAF" w14:textId="77777777" w:rsidR="00971FBD" w:rsidRPr="000511A1" w:rsidRDefault="00971FBD" w:rsidP="00E42B94">
      <w:pPr>
        <w:spacing w:after="0" w:line="276" w:lineRule="auto"/>
        <w:jc w:val="both"/>
        <w:rPr>
          <w:rFonts w:cstheme="minorHAnsi"/>
        </w:rPr>
      </w:pPr>
    </w:p>
    <w:p w14:paraId="61C7B5F2" w14:textId="7A9F38FC" w:rsidR="00CF7D5F" w:rsidRPr="00E42B94" w:rsidRDefault="00CF7D5F" w:rsidP="00E42B94">
      <w:pPr>
        <w:pStyle w:val="Kop3"/>
        <w:rPr>
          <w:lang w:val="nl-BE"/>
        </w:rPr>
      </w:pPr>
      <w:bookmarkStart w:id="54" w:name="_Toc155955135"/>
      <w:r w:rsidRPr="00E42B94">
        <w:rPr>
          <w:lang w:val="nl-BE"/>
        </w:rPr>
        <w:t xml:space="preserve">Artikel </w:t>
      </w:r>
      <w:r w:rsidR="00020A98" w:rsidRPr="00E42B94">
        <w:rPr>
          <w:lang w:val="nl-BE"/>
        </w:rPr>
        <w:t>2</w:t>
      </w:r>
      <w:r w:rsidR="002E1884">
        <w:rPr>
          <w:lang w:val="nl-BE"/>
        </w:rPr>
        <w:t>8</w:t>
      </w:r>
      <w:r w:rsidR="00020A98" w:rsidRPr="00E42B94">
        <w:rPr>
          <w:lang w:val="nl-BE"/>
        </w:rPr>
        <w:t xml:space="preserve"> </w:t>
      </w:r>
      <w:r w:rsidRPr="00E42B94">
        <w:rPr>
          <w:lang w:val="nl-BE"/>
        </w:rPr>
        <w:t xml:space="preserve">– </w:t>
      </w:r>
      <w:r w:rsidR="00BD1ED3" w:rsidRPr="00E42B94">
        <w:rPr>
          <w:lang w:val="nl-BE"/>
        </w:rPr>
        <w:t>Werk</w:t>
      </w:r>
      <w:r w:rsidRPr="00E42B94">
        <w:rPr>
          <w:lang w:val="nl-BE"/>
        </w:rPr>
        <w:t>groepen</w:t>
      </w:r>
      <w:bookmarkEnd w:id="54"/>
    </w:p>
    <w:p w14:paraId="459BF754" w14:textId="77777777" w:rsidR="00CF7D5F" w:rsidRPr="00A55440" w:rsidRDefault="00CF7D5F" w:rsidP="00E42B94">
      <w:pPr>
        <w:autoSpaceDE w:val="0"/>
        <w:autoSpaceDN w:val="0"/>
        <w:adjustRightInd w:val="0"/>
        <w:spacing w:after="0" w:line="276" w:lineRule="auto"/>
        <w:rPr>
          <w:rFonts w:cstheme="minorHAnsi"/>
          <w:color w:val="000000"/>
          <w:lang w:val="nl-BE"/>
        </w:rPr>
      </w:pPr>
    </w:p>
    <w:p w14:paraId="0B6C395F" w14:textId="5C07D6CB" w:rsidR="00CF7D5F" w:rsidRPr="00A55440" w:rsidRDefault="00CF7D5F" w:rsidP="00E42B94">
      <w:pPr>
        <w:autoSpaceDE w:val="0"/>
        <w:autoSpaceDN w:val="0"/>
        <w:adjustRightInd w:val="0"/>
        <w:spacing w:after="0" w:line="276" w:lineRule="auto"/>
        <w:rPr>
          <w:rFonts w:cstheme="minorHAnsi"/>
          <w:color w:val="000000"/>
          <w:lang w:val="nl-BE"/>
        </w:rPr>
      </w:pPr>
      <w:r w:rsidRPr="00A55440">
        <w:rPr>
          <w:rFonts w:cstheme="minorHAnsi"/>
          <w:color w:val="000000"/>
          <w:lang w:val="nl-BE"/>
        </w:rPr>
        <w:t xml:space="preserve">De </w:t>
      </w:r>
      <w:r w:rsidR="00BD1ED3" w:rsidRPr="00A55440">
        <w:rPr>
          <w:rFonts w:cstheme="minorHAnsi"/>
          <w:color w:val="000000"/>
          <w:lang w:val="nl-BE"/>
        </w:rPr>
        <w:t>werk</w:t>
      </w:r>
      <w:r w:rsidRPr="00A55440">
        <w:rPr>
          <w:rFonts w:cstheme="minorHAnsi"/>
          <w:color w:val="000000"/>
          <w:lang w:val="nl-BE"/>
        </w:rPr>
        <w:t xml:space="preserve">groepen vormen de basis van de werking van de </w:t>
      </w:r>
      <w:r w:rsidR="00EC5B63" w:rsidRPr="00A55440">
        <w:rPr>
          <w:rFonts w:cstheme="minorHAnsi"/>
          <w:color w:val="000000"/>
          <w:lang w:val="nl-BE"/>
        </w:rPr>
        <w:t>VZW</w:t>
      </w:r>
      <w:r w:rsidRPr="00A55440">
        <w:rPr>
          <w:rFonts w:cstheme="minorHAnsi"/>
          <w:color w:val="000000"/>
          <w:lang w:val="nl-BE"/>
        </w:rPr>
        <w:t>.</w:t>
      </w:r>
    </w:p>
    <w:p w14:paraId="25DE604F" w14:textId="3C6E2D74" w:rsidR="00414B3E" w:rsidRDefault="00414B3E" w:rsidP="00414B3E">
      <w:pPr>
        <w:autoSpaceDE w:val="0"/>
        <w:autoSpaceDN w:val="0"/>
        <w:adjustRightInd w:val="0"/>
        <w:spacing w:after="0" w:line="276" w:lineRule="auto"/>
        <w:rPr>
          <w:rFonts w:cstheme="minorHAnsi"/>
          <w:color w:val="000000"/>
          <w:lang w:val="nl-BE"/>
        </w:rPr>
      </w:pPr>
      <w:r>
        <w:rPr>
          <w:rFonts w:cstheme="minorHAnsi"/>
          <w:color w:val="000000"/>
          <w:lang w:val="nl-BE"/>
        </w:rPr>
        <w:lastRenderedPageBreak/>
        <w:t xml:space="preserve">De taakbeschrijving en het mandaat van de werkgroepen wordt voorbereid </w:t>
      </w:r>
      <w:r w:rsidR="00AF5B5E">
        <w:rPr>
          <w:rFonts w:cstheme="minorHAnsi"/>
          <w:color w:val="000000"/>
          <w:lang w:val="nl-BE"/>
        </w:rPr>
        <w:t xml:space="preserve">door het bestuursorgaan </w:t>
      </w:r>
      <w:r w:rsidR="0093675E">
        <w:rPr>
          <w:rFonts w:cstheme="minorHAnsi"/>
          <w:color w:val="000000"/>
          <w:lang w:val="nl-BE"/>
        </w:rPr>
        <w:t>met betrokkenheid van de leden van de algemene vergadering</w:t>
      </w:r>
      <w:r>
        <w:rPr>
          <w:rFonts w:cstheme="minorHAnsi"/>
          <w:color w:val="000000"/>
          <w:lang w:val="nl-BE"/>
        </w:rPr>
        <w:t xml:space="preserve">. Tijdens de eerstvolgende gewone algemene vergadering worden deze taakbeschrijvingen en mandaten van de werkgroepen bekrachtigd. De werkgroepen kunnen een adviserende of uitvoerend mandaat uitvoeren. Een cumulatie van beide mandaten is mogelijk. </w:t>
      </w:r>
    </w:p>
    <w:p w14:paraId="51E19B8C" w14:textId="77777777" w:rsidR="00CF7D5F" w:rsidRDefault="00CF7D5F" w:rsidP="00E42B94">
      <w:pPr>
        <w:autoSpaceDE w:val="0"/>
        <w:autoSpaceDN w:val="0"/>
        <w:adjustRightInd w:val="0"/>
        <w:spacing w:after="0" w:line="276" w:lineRule="auto"/>
        <w:rPr>
          <w:rFonts w:cstheme="minorHAnsi"/>
          <w:color w:val="000000"/>
          <w:lang w:val="nl-BE"/>
        </w:rPr>
      </w:pPr>
    </w:p>
    <w:p w14:paraId="5A82DE05" w14:textId="7D80CFF0" w:rsidR="001811C8" w:rsidRDefault="001811C8" w:rsidP="00E42B94">
      <w:pPr>
        <w:autoSpaceDE w:val="0"/>
        <w:autoSpaceDN w:val="0"/>
        <w:adjustRightInd w:val="0"/>
        <w:spacing w:after="0" w:line="276" w:lineRule="auto"/>
        <w:rPr>
          <w:rFonts w:cstheme="minorHAnsi"/>
          <w:color w:val="000000"/>
          <w:lang w:val="nl-BE"/>
        </w:rPr>
      </w:pPr>
      <w:r>
        <w:rPr>
          <w:rFonts w:cstheme="minorHAnsi"/>
          <w:color w:val="000000"/>
          <w:lang w:val="nl-BE"/>
        </w:rPr>
        <w:t xml:space="preserve">Het bestuursorgaan kan </w:t>
      </w:r>
      <w:r w:rsidR="00707A85">
        <w:rPr>
          <w:rFonts w:cstheme="minorHAnsi"/>
          <w:color w:val="000000"/>
          <w:lang w:val="nl-BE"/>
        </w:rPr>
        <w:t>bij hoogdringendheid zelfstandig een werkgroep oprichten.</w:t>
      </w:r>
      <w:r w:rsidR="00165684">
        <w:rPr>
          <w:rFonts w:cstheme="minorHAnsi"/>
          <w:color w:val="000000"/>
          <w:lang w:val="nl-BE"/>
        </w:rPr>
        <w:t xml:space="preserve"> De taakbeschrijving en het mandaat van deze werkgroep wordt op de eerstvolgende algemene vergadering bekrachtigd.</w:t>
      </w:r>
    </w:p>
    <w:p w14:paraId="15C32A81" w14:textId="77777777" w:rsidR="001811C8" w:rsidRPr="00A55440" w:rsidRDefault="001811C8" w:rsidP="00E42B94">
      <w:pPr>
        <w:autoSpaceDE w:val="0"/>
        <w:autoSpaceDN w:val="0"/>
        <w:adjustRightInd w:val="0"/>
        <w:spacing w:after="0" w:line="276" w:lineRule="auto"/>
        <w:rPr>
          <w:rFonts w:cstheme="minorHAnsi"/>
          <w:color w:val="000000"/>
          <w:lang w:val="nl-BE"/>
        </w:rPr>
      </w:pPr>
    </w:p>
    <w:p w14:paraId="57191FE0" w14:textId="20B69B53" w:rsidR="00CF7D5F" w:rsidRPr="00A55440" w:rsidRDefault="00CF7D5F" w:rsidP="00E42B94">
      <w:pPr>
        <w:autoSpaceDE w:val="0"/>
        <w:autoSpaceDN w:val="0"/>
        <w:adjustRightInd w:val="0"/>
        <w:spacing w:after="0" w:line="276" w:lineRule="auto"/>
        <w:rPr>
          <w:rFonts w:cstheme="minorHAnsi"/>
          <w:color w:val="000000"/>
          <w:lang w:val="nl-BE"/>
        </w:rPr>
      </w:pPr>
      <w:r w:rsidRPr="00A55440">
        <w:rPr>
          <w:rFonts w:cstheme="minorHAnsi"/>
          <w:color w:val="000000"/>
          <w:lang w:val="nl-BE"/>
        </w:rPr>
        <w:t xml:space="preserve">De </w:t>
      </w:r>
      <w:r w:rsidR="00BD1ED3" w:rsidRPr="00A55440">
        <w:rPr>
          <w:rFonts w:cstheme="minorHAnsi"/>
          <w:color w:val="000000"/>
          <w:lang w:val="nl-BE"/>
        </w:rPr>
        <w:t>werk</w:t>
      </w:r>
      <w:r w:rsidRPr="00A55440">
        <w:rPr>
          <w:rFonts w:cstheme="minorHAnsi"/>
          <w:color w:val="000000"/>
          <w:lang w:val="nl-BE"/>
        </w:rPr>
        <w:t>groepen kunnen bestaan uit</w:t>
      </w:r>
      <w:r w:rsidR="00140635">
        <w:rPr>
          <w:rFonts w:cstheme="minorHAnsi"/>
          <w:color w:val="000000"/>
          <w:lang w:val="nl-BE"/>
        </w:rPr>
        <w:t xml:space="preserve"> </w:t>
      </w:r>
      <w:r w:rsidR="00E933DC">
        <w:rPr>
          <w:rFonts w:cstheme="minorHAnsi"/>
          <w:color w:val="000000"/>
          <w:lang w:val="nl-BE"/>
        </w:rPr>
        <w:t xml:space="preserve">de leden van de zorgraad. Tevens kunnen op uitnodiging </w:t>
      </w:r>
      <w:r w:rsidR="00FF2BEB">
        <w:rPr>
          <w:rFonts w:cstheme="minorHAnsi"/>
          <w:color w:val="000000"/>
          <w:lang w:val="nl-BE"/>
        </w:rPr>
        <w:t xml:space="preserve">personen </w:t>
      </w:r>
      <w:r w:rsidR="00140635">
        <w:rPr>
          <w:rFonts w:cstheme="minorHAnsi"/>
          <w:color w:val="000000"/>
          <w:lang w:val="nl-BE"/>
        </w:rPr>
        <w:t>aansluiten</w:t>
      </w:r>
      <w:r w:rsidR="00FF2BEB">
        <w:rPr>
          <w:rFonts w:cstheme="minorHAnsi"/>
          <w:color w:val="000000"/>
          <w:lang w:val="nl-BE"/>
        </w:rPr>
        <w:t xml:space="preserve"> die geen lid zijn van de zorgraad</w:t>
      </w:r>
      <w:r w:rsidR="00BD1ED3" w:rsidRPr="00A55440">
        <w:rPr>
          <w:rFonts w:cstheme="minorHAnsi"/>
          <w:color w:val="000000"/>
          <w:lang w:val="nl-BE"/>
        </w:rPr>
        <w:t xml:space="preserve">. </w:t>
      </w:r>
      <w:r w:rsidRPr="00A55440">
        <w:rPr>
          <w:rFonts w:cstheme="minorHAnsi"/>
          <w:color w:val="000000"/>
          <w:lang w:val="nl-BE"/>
        </w:rPr>
        <w:t xml:space="preserve">Om de binding met </w:t>
      </w:r>
      <w:r w:rsidR="00BD1ED3" w:rsidRPr="00A55440">
        <w:rPr>
          <w:rFonts w:cstheme="minorHAnsi"/>
          <w:color w:val="000000"/>
          <w:lang w:val="nl-BE"/>
        </w:rPr>
        <w:t>het bestuursorgaan</w:t>
      </w:r>
      <w:r w:rsidRPr="00A55440">
        <w:rPr>
          <w:rFonts w:cstheme="minorHAnsi"/>
          <w:color w:val="000000"/>
          <w:lang w:val="nl-BE"/>
        </w:rPr>
        <w:t xml:space="preserve"> te behouden kunnen ook bestuursleden deelnemen aan de werkgroepen. </w:t>
      </w:r>
    </w:p>
    <w:p w14:paraId="56393B99" w14:textId="77777777" w:rsidR="009B5E2D" w:rsidRPr="00A55440" w:rsidRDefault="009B5E2D" w:rsidP="00E42B94">
      <w:pPr>
        <w:autoSpaceDE w:val="0"/>
        <w:autoSpaceDN w:val="0"/>
        <w:adjustRightInd w:val="0"/>
        <w:spacing w:after="0" w:line="276" w:lineRule="auto"/>
        <w:rPr>
          <w:rFonts w:cstheme="minorHAnsi"/>
          <w:color w:val="000000"/>
          <w:lang w:val="nl-BE"/>
        </w:rPr>
      </w:pPr>
    </w:p>
    <w:p w14:paraId="3D49C90D" w14:textId="086BBE22" w:rsidR="003F7FE3" w:rsidRPr="00A55440" w:rsidRDefault="00C800B6" w:rsidP="00E42B94">
      <w:pPr>
        <w:autoSpaceDE w:val="0"/>
        <w:autoSpaceDN w:val="0"/>
        <w:adjustRightInd w:val="0"/>
        <w:spacing w:after="0" w:line="276" w:lineRule="auto"/>
        <w:rPr>
          <w:rFonts w:cstheme="minorHAnsi"/>
          <w:color w:val="000000"/>
          <w:lang w:val="nl-BE"/>
        </w:rPr>
      </w:pPr>
      <w:r w:rsidRPr="00A55440">
        <w:rPr>
          <w:rFonts w:cstheme="minorHAnsi"/>
          <w:color w:val="000000"/>
          <w:lang w:val="nl-BE"/>
        </w:rPr>
        <w:t>D</w:t>
      </w:r>
      <w:r w:rsidR="00CF7D5F" w:rsidRPr="00A55440">
        <w:rPr>
          <w:rFonts w:cstheme="minorHAnsi"/>
          <w:color w:val="000000"/>
          <w:lang w:val="nl-BE"/>
        </w:rPr>
        <w:t xml:space="preserve">e </w:t>
      </w:r>
      <w:r w:rsidRPr="00A55440">
        <w:rPr>
          <w:rFonts w:cstheme="minorHAnsi"/>
          <w:color w:val="000000"/>
          <w:lang w:val="nl-BE"/>
        </w:rPr>
        <w:t>werk</w:t>
      </w:r>
      <w:r w:rsidR="00CF7D5F" w:rsidRPr="00A55440">
        <w:rPr>
          <w:rFonts w:cstheme="minorHAnsi"/>
          <w:color w:val="000000"/>
          <w:lang w:val="nl-BE"/>
        </w:rPr>
        <w:t xml:space="preserve">groepen </w:t>
      </w:r>
      <w:r w:rsidRPr="00A55440">
        <w:rPr>
          <w:rFonts w:cstheme="minorHAnsi"/>
          <w:color w:val="000000"/>
          <w:lang w:val="nl-BE"/>
        </w:rPr>
        <w:t xml:space="preserve">vervullen opdrachten </w:t>
      </w:r>
      <w:r w:rsidR="00CF7D5F" w:rsidRPr="00A55440">
        <w:rPr>
          <w:rFonts w:cstheme="minorHAnsi"/>
          <w:color w:val="000000"/>
          <w:lang w:val="nl-BE"/>
        </w:rPr>
        <w:t xml:space="preserve">in overleg </w:t>
      </w:r>
      <w:r w:rsidRPr="00A55440">
        <w:rPr>
          <w:rFonts w:cstheme="minorHAnsi"/>
          <w:color w:val="000000"/>
          <w:lang w:val="nl-BE"/>
        </w:rPr>
        <w:t>met</w:t>
      </w:r>
      <w:r w:rsidR="00CF7D5F" w:rsidRPr="00A55440">
        <w:rPr>
          <w:rFonts w:cstheme="minorHAnsi"/>
          <w:color w:val="000000"/>
          <w:lang w:val="nl-BE"/>
        </w:rPr>
        <w:t xml:space="preserve"> </w:t>
      </w:r>
      <w:r w:rsidRPr="00A55440">
        <w:rPr>
          <w:rFonts w:cstheme="minorHAnsi"/>
          <w:color w:val="000000"/>
          <w:lang w:val="nl-BE"/>
        </w:rPr>
        <w:t>het</w:t>
      </w:r>
      <w:r w:rsidR="00CF7D5F" w:rsidRPr="00A55440">
        <w:rPr>
          <w:rFonts w:cstheme="minorHAnsi"/>
          <w:color w:val="000000"/>
          <w:lang w:val="nl-BE"/>
        </w:rPr>
        <w:t xml:space="preserve"> bestuur</w:t>
      </w:r>
      <w:r w:rsidRPr="00A55440">
        <w:rPr>
          <w:rFonts w:cstheme="minorHAnsi"/>
          <w:color w:val="000000"/>
          <w:lang w:val="nl-BE"/>
        </w:rPr>
        <w:t>sorgaan</w:t>
      </w:r>
      <w:r w:rsidR="00CF7D5F" w:rsidRPr="00A55440">
        <w:rPr>
          <w:rFonts w:cstheme="minorHAnsi"/>
          <w:color w:val="000000"/>
          <w:lang w:val="nl-BE"/>
        </w:rPr>
        <w:t>.</w:t>
      </w:r>
      <w:r w:rsidR="003F7FE3" w:rsidRPr="00A55440">
        <w:rPr>
          <w:rFonts w:cstheme="minorHAnsi"/>
          <w:color w:val="000000"/>
          <w:lang w:val="nl-BE"/>
        </w:rPr>
        <w:t xml:space="preserve"> Werkgroepen rapporteren aan het bestuursorgaan.</w:t>
      </w:r>
      <w:r w:rsidR="00E56E38">
        <w:rPr>
          <w:rFonts w:cstheme="minorHAnsi"/>
          <w:color w:val="000000"/>
          <w:lang w:val="nl-BE"/>
        </w:rPr>
        <w:t xml:space="preserve"> </w:t>
      </w:r>
    </w:p>
    <w:p w14:paraId="79C01B2E" w14:textId="3AC2026B" w:rsidR="00695453" w:rsidRDefault="00695453" w:rsidP="00E42B94">
      <w:pPr>
        <w:autoSpaceDE w:val="0"/>
        <w:autoSpaceDN w:val="0"/>
        <w:adjustRightInd w:val="0"/>
        <w:spacing w:after="0" w:line="276" w:lineRule="auto"/>
        <w:rPr>
          <w:rFonts w:cstheme="minorHAnsi"/>
          <w:color w:val="000000"/>
          <w:lang w:val="nl-BE"/>
        </w:rPr>
      </w:pPr>
    </w:p>
    <w:p w14:paraId="3FE38B2D" w14:textId="22C41C0F" w:rsidR="00695453" w:rsidRPr="00A55440" w:rsidRDefault="00695453" w:rsidP="00E42B94">
      <w:pPr>
        <w:autoSpaceDE w:val="0"/>
        <w:autoSpaceDN w:val="0"/>
        <w:adjustRightInd w:val="0"/>
        <w:spacing w:after="0" w:line="276" w:lineRule="auto"/>
        <w:rPr>
          <w:rFonts w:cstheme="minorHAnsi"/>
          <w:color w:val="000000"/>
          <w:lang w:val="nl-BE"/>
        </w:rPr>
      </w:pPr>
      <w:r>
        <w:rPr>
          <w:rFonts w:cstheme="minorHAnsi"/>
          <w:color w:val="000000"/>
          <w:lang w:val="nl-BE"/>
        </w:rPr>
        <w:t xml:space="preserve">Het bestuursorgaan behoudt het recht om bij </w:t>
      </w:r>
      <w:r w:rsidR="000A0595">
        <w:rPr>
          <w:rFonts w:cstheme="minorHAnsi"/>
          <w:color w:val="000000"/>
          <w:lang w:val="nl-BE"/>
        </w:rPr>
        <w:t xml:space="preserve">een meerderheid van </w:t>
      </w:r>
      <w:r w:rsidR="000A0595" w:rsidRPr="00B42A1A">
        <w:rPr>
          <w:rFonts w:cstheme="minorHAnsi"/>
          <w:color w:val="00B0F0"/>
          <w:lang w:val="nl-BE"/>
        </w:rPr>
        <w:t xml:space="preserve">twee derde </w:t>
      </w:r>
      <w:r w:rsidR="000A0595">
        <w:rPr>
          <w:rFonts w:cstheme="minorHAnsi"/>
          <w:color w:val="000000"/>
          <w:lang w:val="nl-BE"/>
        </w:rPr>
        <w:t xml:space="preserve">van de bestuurders het bestaan van een werkgroep op te heffen. Deze opheffing wordt </w:t>
      </w:r>
      <w:r w:rsidR="00775F85">
        <w:rPr>
          <w:rFonts w:cstheme="minorHAnsi"/>
          <w:color w:val="000000"/>
          <w:lang w:val="nl-BE"/>
        </w:rPr>
        <w:t>beargumenteerd tijdens de eerstvolgende gewone</w:t>
      </w:r>
      <w:r w:rsidR="007625FF">
        <w:rPr>
          <w:rFonts w:cstheme="minorHAnsi"/>
          <w:color w:val="000000"/>
          <w:lang w:val="nl-BE"/>
        </w:rPr>
        <w:t xml:space="preserve"> algemene</w:t>
      </w:r>
      <w:r w:rsidR="00775F85">
        <w:rPr>
          <w:rFonts w:cstheme="minorHAnsi"/>
          <w:color w:val="000000"/>
          <w:lang w:val="nl-BE"/>
        </w:rPr>
        <w:t xml:space="preserve"> vergadering. Een gewone meerderheid van de gewone algemene vergadering bevestigd deze</w:t>
      </w:r>
      <w:r w:rsidR="00A94DA6">
        <w:rPr>
          <w:rFonts w:cstheme="minorHAnsi"/>
          <w:color w:val="000000"/>
          <w:lang w:val="nl-BE"/>
        </w:rPr>
        <w:t xml:space="preserve"> opheffing.</w:t>
      </w:r>
    </w:p>
    <w:p w14:paraId="1CB3D525" w14:textId="77777777" w:rsidR="00CF7D5F" w:rsidRDefault="00CF7D5F"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033F54" w:rsidRPr="005976A2" w14:paraId="3CD4463C" w14:textId="77777777" w:rsidTr="00033F54">
        <w:tc>
          <w:tcPr>
            <w:tcW w:w="9062" w:type="dxa"/>
          </w:tcPr>
          <w:p w14:paraId="5BF89F56" w14:textId="6DA6F72E" w:rsidR="006F1F8C" w:rsidRDefault="00033F54" w:rsidP="0017610E">
            <w:pPr>
              <w:autoSpaceDE w:val="0"/>
              <w:autoSpaceDN w:val="0"/>
              <w:adjustRightInd w:val="0"/>
              <w:spacing w:line="276" w:lineRule="auto"/>
              <w:rPr>
                <w:rFonts w:cstheme="minorHAnsi"/>
                <w:color w:val="000000"/>
                <w:lang w:val="nl-BE"/>
              </w:rPr>
            </w:pPr>
            <w:r w:rsidRPr="005976A2">
              <w:rPr>
                <w:rFonts w:cstheme="minorHAnsi"/>
                <w:color w:val="000000"/>
                <w:lang w:val="nl-BE"/>
              </w:rPr>
              <w:t>Het gebruik van werkgroepen</w:t>
            </w:r>
            <w:r w:rsidR="00F00D2A">
              <w:rPr>
                <w:rFonts w:cstheme="minorHAnsi"/>
                <w:color w:val="000000"/>
                <w:lang w:val="nl-BE"/>
              </w:rPr>
              <w:t>, of andere werkvormen,</w:t>
            </w:r>
            <w:r w:rsidRPr="005976A2">
              <w:rPr>
                <w:rFonts w:cstheme="minorHAnsi"/>
                <w:color w:val="000000"/>
                <w:lang w:val="nl-BE"/>
              </w:rPr>
              <w:t xml:space="preserve"> i</w:t>
            </w:r>
            <w:r w:rsidR="00F00D2A">
              <w:rPr>
                <w:rFonts w:cstheme="minorHAnsi"/>
                <w:color w:val="000000"/>
                <w:lang w:val="nl-BE"/>
              </w:rPr>
              <w:t>s</w:t>
            </w:r>
            <w:r w:rsidRPr="005976A2">
              <w:rPr>
                <w:rFonts w:cstheme="minorHAnsi"/>
                <w:color w:val="000000"/>
                <w:lang w:val="nl-BE"/>
              </w:rPr>
              <w:t xml:space="preserve"> niet verplicht in regelgeving, maar is wel aan te raden. De zorgraad zal voor zijn werking ook sterk leunen op leden of buitenstaanders die bereid zijn mee te werken in werkgroepen. </w:t>
            </w:r>
          </w:p>
          <w:p w14:paraId="7EE62050" w14:textId="77777777" w:rsidR="006F1F8C" w:rsidRDefault="00033F54" w:rsidP="0017610E">
            <w:pPr>
              <w:autoSpaceDE w:val="0"/>
              <w:autoSpaceDN w:val="0"/>
              <w:adjustRightInd w:val="0"/>
              <w:spacing w:line="276" w:lineRule="auto"/>
              <w:rPr>
                <w:rFonts w:cstheme="minorHAnsi"/>
                <w:color w:val="000000"/>
                <w:lang w:val="nl-BE"/>
              </w:rPr>
            </w:pPr>
            <w:r w:rsidRPr="005976A2">
              <w:rPr>
                <w:rFonts w:cstheme="minorHAnsi"/>
                <w:color w:val="000000"/>
                <w:lang w:val="nl-BE"/>
              </w:rPr>
              <w:t>Bij hoogdringendheid kan een bestuursorgaan ook zelfstandig een werkgroep oprichten. Het samenroepen van de algemene vergadering kost immers tijd. Indien snel inhoudelijk werk geleverd moet worden dat niet gedragen kan worden door de medewerkers van de zorgraad, kan een bestuursorgaan dus wel handelen zonder voorafgaand toestemming te vragen van de algemene vergadering.</w:t>
            </w:r>
            <w:r w:rsidR="006F1F8C" w:rsidRPr="005976A2">
              <w:rPr>
                <w:rFonts w:cstheme="minorHAnsi"/>
                <w:color w:val="000000"/>
                <w:lang w:val="nl-BE"/>
              </w:rPr>
              <w:t xml:space="preserve"> </w:t>
            </w:r>
          </w:p>
          <w:p w14:paraId="3F93E5C4" w14:textId="77777777" w:rsidR="00033F54" w:rsidRDefault="006F1F8C" w:rsidP="0017610E">
            <w:pPr>
              <w:autoSpaceDE w:val="0"/>
              <w:autoSpaceDN w:val="0"/>
              <w:adjustRightInd w:val="0"/>
              <w:spacing w:line="276" w:lineRule="auto"/>
              <w:rPr>
                <w:rFonts w:cstheme="minorHAnsi"/>
                <w:color w:val="000000"/>
                <w:lang w:val="nl-BE"/>
              </w:rPr>
            </w:pPr>
            <w:r w:rsidRPr="005976A2">
              <w:rPr>
                <w:rFonts w:cstheme="minorHAnsi"/>
                <w:color w:val="000000"/>
                <w:lang w:val="nl-BE"/>
              </w:rPr>
              <w:t>Het bestuursorgaan kan uitzonderlijk ook een werkgroep opheffen. Hiervoor moet er een brede gedragenheid over de beslissing zijn binnen het bestuursorgaan. De beslissing wordt bekrachtigd op de eerstvolgende algemene vergadering.</w:t>
            </w:r>
          </w:p>
          <w:p w14:paraId="6F62D00C" w14:textId="1B375095" w:rsidR="00A83EC2" w:rsidRPr="005976A2" w:rsidRDefault="00A83EC2" w:rsidP="0017610E">
            <w:pPr>
              <w:autoSpaceDE w:val="0"/>
              <w:autoSpaceDN w:val="0"/>
              <w:adjustRightInd w:val="0"/>
              <w:spacing w:line="276" w:lineRule="auto"/>
              <w:rPr>
                <w:rFonts w:cstheme="minorHAnsi"/>
                <w:color w:val="000000"/>
                <w:lang w:val="nl-BE"/>
              </w:rPr>
            </w:pPr>
            <w:r>
              <w:rPr>
                <w:rFonts w:cstheme="minorHAnsi"/>
                <w:color w:val="000000"/>
                <w:lang w:val="nl-BE"/>
              </w:rPr>
              <w:t>De samenstelling, taakbeschrijving,… van de werkgroepen kan verder geconcretiseerd worden in het intern reglement.</w:t>
            </w:r>
          </w:p>
        </w:tc>
      </w:tr>
    </w:tbl>
    <w:p w14:paraId="3C234A27" w14:textId="77777777" w:rsidR="00FF2BEB" w:rsidRPr="00A55440" w:rsidRDefault="00FF2BEB" w:rsidP="00E42B94">
      <w:pPr>
        <w:autoSpaceDE w:val="0"/>
        <w:autoSpaceDN w:val="0"/>
        <w:adjustRightInd w:val="0"/>
        <w:spacing w:after="0" w:line="276" w:lineRule="auto"/>
        <w:rPr>
          <w:rFonts w:cstheme="minorHAnsi"/>
          <w:color w:val="000000"/>
          <w:lang w:val="nl-BE"/>
        </w:rPr>
      </w:pPr>
    </w:p>
    <w:p w14:paraId="3A04B725" w14:textId="4AF446D2" w:rsidR="00CF7D5F" w:rsidRDefault="009C33AF" w:rsidP="009C33AF">
      <w:pPr>
        <w:pStyle w:val="Kop2"/>
      </w:pPr>
      <w:bookmarkStart w:id="55" w:name="_Toc155955136"/>
      <w:r>
        <w:t>Afdeling 4.4. – Aansprakelijkheid</w:t>
      </w:r>
      <w:bookmarkEnd w:id="55"/>
    </w:p>
    <w:p w14:paraId="4B3B5E8D" w14:textId="3FA732E5" w:rsidR="001A65E6" w:rsidRDefault="001A65E6" w:rsidP="001A65E6">
      <w:pPr>
        <w:rPr>
          <w:lang w:val="nl-BE"/>
        </w:rPr>
      </w:pPr>
    </w:p>
    <w:p w14:paraId="0C5855B5" w14:textId="1CC48F85" w:rsidR="001A65E6" w:rsidRDefault="001A65E6" w:rsidP="001A65E6">
      <w:pPr>
        <w:pStyle w:val="Kop3"/>
        <w:rPr>
          <w:lang w:val="nl-BE"/>
        </w:rPr>
      </w:pPr>
      <w:bookmarkStart w:id="56" w:name="_Toc155955137"/>
      <w:r>
        <w:rPr>
          <w:lang w:val="nl-BE"/>
        </w:rPr>
        <w:t xml:space="preserve">Artikel </w:t>
      </w:r>
      <w:r w:rsidR="002E1884">
        <w:rPr>
          <w:lang w:val="nl-BE"/>
        </w:rPr>
        <w:t xml:space="preserve">29 </w:t>
      </w:r>
      <w:r w:rsidR="00F45647">
        <w:rPr>
          <w:lang w:val="nl-BE"/>
        </w:rPr>
        <w:t>–</w:t>
      </w:r>
      <w:r>
        <w:rPr>
          <w:lang w:val="nl-BE"/>
        </w:rPr>
        <w:t xml:space="preserve"> </w:t>
      </w:r>
      <w:r w:rsidR="00F45647">
        <w:rPr>
          <w:lang w:val="nl-BE"/>
        </w:rPr>
        <w:t xml:space="preserve">Aansprakelijkheid van de </w:t>
      </w:r>
      <w:r w:rsidR="00FC4B48">
        <w:rPr>
          <w:lang w:val="nl-BE"/>
        </w:rPr>
        <w:t xml:space="preserve">bestuurder </w:t>
      </w:r>
      <w:r w:rsidR="00EC1F3E">
        <w:rPr>
          <w:lang w:val="nl-BE"/>
        </w:rPr>
        <w:t>en dagelijks bestu</w:t>
      </w:r>
      <w:r w:rsidR="00EF59B1">
        <w:rPr>
          <w:lang w:val="nl-BE"/>
        </w:rPr>
        <w:t>urder</w:t>
      </w:r>
      <w:bookmarkEnd w:id="56"/>
    </w:p>
    <w:p w14:paraId="7BA4C501" w14:textId="7B26A248" w:rsidR="00EF59B1" w:rsidRDefault="00EF59B1" w:rsidP="00EF59B1">
      <w:pPr>
        <w:rPr>
          <w:lang w:val="nl-BE"/>
        </w:rPr>
      </w:pPr>
    </w:p>
    <w:p w14:paraId="142CAC27" w14:textId="775C7584" w:rsidR="00EF59B1" w:rsidRDefault="00EF59B1" w:rsidP="000F3A0F">
      <w:pPr>
        <w:spacing w:after="0" w:line="276" w:lineRule="auto"/>
        <w:rPr>
          <w:lang w:val="nl-BE"/>
        </w:rPr>
      </w:pPr>
      <w:r>
        <w:rPr>
          <w:lang w:val="nl-BE"/>
        </w:rPr>
        <w:t>De bestuurders, desgevallend dagelijks bestuurders, zijn niet persoonlijk gehouden tot uitvoering van de verbintenissen van de VZW.</w:t>
      </w:r>
    </w:p>
    <w:p w14:paraId="31154BDB" w14:textId="190BD0A0" w:rsidR="00EF59B1" w:rsidRDefault="00EF59B1" w:rsidP="000F3A0F">
      <w:pPr>
        <w:spacing w:after="0" w:line="276" w:lineRule="auto"/>
        <w:rPr>
          <w:lang w:val="nl-BE"/>
        </w:rPr>
      </w:pPr>
    </w:p>
    <w:p w14:paraId="754F4936" w14:textId="31C5EF65" w:rsidR="00EF59B1" w:rsidRDefault="00EF59B1" w:rsidP="000F3A0F">
      <w:pPr>
        <w:spacing w:after="0" w:line="276" w:lineRule="auto"/>
        <w:rPr>
          <w:lang w:val="nl-BE"/>
        </w:rPr>
      </w:pPr>
      <w:r>
        <w:rPr>
          <w:lang w:val="nl-BE"/>
        </w:rPr>
        <w:lastRenderedPageBreak/>
        <w:t>Tegenover de VZW en tegenover derden is hun aansprakelijkheid beperkt tot de vervulling van de hun gegeven opdracht</w:t>
      </w:r>
      <w:r w:rsidR="008531F6">
        <w:rPr>
          <w:lang w:val="nl-BE"/>
        </w:rPr>
        <w:t xml:space="preserve"> overeenkomstig het gemeen recht, het bepaalde in de wet en </w:t>
      </w:r>
      <w:r w:rsidR="00D92362">
        <w:rPr>
          <w:lang w:val="nl-BE"/>
        </w:rPr>
        <w:t xml:space="preserve">in </w:t>
      </w:r>
      <w:r w:rsidR="008531F6">
        <w:rPr>
          <w:lang w:val="nl-BE"/>
        </w:rPr>
        <w:t xml:space="preserve">de statuten. </w:t>
      </w:r>
    </w:p>
    <w:p w14:paraId="1C259546" w14:textId="51370BED" w:rsidR="008531F6" w:rsidRDefault="008531F6" w:rsidP="000F3A0F">
      <w:pPr>
        <w:spacing w:after="0" w:line="276" w:lineRule="auto"/>
        <w:rPr>
          <w:lang w:val="nl-BE"/>
        </w:rPr>
      </w:pPr>
      <w:r>
        <w:rPr>
          <w:lang w:val="nl-BE"/>
        </w:rPr>
        <w:t xml:space="preserve">Bestuurders zijn slechts aansprakelijk voor beslissingen, daden of gedragingen </w:t>
      </w:r>
      <w:r w:rsidR="00A858DD">
        <w:rPr>
          <w:lang w:val="nl-BE"/>
        </w:rPr>
        <w:t xml:space="preserve">die zich kennelijk buiten de marge bevinden waarbinnen normaal voorzichtige en zorgvuldige bestuurders, geplaatst </w:t>
      </w:r>
      <w:r w:rsidR="00344205">
        <w:rPr>
          <w:lang w:val="nl-BE"/>
        </w:rPr>
        <w:t>in dezelfde omstandigheden, redelijkerwijze van mening kunnen verschillen</w:t>
      </w:r>
      <w:r w:rsidR="009223DF">
        <w:rPr>
          <w:lang w:val="nl-BE"/>
        </w:rPr>
        <w:t xml:space="preserve">. Bestuurders zijn enkel aansprakelijk voor de hen als bestuurders persoonlijk toerekenbare </w:t>
      </w:r>
      <w:r w:rsidR="007F28C0">
        <w:rPr>
          <w:lang w:val="nl-BE"/>
        </w:rPr>
        <w:t xml:space="preserve">fouten </w:t>
      </w:r>
      <w:r w:rsidR="009223DF">
        <w:rPr>
          <w:lang w:val="nl-BE"/>
        </w:rPr>
        <w:t xml:space="preserve">begaan in hun </w:t>
      </w:r>
      <w:r w:rsidR="007B0DD9">
        <w:rPr>
          <w:lang w:val="nl-BE"/>
        </w:rPr>
        <w:t xml:space="preserve">opdracht van (dagelijks) bestuur. Deze aansprakelijkheid is hoofdelijk tenzij de bestuurders geen deel hebben gehad aan de fout en de beweerde fout </w:t>
      </w:r>
      <w:r w:rsidR="001B5096">
        <w:rPr>
          <w:lang w:val="nl-BE"/>
        </w:rPr>
        <w:t>hebben gemeld aan alle andere leden van het bestuursorgaan. Deze melding evenals de bespreking waartoe zij aanleidi</w:t>
      </w:r>
      <w:r w:rsidR="00573A74">
        <w:rPr>
          <w:lang w:val="nl-BE"/>
        </w:rPr>
        <w:t>ng geeft, wordt opgenomen in het verslag.</w:t>
      </w:r>
    </w:p>
    <w:p w14:paraId="607800AB" w14:textId="68BCA5CE" w:rsidR="00E51E25" w:rsidRPr="00A31252" w:rsidRDefault="00E51E25" w:rsidP="00111413">
      <w:pPr>
        <w:pStyle w:val="Kop1"/>
        <w:spacing w:line="276" w:lineRule="auto"/>
        <w:rPr>
          <w:color w:val="385623" w:themeColor="accent6" w:themeShade="80"/>
          <w:lang w:val="nl-BE"/>
        </w:rPr>
      </w:pPr>
      <w:bookmarkStart w:id="57" w:name="_Toc155955138"/>
      <w:r w:rsidRPr="00A31252">
        <w:rPr>
          <w:color w:val="385623" w:themeColor="accent6" w:themeShade="80"/>
          <w:lang w:val="nl-BE"/>
        </w:rPr>
        <w:t>Titel 5 – Toezicht door een commissa</w:t>
      </w:r>
      <w:r w:rsidR="00AF207B" w:rsidRPr="00A31252">
        <w:rPr>
          <w:color w:val="385623" w:themeColor="accent6" w:themeShade="80"/>
          <w:lang w:val="nl-BE"/>
        </w:rPr>
        <w:t>ris</w:t>
      </w:r>
      <w:bookmarkEnd w:id="57"/>
    </w:p>
    <w:p w14:paraId="2831B3DE" w14:textId="15CE11EF" w:rsidR="00AF207B" w:rsidRDefault="00AF207B" w:rsidP="00111413">
      <w:pPr>
        <w:spacing w:line="276" w:lineRule="auto"/>
        <w:rPr>
          <w:lang w:val="nl-BE"/>
        </w:rPr>
      </w:pPr>
    </w:p>
    <w:p w14:paraId="1D92BFD7" w14:textId="7EE30E43" w:rsidR="00AF207B" w:rsidRDefault="000F3A0F" w:rsidP="00111413">
      <w:pPr>
        <w:pStyle w:val="Kop3"/>
        <w:spacing w:line="276" w:lineRule="auto"/>
        <w:rPr>
          <w:lang w:val="nl-BE"/>
        </w:rPr>
      </w:pPr>
      <w:bookmarkStart w:id="58" w:name="_Toc155955139"/>
      <w:r>
        <w:rPr>
          <w:lang w:val="nl-BE"/>
        </w:rPr>
        <w:t xml:space="preserve">Artikel </w:t>
      </w:r>
      <w:r w:rsidR="002E1884">
        <w:rPr>
          <w:lang w:val="nl-BE"/>
        </w:rPr>
        <w:t>30</w:t>
      </w:r>
      <w:r>
        <w:rPr>
          <w:lang w:val="nl-BE"/>
        </w:rPr>
        <w:t xml:space="preserve"> – Toezicht door een commissaris</w:t>
      </w:r>
      <w:bookmarkEnd w:id="58"/>
    </w:p>
    <w:p w14:paraId="1335D634" w14:textId="13673853" w:rsidR="000F3A0F" w:rsidRDefault="000F3A0F" w:rsidP="00111413">
      <w:pPr>
        <w:spacing w:line="276" w:lineRule="auto"/>
        <w:rPr>
          <w:lang w:val="nl-BE"/>
        </w:rPr>
      </w:pPr>
    </w:p>
    <w:p w14:paraId="79E87ACD" w14:textId="4053117D" w:rsidR="000F3A0F" w:rsidRDefault="000F3A0F" w:rsidP="00111413">
      <w:pPr>
        <w:spacing w:line="276" w:lineRule="auto"/>
        <w:rPr>
          <w:lang w:val="nl-BE"/>
        </w:rPr>
      </w:pPr>
      <w:r>
        <w:rPr>
          <w:lang w:val="nl-BE"/>
        </w:rPr>
        <w:t>Zo</w:t>
      </w:r>
      <w:r w:rsidR="00516B2A">
        <w:rPr>
          <w:lang w:val="nl-BE"/>
        </w:rPr>
        <w:t>lang de VZW voor het laatst afgesloten boekjaar nie</w:t>
      </w:r>
      <w:r w:rsidR="009F55D4">
        <w:rPr>
          <w:lang w:val="nl-BE"/>
        </w:rPr>
        <w:t>t</w:t>
      </w:r>
      <w:r w:rsidR="00516B2A">
        <w:rPr>
          <w:lang w:val="nl-BE"/>
        </w:rPr>
        <w:t xml:space="preserve"> meer dan één van de criteria vermeld in </w:t>
      </w:r>
      <w:r w:rsidR="009464C4">
        <w:rPr>
          <w:lang w:val="nl-BE"/>
        </w:rPr>
        <w:t>artikel 3:47, §2 WVV overschrijdt, is de VZW niet verplicht om een commissaris te benoemen.</w:t>
      </w:r>
    </w:p>
    <w:p w14:paraId="0F38951F" w14:textId="0EAEAD3F" w:rsidR="009464C4" w:rsidRPr="000F3A0F" w:rsidRDefault="009464C4" w:rsidP="00111413">
      <w:pPr>
        <w:spacing w:line="276" w:lineRule="auto"/>
        <w:rPr>
          <w:lang w:val="nl-BE"/>
        </w:rPr>
      </w:pPr>
      <w:r>
        <w:rPr>
          <w:lang w:val="nl-BE"/>
        </w:rPr>
        <w:t>Zodra de VZW twee of meer criteria vermeld in artikel 3:47, §2</w:t>
      </w:r>
      <w:r w:rsidR="008F2B89">
        <w:rPr>
          <w:lang w:val="nl-BE"/>
        </w:rPr>
        <w:t xml:space="preserve"> WVV overschrijdt, moet de algemene vergadering onder de leden van </w:t>
      </w:r>
      <w:r w:rsidR="007304BC">
        <w:rPr>
          <w:lang w:val="nl-BE"/>
        </w:rPr>
        <w:t xml:space="preserve">het Instituut van bedrijfsrevisoren een commissaris benoemen die </w:t>
      </w:r>
      <w:r w:rsidR="00B83C44">
        <w:rPr>
          <w:lang w:val="nl-BE"/>
        </w:rPr>
        <w:t>wordt belast met de controle op de financiële toestand, van de jaarrekening en van de regelmatigheid van de verrichtingen</w:t>
      </w:r>
      <w:r w:rsidR="00416BA5">
        <w:rPr>
          <w:lang w:val="nl-BE"/>
        </w:rPr>
        <w:t xml:space="preserve"> in het licht van de wet en de statuten, van de verrichtingen die in de jaarrekening moeten worden vastgesteld. </w:t>
      </w:r>
      <w:r w:rsidR="00847C53">
        <w:rPr>
          <w:lang w:val="nl-BE"/>
        </w:rPr>
        <w:t xml:space="preserve">De algemene vergadering bepaalt ook de bezoldiging van de commissaris. </w:t>
      </w:r>
    </w:p>
    <w:p w14:paraId="61F2E3F3" w14:textId="28E07D19" w:rsidR="00CF7D5F" w:rsidRPr="00A31252" w:rsidRDefault="00CF7D5F" w:rsidP="00E42B94">
      <w:pPr>
        <w:pStyle w:val="Kop1"/>
        <w:rPr>
          <w:color w:val="385623" w:themeColor="accent6" w:themeShade="80"/>
          <w:lang w:val="nl-BE"/>
        </w:rPr>
      </w:pPr>
      <w:bookmarkStart w:id="59" w:name="_Toc155955140"/>
      <w:r w:rsidRPr="00A31252">
        <w:rPr>
          <w:color w:val="385623" w:themeColor="accent6" w:themeShade="80"/>
          <w:lang w:val="nl-BE"/>
        </w:rPr>
        <w:t xml:space="preserve">Titel </w:t>
      </w:r>
      <w:r w:rsidR="00F172FB" w:rsidRPr="00A31252">
        <w:rPr>
          <w:color w:val="385623" w:themeColor="accent6" w:themeShade="80"/>
          <w:lang w:val="nl-BE"/>
        </w:rPr>
        <w:t>6</w:t>
      </w:r>
      <w:r w:rsidRPr="00A31252">
        <w:rPr>
          <w:color w:val="385623" w:themeColor="accent6" w:themeShade="80"/>
          <w:lang w:val="nl-BE"/>
        </w:rPr>
        <w:t xml:space="preserve"> – </w:t>
      </w:r>
      <w:r w:rsidR="000830A3" w:rsidRPr="00A31252">
        <w:rPr>
          <w:color w:val="385623" w:themeColor="accent6" w:themeShade="80"/>
          <w:lang w:val="nl-BE"/>
        </w:rPr>
        <w:t>Financiering en boekhouding</w:t>
      </w:r>
      <w:bookmarkEnd w:id="59"/>
    </w:p>
    <w:p w14:paraId="3E1FD57E"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664E120C" w14:textId="4921AA41" w:rsidR="00CF7D5F" w:rsidRPr="00E42B94" w:rsidRDefault="00CF7D5F" w:rsidP="00015637">
      <w:pPr>
        <w:pStyle w:val="Kop3"/>
        <w:rPr>
          <w:lang w:val="nl-BE"/>
        </w:rPr>
      </w:pPr>
      <w:bookmarkStart w:id="60" w:name="_Toc155955141"/>
      <w:r w:rsidRPr="00E42B94">
        <w:rPr>
          <w:lang w:val="nl-BE"/>
        </w:rPr>
        <w:t xml:space="preserve">Artikel </w:t>
      </w:r>
      <w:r w:rsidR="002E1884">
        <w:rPr>
          <w:lang w:val="nl-BE"/>
        </w:rPr>
        <w:t>31</w:t>
      </w:r>
      <w:r w:rsidRPr="00E42B94">
        <w:rPr>
          <w:lang w:val="nl-BE"/>
        </w:rPr>
        <w:t xml:space="preserve"> - </w:t>
      </w:r>
      <w:r w:rsidR="00C251F4">
        <w:rPr>
          <w:lang w:val="nl-BE"/>
        </w:rPr>
        <w:t>Financiering</w:t>
      </w:r>
      <w:bookmarkEnd w:id="60"/>
    </w:p>
    <w:p w14:paraId="5C1736F1" w14:textId="77777777" w:rsidR="00CF7D5F" w:rsidRPr="006C657A" w:rsidRDefault="00CF7D5F" w:rsidP="00E42B94">
      <w:pPr>
        <w:autoSpaceDE w:val="0"/>
        <w:autoSpaceDN w:val="0"/>
        <w:adjustRightInd w:val="0"/>
        <w:spacing w:after="0" w:line="276" w:lineRule="auto"/>
        <w:rPr>
          <w:rFonts w:cstheme="minorHAnsi"/>
          <w:color w:val="000000"/>
          <w:lang w:val="nl-BE"/>
        </w:rPr>
      </w:pPr>
    </w:p>
    <w:p w14:paraId="2A23DAB4" w14:textId="034DD1F7" w:rsidR="00064EA2" w:rsidRPr="006C657A" w:rsidRDefault="00064EA2" w:rsidP="00E42B94">
      <w:pPr>
        <w:autoSpaceDE w:val="0"/>
        <w:autoSpaceDN w:val="0"/>
        <w:adjustRightInd w:val="0"/>
        <w:spacing w:after="0" w:line="276" w:lineRule="auto"/>
        <w:rPr>
          <w:rFonts w:cstheme="minorHAnsi"/>
          <w:color w:val="000000"/>
          <w:lang w:val="nl-BE"/>
        </w:rPr>
      </w:pPr>
      <w:r w:rsidRPr="006C657A">
        <w:rPr>
          <w:rFonts w:cstheme="minorHAnsi"/>
          <w:color w:val="000000"/>
          <w:lang w:val="nl-BE"/>
        </w:rPr>
        <w:t>De VZW zal onder meer worden gefinancierd door subsidies</w:t>
      </w:r>
      <w:r w:rsidR="00910B26" w:rsidRPr="006C657A">
        <w:rPr>
          <w:rFonts w:cstheme="minorHAnsi"/>
          <w:color w:val="000000"/>
          <w:lang w:val="nl-BE"/>
        </w:rPr>
        <w:t xml:space="preserve">, toelagen, giften, bijdragen, schenking, legaten, gegeven </w:t>
      </w:r>
      <w:r w:rsidR="00936ADB" w:rsidRPr="006C657A">
        <w:rPr>
          <w:rFonts w:cstheme="minorHAnsi"/>
          <w:color w:val="000000"/>
          <w:lang w:val="nl-BE"/>
        </w:rPr>
        <w:t xml:space="preserve">zowel om de algemene doeleinden van de VZW te ondersteunen als </w:t>
      </w:r>
      <w:r w:rsidR="000843A1" w:rsidRPr="006C657A">
        <w:rPr>
          <w:rFonts w:cstheme="minorHAnsi"/>
          <w:color w:val="000000"/>
          <w:lang w:val="nl-BE"/>
        </w:rPr>
        <w:t>ter ondersteuning van een specifiek project.</w:t>
      </w:r>
    </w:p>
    <w:p w14:paraId="5B7C9871" w14:textId="55F10B3B" w:rsidR="000843A1" w:rsidRPr="006C657A" w:rsidRDefault="000843A1" w:rsidP="00E42B94">
      <w:pPr>
        <w:autoSpaceDE w:val="0"/>
        <w:autoSpaceDN w:val="0"/>
        <w:adjustRightInd w:val="0"/>
        <w:spacing w:after="0" w:line="276" w:lineRule="auto"/>
        <w:rPr>
          <w:rFonts w:cstheme="minorHAnsi"/>
          <w:color w:val="000000"/>
          <w:lang w:val="nl-BE"/>
        </w:rPr>
      </w:pPr>
    </w:p>
    <w:p w14:paraId="605DA96D" w14:textId="02289DE3" w:rsidR="008C018E" w:rsidRPr="006C657A" w:rsidRDefault="00610A68" w:rsidP="00E42B94">
      <w:pPr>
        <w:autoSpaceDE w:val="0"/>
        <w:autoSpaceDN w:val="0"/>
        <w:adjustRightInd w:val="0"/>
        <w:spacing w:after="0" w:line="276" w:lineRule="auto"/>
        <w:rPr>
          <w:rFonts w:cstheme="minorHAnsi"/>
          <w:color w:val="000000"/>
          <w:lang w:val="nl-BE"/>
        </w:rPr>
      </w:pPr>
      <w:r w:rsidRPr="006C657A">
        <w:rPr>
          <w:rFonts w:cstheme="minorHAnsi"/>
          <w:color w:val="000000"/>
          <w:lang w:val="nl-BE"/>
        </w:rPr>
        <w:t>Daarnaast kan de VZW fondsen verwerven op elke andere wijze die niet in strijd is met de wet.</w:t>
      </w:r>
    </w:p>
    <w:p w14:paraId="30E09446" w14:textId="77777777" w:rsidR="008C018E" w:rsidRPr="006C657A" w:rsidRDefault="008C018E" w:rsidP="00E42B94">
      <w:pPr>
        <w:autoSpaceDE w:val="0"/>
        <w:autoSpaceDN w:val="0"/>
        <w:adjustRightInd w:val="0"/>
        <w:spacing w:after="0" w:line="276" w:lineRule="auto"/>
        <w:rPr>
          <w:rFonts w:cstheme="minorHAnsi"/>
          <w:color w:val="000000"/>
          <w:lang w:val="nl-BE"/>
        </w:rPr>
      </w:pPr>
    </w:p>
    <w:p w14:paraId="1B48C1A9" w14:textId="6D3858E8" w:rsidR="000843A1" w:rsidRDefault="008C018E" w:rsidP="00C50D03">
      <w:pPr>
        <w:pStyle w:val="Kop3"/>
        <w:rPr>
          <w:lang w:val="nl-BE"/>
        </w:rPr>
      </w:pPr>
      <w:bookmarkStart w:id="61" w:name="_Toc155955142"/>
      <w:r>
        <w:rPr>
          <w:lang w:val="nl-BE"/>
        </w:rPr>
        <w:t xml:space="preserve">Artikel </w:t>
      </w:r>
      <w:r w:rsidR="00D2582B">
        <w:rPr>
          <w:lang w:val="nl-BE"/>
        </w:rPr>
        <w:t xml:space="preserve">32 </w:t>
      </w:r>
      <w:r>
        <w:rPr>
          <w:lang w:val="nl-BE"/>
        </w:rPr>
        <w:t>- Boekhouding</w:t>
      </w:r>
      <w:bookmarkEnd w:id="61"/>
    </w:p>
    <w:p w14:paraId="58D36D36" w14:textId="77777777" w:rsidR="00610A68" w:rsidRPr="00624D73" w:rsidRDefault="00610A68" w:rsidP="00E42B94">
      <w:pPr>
        <w:autoSpaceDE w:val="0"/>
        <w:autoSpaceDN w:val="0"/>
        <w:adjustRightInd w:val="0"/>
        <w:spacing w:after="0" w:line="276" w:lineRule="auto"/>
        <w:rPr>
          <w:rFonts w:cstheme="minorHAnsi"/>
          <w:color w:val="000000"/>
          <w:lang w:val="nl-BE"/>
        </w:rPr>
      </w:pPr>
    </w:p>
    <w:p w14:paraId="6D693D13" w14:textId="66689E78" w:rsidR="001E6F1B" w:rsidRPr="00624D73" w:rsidRDefault="00CF7D5F"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Het boekjaar </w:t>
      </w:r>
      <w:r w:rsidR="00E3375C" w:rsidRPr="00624D73">
        <w:rPr>
          <w:rFonts w:cstheme="minorHAnsi"/>
          <w:color w:val="000000"/>
          <w:lang w:val="nl-BE"/>
        </w:rPr>
        <w:t>begint op</w:t>
      </w:r>
      <w:r w:rsidR="003C6651" w:rsidRPr="00624D73">
        <w:rPr>
          <w:rFonts w:cstheme="minorHAnsi"/>
          <w:color w:val="000000"/>
          <w:lang w:val="nl-BE"/>
        </w:rPr>
        <w:t xml:space="preserve"> 1 januari </w:t>
      </w:r>
      <w:r w:rsidR="00B7696B" w:rsidRPr="00624D73">
        <w:rPr>
          <w:rFonts w:cstheme="minorHAnsi"/>
          <w:color w:val="000000"/>
          <w:lang w:val="nl-BE"/>
        </w:rPr>
        <w:t>en</w:t>
      </w:r>
      <w:r w:rsidR="003C6651" w:rsidRPr="00624D73">
        <w:rPr>
          <w:rFonts w:cstheme="minorHAnsi"/>
          <w:color w:val="000000"/>
          <w:lang w:val="nl-BE"/>
        </w:rPr>
        <w:t xml:space="preserve"> </w:t>
      </w:r>
      <w:r w:rsidR="00E3375C" w:rsidRPr="00624D73">
        <w:rPr>
          <w:rFonts w:cstheme="minorHAnsi"/>
          <w:color w:val="000000"/>
          <w:lang w:val="nl-BE"/>
        </w:rPr>
        <w:t xml:space="preserve">eindigt op </w:t>
      </w:r>
      <w:r w:rsidR="003C6651" w:rsidRPr="00624D73">
        <w:rPr>
          <w:rFonts w:cstheme="minorHAnsi"/>
          <w:color w:val="000000"/>
          <w:lang w:val="nl-BE"/>
        </w:rPr>
        <w:t>31 december.</w:t>
      </w:r>
    </w:p>
    <w:p w14:paraId="62D2E43F" w14:textId="77777777" w:rsidR="001E6F1B" w:rsidRPr="00624D73" w:rsidRDefault="001E6F1B" w:rsidP="00E42B94">
      <w:pPr>
        <w:autoSpaceDE w:val="0"/>
        <w:autoSpaceDN w:val="0"/>
        <w:adjustRightInd w:val="0"/>
        <w:spacing w:after="0" w:line="276" w:lineRule="auto"/>
        <w:rPr>
          <w:rFonts w:cstheme="minorHAnsi"/>
          <w:color w:val="000000"/>
          <w:lang w:val="nl-BE"/>
        </w:rPr>
      </w:pPr>
    </w:p>
    <w:p w14:paraId="7FB6F4A6" w14:textId="77777777" w:rsidR="00475EB7" w:rsidRPr="00624D73" w:rsidRDefault="001E6F1B"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De boekhouding wordt gevoerd overeenkomstig het bepaalde in artikel 3:47 WVV en </w:t>
      </w:r>
      <w:r w:rsidR="00C92DD4" w:rsidRPr="00624D73">
        <w:rPr>
          <w:rFonts w:cstheme="minorHAnsi"/>
          <w:color w:val="000000"/>
          <w:lang w:val="nl-BE"/>
        </w:rPr>
        <w:t xml:space="preserve">het koninklijk besluit van 29 april 2019, alsook </w:t>
      </w:r>
      <w:r w:rsidR="00475EB7" w:rsidRPr="00624D73">
        <w:rPr>
          <w:rFonts w:cstheme="minorHAnsi"/>
          <w:color w:val="000000"/>
          <w:lang w:val="nl-BE"/>
        </w:rPr>
        <w:t>elke andere toepasselijke sectorreglementering.</w:t>
      </w:r>
    </w:p>
    <w:p w14:paraId="78EFA35F" w14:textId="77777777" w:rsidR="00475EB7" w:rsidRPr="00624D73" w:rsidRDefault="00475EB7" w:rsidP="00E42B94">
      <w:pPr>
        <w:autoSpaceDE w:val="0"/>
        <w:autoSpaceDN w:val="0"/>
        <w:adjustRightInd w:val="0"/>
        <w:spacing w:after="0" w:line="276" w:lineRule="auto"/>
        <w:rPr>
          <w:rFonts w:cstheme="minorHAnsi"/>
          <w:color w:val="000000"/>
          <w:lang w:val="nl-BE"/>
        </w:rPr>
      </w:pPr>
    </w:p>
    <w:p w14:paraId="62ED28C0" w14:textId="180FE917" w:rsidR="00095A11" w:rsidRPr="00624D73" w:rsidRDefault="004E7404"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lastRenderedPageBreak/>
        <w:t xml:space="preserve">Het </w:t>
      </w:r>
      <w:r w:rsidR="00CF7D5F" w:rsidRPr="00624D73">
        <w:rPr>
          <w:rFonts w:cstheme="minorHAnsi"/>
          <w:color w:val="000000"/>
          <w:lang w:val="nl-BE"/>
        </w:rPr>
        <w:t>bestuur</w:t>
      </w:r>
      <w:r w:rsidRPr="00624D73">
        <w:rPr>
          <w:rFonts w:cstheme="minorHAnsi"/>
          <w:color w:val="000000"/>
          <w:lang w:val="nl-BE"/>
        </w:rPr>
        <w:t>sorgaan</w:t>
      </w:r>
      <w:r w:rsidR="00CF7D5F" w:rsidRPr="00624D73">
        <w:rPr>
          <w:rFonts w:cstheme="minorHAnsi"/>
          <w:color w:val="000000"/>
          <w:lang w:val="nl-BE"/>
        </w:rPr>
        <w:t xml:space="preserve"> legt de </w:t>
      </w:r>
      <w:r w:rsidR="00475EB7" w:rsidRPr="00624D73">
        <w:rPr>
          <w:rFonts w:cstheme="minorHAnsi"/>
          <w:color w:val="000000"/>
          <w:lang w:val="nl-BE"/>
        </w:rPr>
        <w:t>jaar</w:t>
      </w:r>
      <w:r w:rsidR="00CF7D5F" w:rsidRPr="00624D73">
        <w:rPr>
          <w:rFonts w:cstheme="minorHAnsi"/>
          <w:color w:val="000000"/>
          <w:lang w:val="nl-BE"/>
        </w:rPr>
        <w:t xml:space="preserve">rekening van het voorgaande </w:t>
      </w:r>
      <w:r w:rsidR="00F71508" w:rsidRPr="00624D73">
        <w:rPr>
          <w:rFonts w:cstheme="minorHAnsi"/>
          <w:color w:val="000000"/>
          <w:lang w:val="nl-BE"/>
        </w:rPr>
        <w:t>boek</w:t>
      </w:r>
      <w:r w:rsidR="00CF7D5F" w:rsidRPr="00624D73">
        <w:rPr>
          <w:rFonts w:cstheme="minorHAnsi"/>
          <w:color w:val="000000"/>
          <w:lang w:val="nl-BE"/>
        </w:rPr>
        <w:t xml:space="preserve">jaar ter goedkeuring voor aan de algemene vergadering. </w:t>
      </w:r>
      <w:r w:rsidR="00095A11" w:rsidRPr="00624D73">
        <w:rPr>
          <w:rFonts w:cstheme="minorHAnsi"/>
          <w:color w:val="000000"/>
          <w:lang w:val="nl-BE"/>
        </w:rPr>
        <w:t>Vervolgens wordt bij afzonderlijke stemming aan de bestuurders en in voorkomend geval de commissarissen, kwijting verleend.</w:t>
      </w:r>
    </w:p>
    <w:p w14:paraId="416D7F78" w14:textId="77777777" w:rsidR="00095A11" w:rsidRPr="00624D73" w:rsidRDefault="00095A11" w:rsidP="00E42B94">
      <w:pPr>
        <w:autoSpaceDE w:val="0"/>
        <w:autoSpaceDN w:val="0"/>
        <w:adjustRightInd w:val="0"/>
        <w:spacing w:after="0" w:line="276" w:lineRule="auto"/>
        <w:rPr>
          <w:rFonts w:cstheme="minorHAnsi"/>
          <w:color w:val="000000"/>
          <w:lang w:val="nl-BE"/>
        </w:rPr>
      </w:pPr>
    </w:p>
    <w:p w14:paraId="627C712C" w14:textId="4EFB5500" w:rsidR="00183FB1" w:rsidRDefault="00F17487"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Een ontwerp van begroting wordt </w:t>
      </w:r>
      <w:r w:rsidR="001A6079" w:rsidRPr="00624D73">
        <w:rPr>
          <w:rFonts w:cstheme="minorHAnsi"/>
          <w:color w:val="000000"/>
          <w:lang w:val="nl-BE"/>
        </w:rPr>
        <w:t xml:space="preserve">ter goedkeuring voorgelegd aan de </w:t>
      </w:r>
      <w:r w:rsidR="00387D4E">
        <w:rPr>
          <w:rFonts w:cstheme="minorHAnsi"/>
          <w:color w:val="000000"/>
          <w:lang w:val="nl-BE"/>
        </w:rPr>
        <w:t>algemene vergadering</w:t>
      </w:r>
      <w:r w:rsidR="009A140A">
        <w:rPr>
          <w:rFonts w:cstheme="minorHAnsi"/>
          <w:color w:val="000000"/>
          <w:lang w:val="nl-BE"/>
        </w:rPr>
        <w:t>,</w:t>
      </w:r>
      <w:r w:rsidR="00103B01" w:rsidRPr="00624D73">
        <w:rPr>
          <w:rFonts w:cstheme="minorHAnsi"/>
          <w:color w:val="000000"/>
          <w:lang w:val="nl-BE"/>
        </w:rPr>
        <w:t xml:space="preserve"> </w:t>
      </w:r>
      <w:r w:rsidR="00E55443">
        <w:rPr>
          <w:rFonts w:cstheme="minorHAnsi"/>
          <w:color w:val="000000"/>
          <w:lang w:val="nl-BE"/>
        </w:rPr>
        <w:t>te</w:t>
      </w:r>
      <w:r w:rsidR="00DE0D5F">
        <w:rPr>
          <w:rFonts w:cstheme="minorHAnsi"/>
          <w:color w:val="000000"/>
          <w:lang w:val="nl-BE"/>
        </w:rPr>
        <w:t>n</w:t>
      </w:r>
      <w:r w:rsidR="00E55443">
        <w:rPr>
          <w:rFonts w:cstheme="minorHAnsi"/>
          <w:color w:val="000000"/>
          <w:lang w:val="nl-BE"/>
        </w:rPr>
        <w:t xml:space="preserve"> laatste </w:t>
      </w:r>
      <w:r w:rsidR="00E55443" w:rsidRPr="00624D73">
        <w:rPr>
          <w:rFonts w:cstheme="minorHAnsi"/>
          <w:color w:val="000000"/>
          <w:lang w:val="nl-BE"/>
        </w:rPr>
        <w:t xml:space="preserve"> </w:t>
      </w:r>
      <w:r w:rsidR="00103B01" w:rsidRPr="00624D73">
        <w:rPr>
          <w:rFonts w:cstheme="minorHAnsi"/>
          <w:color w:val="00B0F0"/>
          <w:lang w:val="nl-BE"/>
        </w:rPr>
        <w:t>[tijdstip]</w:t>
      </w:r>
      <w:r w:rsidR="00103B01" w:rsidRPr="00624D73">
        <w:rPr>
          <w:rFonts w:cstheme="minorHAnsi"/>
          <w:color w:val="000000"/>
          <w:lang w:val="nl-BE"/>
        </w:rPr>
        <w:t xml:space="preserve"> voor</w:t>
      </w:r>
      <w:r w:rsidR="00C5617C" w:rsidRPr="00624D73">
        <w:rPr>
          <w:rFonts w:cstheme="minorHAnsi"/>
          <w:color w:val="000000"/>
          <w:lang w:val="nl-BE"/>
        </w:rPr>
        <w:t xml:space="preserve"> </w:t>
      </w:r>
      <w:r w:rsidR="00966C2E">
        <w:rPr>
          <w:rFonts w:cstheme="minorHAnsi"/>
          <w:color w:val="000000"/>
          <w:lang w:val="nl-BE"/>
        </w:rPr>
        <w:t>de start van het boekjaar</w:t>
      </w:r>
      <w:r w:rsidR="00C5617C" w:rsidRPr="00624D73">
        <w:rPr>
          <w:rFonts w:cstheme="minorHAnsi"/>
          <w:color w:val="000000"/>
          <w:lang w:val="nl-BE"/>
        </w:rPr>
        <w:t xml:space="preserve"> waarop </w:t>
      </w:r>
      <w:r w:rsidR="00F90023" w:rsidRPr="00624D73">
        <w:rPr>
          <w:rFonts w:cstheme="minorHAnsi"/>
          <w:color w:val="000000"/>
          <w:lang w:val="nl-BE"/>
        </w:rPr>
        <w:t>de begroting betrekking heeft.</w:t>
      </w:r>
    </w:p>
    <w:p w14:paraId="7D705207" w14:textId="77777777" w:rsidR="00135EC5" w:rsidRDefault="00135EC5" w:rsidP="00E42B94">
      <w:pPr>
        <w:autoSpaceDE w:val="0"/>
        <w:autoSpaceDN w:val="0"/>
        <w:adjustRightInd w:val="0"/>
        <w:spacing w:after="0" w:line="276" w:lineRule="auto"/>
        <w:rPr>
          <w:rFonts w:cstheme="minorHAnsi"/>
          <w:color w:val="000000"/>
          <w:lang w:val="nl-BE"/>
        </w:rPr>
      </w:pPr>
    </w:p>
    <w:tbl>
      <w:tblPr>
        <w:tblStyle w:val="Tabelraster"/>
        <w:tblW w:w="0" w:type="auto"/>
        <w:tblLook w:val="04A0" w:firstRow="1" w:lastRow="0" w:firstColumn="1" w:lastColumn="0" w:noHBand="0" w:noVBand="1"/>
      </w:tblPr>
      <w:tblGrid>
        <w:gridCol w:w="9062"/>
      </w:tblGrid>
      <w:tr w:rsidR="004677F6" w:rsidRPr="00436FC3" w14:paraId="337BDF39" w14:textId="77777777" w:rsidTr="004677F6">
        <w:tc>
          <w:tcPr>
            <w:tcW w:w="9062" w:type="dxa"/>
          </w:tcPr>
          <w:p w14:paraId="312D5753" w14:textId="7C736222" w:rsidR="004677F6" w:rsidRPr="00436FC3" w:rsidRDefault="004677F6" w:rsidP="0017610E">
            <w:pPr>
              <w:autoSpaceDE w:val="0"/>
              <w:autoSpaceDN w:val="0"/>
              <w:adjustRightInd w:val="0"/>
              <w:spacing w:line="276" w:lineRule="auto"/>
              <w:rPr>
                <w:rFonts w:cstheme="minorHAnsi"/>
                <w:color w:val="000000"/>
                <w:lang w:val="nl-BE"/>
              </w:rPr>
            </w:pPr>
            <w:r w:rsidRPr="4C54682A">
              <w:rPr>
                <w:color w:val="000000" w:themeColor="text1"/>
                <w:lang w:val="nl-BE"/>
              </w:rPr>
              <w:t xml:space="preserve">Indien de zorgraad ervoor kiest om ook een bepaald tijdstip op te leggen </w:t>
            </w:r>
            <w:r w:rsidR="009837BA" w:rsidRPr="4C54682A">
              <w:rPr>
                <w:color w:val="000000" w:themeColor="text1"/>
                <w:lang w:val="nl-BE"/>
              </w:rPr>
              <w:t>voo</w:t>
            </w:r>
            <w:r w:rsidRPr="4C54682A">
              <w:rPr>
                <w:color w:val="000000" w:themeColor="text1"/>
                <w:lang w:val="nl-BE"/>
              </w:rPr>
              <w:t>r het organiseren van de algemene vergadering, is zij hieraan gebonden. Dit kan wel breder geschreven worden. Als voorbeeld:  “</w:t>
            </w:r>
            <w:r w:rsidR="008857A0">
              <w:rPr>
                <w:color w:val="000000" w:themeColor="text1"/>
                <w:lang w:val="nl-BE"/>
              </w:rPr>
              <w:t>ten laatste</w:t>
            </w:r>
            <w:r w:rsidR="008857A0" w:rsidRPr="4C54682A">
              <w:rPr>
                <w:color w:val="000000" w:themeColor="text1"/>
                <w:lang w:val="nl-BE"/>
              </w:rPr>
              <w:t xml:space="preserve"> </w:t>
            </w:r>
            <w:r w:rsidRPr="4C54682A">
              <w:rPr>
                <w:color w:val="000000" w:themeColor="text1"/>
                <w:lang w:val="nl-BE"/>
              </w:rPr>
              <w:t>twee maand</w:t>
            </w:r>
            <w:r w:rsidR="00442DA9" w:rsidRPr="4C54682A">
              <w:rPr>
                <w:color w:val="000000" w:themeColor="text1"/>
                <w:lang w:val="nl-BE"/>
              </w:rPr>
              <w:t xml:space="preserve">en </w:t>
            </w:r>
            <w:r w:rsidR="002426DC">
              <w:rPr>
                <w:color w:val="000000" w:themeColor="text1"/>
                <w:lang w:val="nl-BE"/>
              </w:rPr>
              <w:t>voor de start van het boekjaar…</w:t>
            </w:r>
            <w:r w:rsidRPr="4C54682A">
              <w:rPr>
                <w:color w:val="000000" w:themeColor="text1"/>
                <w:lang w:val="nl-BE"/>
              </w:rPr>
              <w:t>” geeft de leden van de algemene vergadering tijd om zich in te werken in de voorgelegde begroting.</w:t>
            </w:r>
          </w:p>
        </w:tc>
      </w:tr>
    </w:tbl>
    <w:p w14:paraId="01A39A90" w14:textId="39ED5FAE" w:rsidR="00CF7D5F" w:rsidRPr="00624D73" w:rsidRDefault="00F90023"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 </w:t>
      </w:r>
    </w:p>
    <w:p w14:paraId="7C6D4613" w14:textId="0EC5DC19" w:rsidR="00CF7D5F" w:rsidRPr="00624D73" w:rsidRDefault="00F6154B"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De jaarrekening van de VZW wordt neergelegd overeenkomstig de bepalingen van artikel 3:47</w:t>
      </w:r>
      <w:r w:rsidR="00504AC8" w:rsidRPr="00624D73">
        <w:rPr>
          <w:rFonts w:cstheme="minorHAnsi"/>
          <w:color w:val="000000"/>
          <w:lang w:val="nl-BE"/>
        </w:rPr>
        <w:t>, §7 WVV en het koninklijk besluit van 29 april 2019.</w:t>
      </w:r>
    </w:p>
    <w:p w14:paraId="6012F015" w14:textId="7C5B74C9" w:rsidR="00CF7D5F" w:rsidRPr="00A31252" w:rsidRDefault="00CF7D5F" w:rsidP="00E42B94">
      <w:pPr>
        <w:pStyle w:val="Kop1"/>
        <w:rPr>
          <w:color w:val="385623" w:themeColor="accent6" w:themeShade="80"/>
          <w:lang w:val="nl-BE"/>
        </w:rPr>
      </w:pPr>
      <w:bookmarkStart w:id="62" w:name="_Toc155955143"/>
      <w:r w:rsidRPr="00A31252">
        <w:rPr>
          <w:color w:val="385623" w:themeColor="accent6" w:themeShade="80"/>
          <w:lang w:val="nl-BE"/>
        </w:rPr>
        <w:t xml:space="preserve">Titel </w:t>
      </w:r>
      <w:r w:rsidR="009E22E1" w:rsidRPr="00A31252">
        <w:rPr>
          <w:color w:val="385623" w:themeColor="accent6" w:themeShade="80"/>
          <w:lang w:val="nl-BE"/>
        </w:rPr>
        <w:t>7</w:t>
      </w:r>
      <w:r w:rsidRPr="00A31252">
        <w:rPr>
          <w:color w:val="385623" w:themeColor="accent6" w:themeShade="80"/>
          <w:lang w:val="nl-BE"/>
        </w:rPr>
        <w:t xml:space="preserve"> – Ontbinding en vereffening</w:t>
      </w:r>
      <w:bookmarkEnd w:id="62"/>
    </w:p>
    <w:p w14:paraId="519139E2" w14:textId="77777777" w:rsidR="00CF7D5F" w:rsidRPr="00E42B94" w:rsidRDefault="00CF7D5F" w:rsidP="00E42B94">
      <w:pPr>
        <w:autoSpaceDE w:val="0"/>
        <w:autoSpaceDN w:val="0"/>
        <w:adjustRightInd w:val="0"/>
        <w:spacing w:after="0" w:line="276" w:lineRule="auto"/>
        <w:rPr>
          <w:rFonts w:cstheme="minorHAnsi"/>
          <w:b/>
          <w:color w:val="000000"/>
          <w:sz w:val="24"/>
          <w:szCs w:val="24"/>
          <w:lang w:val="nl-BE"/>
        </w:rPr>
      </w:pPr>
    </w:p>
    <w:p w14:paraId="4B666E4A" w14:textId="55664028" w:rsidR="00CF7D5F" w:rsidRPr="00E42B94" w:rsidRDefault="00CF7D5F" w:rsidP="00015637">
      <w:pPr>
        <w:pStyle w:val="Kop3"/>
        <w:rPr>
          <w:lang w:val="nl-BE"/>
        </w:rPr>
      </w:pPr>
      <w:bookmarkStart w:id="63" w:name="_Toc155955144"/>
      <w:r w:rsidRPr="00E42B94">
        <w:rPr>
          <w:lang w:val="nl-BE"/>
        </w:rPr>
        <w:t xml:space="preserve">Artikel </w:t>
      </w:r>
      <w:r w:rsidR="00D2582B">
        <w:rPr>
          <w:lang w:val="nl-BE"/>
        </w:rPr>
        <w:t>33</w:t>
      </w:r>
      <w:r w:rsidR="00D2582B" w:rsidRPr="00E42B94">
        <w:rPr>
          <w:lang w:val="nl-BE"/>
        </w:rPr>
        <w:t xml:space="preserve"> </w:t>
      </w:r>
      <w:r w:rsidRPr="00E42B94">
        <w:rPr>
          <w:lang w:val="nl-BE"/>
        </w:rPr>
        <w:t xml:space="preserve">– </w:t>
      </w:r>
      <w:r w:rsidR="00DE2307">
        <w:rPr>
          <w:lang w:val="nl-BE"/>
        </w:rPr>
        <w:t>Beslissing tot o</w:t>
      </w:r>
      <w:r w:rsidR="003C2F06">
        <w:rPr>
          <w:lang w:val="nl-BE"/>
        </w:rPr>
        <w:t>ntbinding</w:t>
      </w:r>
      <w:bookmarkEnd w:id="63"/>
    </w:p>
    <w:p w14:paraId="33A1E8E5" w14:textId="059854FA" w:rsidR="00CF7D5F" w:rsidRPr="00624D73" w:rsidRDefault="00CF7D5F" w:rsidP="00E42B94">
      <w:pPr>
        <w:autoSpaceDE w:val="0"/>
        <w:autoSpaceDN w:val="0"/>
        <w:adjustRightInd w:val="0"/>
        <w:spacing w:after="0" w:line="276" w:lineRule="auto"/>
        <w:rPr>
          <w:rFonts w:cstheme="minorHAnsi"/>
          <w:color w:val="000000"/>
          <w:lang w:val="nl-BE"/>
        </w:rPr>
      </w:pPr>
    </w:p>
    <w:p w14:paraId="4000A66E" w14:textId="1925A90F" w:rsidR="00D12C52" w:rsidRPr="00624D73" w:rsidRDefault="00D12C52"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De algemene vergadering zal worden </w:t>
      </w:r>
      <w:r w:rsidR="00864002" w:rsidRPr="00624D73">
        <w:rPr>
          <w:rFonts w:cstheme="minorHAnsi"/>
          <w:color w:val="000000"/>
          <w:lang w:val="nl-BE"/>
        </w:rPr>
        <w:t xml:space="preserve">samengeroepen ter bespreking van voorstellen met betrekking tot de ontbinding </w:t>
      </w:r>
      <w:r w:rsidR="005A2100" w:rsidRPr="00624D73">
        <w:rPr>
          <w:rFonts w:cstheme="minorHAnsi"/>
          <w:color w:val="000000"/>
          <w:lang w:val="nl-BE"/>
        </w:rPr>
        <w:t>voorgelegd door</w:t>
      </w:r>
      <w:r w:rsidR="00D27040" w:rsidRPr="00624D73">
        <w:rPr>
          <w:rFonts w:cstheme="minorHAnsi"/>
          <w:color w:val="000000"/>
          <w:lang w:val="nl-BE"/>
        </w:rPr>
        <w:t xml:space="preserve"> het bestuursorgaan of door minimum één vijfde van alle leden. </w:t>
      </w:r>
      <w:r w:rsidR="003070C5" w:rsidRPr="00624D73">
        <w:rPr>
          <w:rFonts w:cstheme="minorHAnsi"/>
          <w:color w:val="000000"/>
          <w:lang w:val="nl-BE"/>
        </w:rPr>
        <w:t xml:space="preserve">De samenroeping en agendering vinden plaats overeenkomstig het bepaalde in </w:t>
      </w:r>
      <w:r w:rsidR="00813CF5" w:rsidRPr="00624D73">
        <w:rPr>
          <w:rFonts w:cstheme="minorHAnsi"/>
          <w:color w:val="000000"/>
          <w:lang w:val="nl-BE"/>
        </w:rPr>
        <w:t>artikel 1</w:t>
      </w:r>
      <w:r w:rsidR="000F1B3C">
        <w:rPr>
          <w:rFonts w:cstheme="minorHAnsi"/>
          <w:color w:val="000000"/>
          <w:lang w:val="nl-BE"/>
        </w:rPr>
        <w:t>7</w:t>
      </w:r>
      <w:r w:rsidR="00813CF5" w:rsidRPr="00624D73">
        <w:rPr>
          <w:rFonts w:cstheme="minorHAnsi"/>
          <w:color w:val="000000"/>
          <w:lang w:val="nl-BE"/>
        </w:rPr>
        <w:t>.</w:t>
      </w:r>
    </w:p>
    <w:p w14:paraId="24E36B3A" w14:textId="43955754" w:rsidR="00813CF5" w:rsidRPr="00624D73" w:rsidRDefault="00813CF5" w:rsidP="00E42B94">
      <w:pPr>
        <w:autoSpaceDE w:val="0"/>
        <w:autoSpaceDN w:val="0"/>
        <w:adjustRightInd w:val="0"/>
        <w:spacing w:after="0" w:line="276" w:lineRule="auto"/>
        <w:rPr>
          <w:rFonts w:cstheme="minorHAnsi"/>
          <w:color w:val="000000"/>
          <w:lang w:val="nl-BE"/>
        </w:rPr>
      </w:pPr>
    </w:p>
    <w:p w14:paraId="036AD47A" w14:textId="774DD7C1" w:rsidR="003B4545" w:rsidRPr="00624D73" w:rsidRDefault="00FC4016"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De </w:t>
      </w:r>
      <w:r w:rsidR="00C1096E" w:rsidRPr="00624D73">
        <w:rPr>
          <w:rFonts w:cstheme="minorHAnsi"/>
          <w:color w:val="000000"/>
          <w:lang w:val="nl-BE"/>
        </w:rPr>
        <w:t xml:space="preserve">beraadslaging over de </w:t>
      </w:r>
      <w:r w:rsidR="004A3491" w:rsidRPr="00624D73">
        <w:rPr>
          <w:rFonts w:cstheme="minorHAnsi"/>
          <w:color w:val="000000"/>
          <w:lang w:val="nl-BE"/>
        </w:rPr>
        <w:t>ontbinding vereist</w:t>
      </w:r>
      <w:r w:rsidR="00952E8A" w:rsidRPr="00624D73">
        <w:rPr>
          <w:rFonts w:cstheme="minorHAnsi"/>
          <w:color w:val="000000"/>
          <w:lang w:val="nl-BE"/>
        </w:rPr>
        <w:t xml:space="preserve"> een quorum van twee derde van de leden, aanwezig of vertegenwoordigd. </w:t>
      </w:r>
      <w:r w:rsidR="009A0DCD" w:rsidRPr="00624D73">
        <w:rPr>
          <w:rFonts w:cstheme="minorHAnsi"/>
          <w:color w:val="000000"/>
          <w:lang w:val="nl-BE"/>
        </w:rPr>
        <w:t xml:space="preserve">De beslissing wordt geacht aanvaard te zijn wanneer </w:t>
      </w:r>
      <w:r w:rsidR="00926A94" w:rsidRPr="00624D73">
        <w:rPr>
          <w:rFonts w:cstheme="minorHAnsi"/>
          <w:color w:val="000000"/>
          <w:lang w:val="nl-BE"/>
        </w:rPr>
        <w:t xml:space="preserve">ze wordt goedgekeurd door vier vijfde van de stemmen van de aanwezige </w:t>
      </w:r>
      <w:r w:rsidR="007A0DA9" w:rsidRPr="00624D73">
        <w:rPr>
          <w:rFonts w:cstheme="minorHAnsi"/>
          <w:color w:val="000000"/>
          <w:lang w:val="nl-BE"/>
        </w:rPr>
        <w:t xml:space="preserve">of vertegenwoordigde leden. Onthoudingen </w:t>
      </w:r>
      <w:commentRangeStart w:id="64"/>
      <w:r w:rsidR="007A0DA9" w:rsidRPr="00624D73">
        <w:rPr>
          <w:rFonts w:cstheme="minorHAnsi"/>
          <w:lang w:val="nl-BE"/>
        </w:rPr>
        <w:t>en ongeldige stemmen</w:t>
      </w:r>
      <w:r w:rsidR="007A0DA9" w:rsidRPr="00624D73">
        <w:rPr>
          <w:rFonts w:cstheme="minorHAnsi"/>
          <w:color w:val="000000"/>
          <w:lang w:val="nl-BE"/>
        </w:rPr>
        <w:t xml:space="preserve"> </w:t>
      </w:r>
      <w:commentRangeEnd w:id="64"/>
      <w:r w:rsidR="00C83AA1" w:rsidRPr="00624D73">
        <w:rPr>
          <w:rStyle w:val="Verwijzingopmerking"/>
          <w:sz w:val="22"/>
          <w:szCs w:val="22"/>
          <w:lang w:val="nl-BE"/>
        </w:rPr>
        <w:commentReference w:id="64"/>
      </w:r>
      <w:r w:rsidR="007A0DA9" w:rsidRPr="00624D73">
        <w:rPr>
          <w:rFonts w:cstheme="minorHAnsi"/>
          <w:color w:val="000000"/>
          <w:lang w:val="nl-BE"/>
        </w:rPr>
        <w:t xml:space="preserve">worden niet meegerekend in de </w:t>
      </w:r>
      <w:r w:rsidR="003B4545" w:rsidRPr="00624D73">
        <w:rPr>
          <w:rFonts w:cstheme="minorHAnsi"/>
          <w:color w:val="000000"/>
          <w:lang w:val="nl-BE"/>
        </w:rPr>
        <w:t>teller, noch in de noemer en gelden bijgevolg niet als tegenstemmen.</w:t>
      </w:r>
    </w:p>
    <w:p w14:paraId="0E036480" w14:textId="33334929" w:rsidR="00F363E3" w:rsidRPr="00624D73" w:rsidRDefault="00F363E3" w:rsidP="00E42B94">
      <w:pPr>
        <w:autoSpaceDE w:val="0"/>
        <w:autoSpaceDN w:val="0"/>
        <w:adjustRightInd w:val="0"/>
        <w:spacing w:after="0" w:line="276" w:lineRule="auto"/>
        <w:rPr>
          <w:rFonts w:cstheme="minorHAnsi"/>
          <w:color w:val="000000"/>
          <w:lang w:val="nl-BE"/>
        </w:rPr>
      </w:pPr>
    </w:p>
    <w:p w14:paraId="518A6862" w14:textId="44BAF270" w:rsidR="00F363E3" w:rsidRPr="00624D73" w:rsidRDefault="00F363E3" w:rsidP="00E42B94">
      <w:pPr>
        <w:autoSpaceDE w:val="0"/>
        <w:autoSpaceDN w:val="0"/>
        <w:adjustRightInd w:val="0"/>
        <w:spacing w:after="0" w:line="276" w:lineRule="auto"/>
        <w:rPr>
          <w:rFonts w:cstheme="minorHAnsi"/>
          <w:color w:val="000000"/>
          <w:lang w:val="nl-BE"/>
        </w:rPr>
      </w:pPr>
      <w:r w:rsidRPr="00624D73">
        <w:rPr>
          <w:rFonts w:cstheme="minorHAnsi"/>
          <w:color w:val="000000"/>
          <w:lang w:val="nl-BE"/>
        </w:rPr>
        <w:t xml:space="preserve">Vanaf de beslissing tot ontbinding </w:t>
      </w:r>
      <w:r w:rsidR="000B1585" w:rsidRPr="00624D73">
        <w:rPr>
          <w:rFonts w:cstheme="minorHAnsi"/>
          <w:color w:val="000000"/>
          <w:lang w:val="nl-BE"/>
        </w:rPr>
        <w:t xml:space="preserve">vermeldt de VZW steeds dat zij “VZW in vereffening” is overeenkomstig </w:t>
      </w:r>
      <w:r w:rsidR="009A7C1A" w:rsidRPr="00624D73">
        <w:rPr>
          <w:rFonts w:cstheme="minorHAnsi"/>
          <w:color w:val="000000"/>
          <w:lang w:val="nl-BE"/>
        </w:rPr>
        <w:t>artikel 2:115, §1 WVV.</w:t>
      </w:r>
    </w:p>
    <w:p w14:paraId="264A47F5" w14:textId="77777777" w:rsidR="00CF7D5F" w:rsidRPr="00624D73" w:rsidRDefault="00CF7D5F" w:rsidP="00E42B94">
      <w:pPr>
        <w:autoSpaceDE w:val="0"/>
        <w:autoSpaceDN w:val="0"/>
        <w:adjustRightInd w:val="0"/>
        <w:spacing w:after="0" w:line="276" w:lineRule="auto"/>
        <w:rPr>
          <w:rFonts w:cstheme="minorHAnsi"/>
          <w:color w:val="000000"/>
          <w:lang w:val="nl-BE"/>
        </w:rPr>
      </w:pPr>
    </w:p>
    <w:p w14:paraId="0AB75B19" w14:textId="736154B0" w:rsidR="00CF7D5F" w:rsidRPr="00E42B94" w:rsidRDefault="00CF7D5F" w:rsidP="00015637">
      <w:pPr>
        <w:pStyle w:val="Kop3"/>
        <w:rPr>
          <w:lang w:val="nl-BE"/>
        </w:rPr>
      </w:pPr>
      <w:bookmarkStart w:id="65" w:name="_Toc155955145"/>
      <w:r w:rsidRPr="00E42B94">
        <w:rPr>
          <w:lang w:val="nl-BE"/>
        </w:rPr>
        <w:t xml:space="preserve">Artikel </w:t>
      </w:r>
      <w:r w:rsidR="00D2582B">
        <w:rPr>
          <w:lang w:val="nl-BE"/>
        </w:rPr>
        <w:t>34</w:t>
      </w:r>
      <w:r w:rsidR="00D2582B" w:rsidRPr="00E42B94">
        <w:rPr>
          <w:lang w:val="nl-BE"/>
        </w:rPr>
        <w:t xml:space="preserve"> </w:t>
      </w:r>
      <w:r w:rsidRPr="00E42B94">
        <w:rPr>
          <w:lang w:val="nl-BE"/>
        </w:rPr>
        <w:t>–</w:t>
      </w:r>
      <w:r w:rsidR="00DF775C">
        <w:rPr>
          <w:lang w:val="nl-BE"/>
        </w:rPr>
        <w:t xml:space="preserve"> Vereffening</w:t>
      </w:r>
      <w:bookmarkEnd w:id="65"/>
    </w:p>
    <w:p w14:paraId="372E806F" w14:textId="77777777" w:rsidR="00CF7D5F" w:rsidRPr="00E94357" w:rsidRDefault="00CF7D5F" w:rsidP="00E42B94">
      <w:pPr>
        <w:autoSpaceDE w:val="0"/>
        <w:autoSpaceDN w:val="0"/>
        <w:adjustRightInd w:val="0"/>
        <w:spacing w:after="0" w:line="276" w:lineRule="auto"/>
        <w:rPr>
          <w:rFonts w:cstheme="minorHAnsi"/>
          <w:color w:val="000000"/>
          <w:lang w:val="nl-BE"/>
        </w:rPr>
      </w:pPr>
    </w:p>
    <w:p w14:paraId="38F8657C" w14:textId="07CE4AFD" w:rsidR="00B662B8" w:rsidRPr="00E94357" w:rsidRDefault="00450E08" w:rsidP="00E42B94">
      <w:pPr>
        <w:autoSpaceDE w:val="0"/>
        <w:autoSpaceDN w:val="0"/>
        <w:adjustRightInd w:val="0"/>
        <w:spacing w:after="0" w:line="276" w:lineRule="auto"/>
        <w:rPr>
          <w:rFonts w:cstheme="minorHAnsi"/>
          <w:color w:val="000000"/>
          <w:lang w:val="nl-BE"/>
        </w:rPr>
      </w:pPr>
      <w:r w:rsidRPr="00E94357">
        <w:rPr>
          <w:rFonts w:cstheme="minorHAnsi"/>
          <w:color w:val="000000"/>
          <w:lang w:val="nl-BE"/>
        </w:rPr>
        <w:t>In geval</w:t>
      </w:r>
      <w:r w:rsidR="00F322BA" w:rsidRPr="00E94357">
        <w:rPr>
          <w:rFonts w:cstheme="minorHAnsi"/>
          <w:color w:val="000000"/>
          <w:lang w:val="nl-BE"/>
        </w:rPr>
        <w:t xml:space="preserve"> het voorstel tot ontbinding wordt goedgekeurd, benoemt de algemene vergadering </w:t>
      </w:r>
      <w:r w:rsidR="00706BFA" w:rsidRPr="00E94357">
        <w:rPr>
          <w:rFonts w:cstheme="minorHAnsi"/>
          <w:color w:val="00B0F0"/>
          <w:lang w:val="nl-BE"/>
        </w:rPr>
        <w:t xml:space="preserve">[aantal] </w:t>
      </w:r>
      <w:r w:rsidR="00706BFA" w:rsidRPr="00E94357">
        <w:rPr>
          <w:rFonts w:cstheme="minorHAnsi"/>
          <w:color w:val="000000"/>
          <w:lang w:val="nl-BE"/>
        </w:rPr>
        <w:t xml:space="preserve">vereffenaar(s) waarvan zij de opdracht zal omschrijven. </w:t>
      </w:r>
    </w:p>
    <w:p w14:paraId="43B3256D" w14:textId="77777777" w:rsidR="006D09CD" w:rsidRPr="00E94357" w:rsidRDefault="006D09CD" w:rsidP="00E42B94">
      <w:pPr>
        <w:autoSpaceDE w:val="0"/>
        <w:autoSpaceDN w:val="0"/>
        <w:adjustRightInd w:val="0"/>
        <w:spacing w:after="0" w:line="276" w:lineRule="auto"/>
        <w:rPr>
          <w:rFonts w:cstheme="minorHAnsi"/>
          <w:color w:val="000000"/>
          <w:lang w:val="nl-BE"/>
        </w:rPr>
      </w:pPr>
    </w:p>
    <w:p w14:paraId="5D0A204E" w14:textId="199144A5" w:rsidR="003419F4" w:rsidRPr="00E94357" w:rsidRDefault="00CF7D5F" w:rsidP="00E42B94">
      <w:pPr>
        <w:autoSpaceDE w:val="0"/>
        <w:autoSpaceDN w:val="0"/>
        <w:adjustRightInd w:val="0"/>
        <w:spacing w:after="0" w:line="276" w:lineRule="auto"/>
        <w:rPr>
          <w:color w:val="000000"/>
          <w:lang w:val="nl-BE"/>
        </w:rPr>
      </w:pPr>
      <w:r w:rsidRPr="05E8DEC6">
        <w:rPr>
          <w:color w:val="000000" w:themeColor="text1"/>
          <w:lang w:val="nl-BE"/>
        </w:rPr>
        <w:t xml:space="preserve">In geval van ontbinding </w:t>
      </w:r>
      <w:r w:rsidR="00B662B8" w:rsidRPr="05E8DEC6">
        <w:rPr>
          <w:color w:val="000000" w:themeColor="text1"/>
          <w:lang w:val="nl-BE"/>
        </w:rPr>
        <w:t xml:space="preserve">en vereffening </w:t>
      </w:r>
      <w:r w:rsidRPr="05E8DEC6">
        <w:rPr>
          <w:color w:val="000000" w:themeColor="text1"/>
          <w:lang w:val="nl-BE"/>
        </w:rPr>
        <w:t xml:space="preserve">wordt het </w:t>
      </w:r>
      <w:r w:rsidR="00023491" w:rsidRPr="05E8DEC6">
        <w:rPr>
          <w:color w:val="000000" w:themeColor="text1"/>
          <w:lang w:val="nl-BE"/>
        </w:rPr>
        <w:t>vermogen van de VZW</w:t>
      </w:r>
      <w:r w:rsidRPr="05E8DEC6">
        <w:rPr>
          <w:color w:val="000000" w:themeColor="text1"/>
          <w:lang w:val="nl-BE"/>
        </w:rPr>
        <w:t xml:space="preserve"> overgedragen aan een </w:t>
      </w:r>
      <w:r w:rsidR="4EB633D6" w:rsidRPr="05E8DEC6">
        <w:rPr>
          <w:color w:val="000000" w:themeColor="text1"/>
          <w:lang w:val="nl-BE"/>
        </w:rPr>
        <w:t>vereniging</w:t>
      </w:r>
      <w:r w:rsidRPr="05E8DEC6">
        <w:rPr>
          <w:color w:val="000000" w:themeColor="text1"/>
          <w:lang w:val="nl-BE"/>
        </w:rPr>
        <w:t xml:space="preserve"> met een gelijkaardig doel als dat van de </w:t>
      </w:r>
      <w:r w:rsidR="00023491" w:rsidRPr="05E8DEC6">
        <w:rPr>
          <w:color w:val="000000" w:themeColor="text1"/>
          <w:lang w:val="nl-BE"/>
        </w:rPr>
        <w:t>VZW</w:t>
      </w:r>
      <w:r w:rsidRPr="05E8DEC6">
        <w:rPr>
          <w:color w:val="000000" w:themeColor="text1"/>
          <w:lang w:val="nl-BE"/>
        </w:rPr>
        <w:t>, aan te duiden door de algemene vergadering.</w:t>
      </w:r>
      <w:r w:rsidR="00A54B88" w:rsidRPr="05E8DEC6">
        <w:rPr>
          <w:color w:val="000000" w:themeColor="text1"/>
          <w:lang w:val="nl-BE"/>
        </w:rPr>
        <w:t xml:space="preserve"> Hierbij wordt </w:t>
      </w:r>
      <w:r w:rsidRPr="05E8DEC6">
        <w:rPr>
          <w:color w:val="000000" w:themeColor="text1"/>
          <w:lang w:val="nl-BE"/>
        </w:rPr>
        <w:t xml:space="preserve">rekening </w:t>
      </w:r>
      <w:r w:rsidR="00A54B88" w:rsidRPr="05E8DEC6">
        <w:rPr>
          <w:color w:val="000000" w:themeColor="text1"/>
          <w:lang w:val="nl-BE"/>
        </w:rPr>
        <w:t>ge</w:t>
      </w:r>
      <w:r w:rsidRPr="05E8DEC6">
        <w:rPr>
          <w:color w:val="000000" w:themeColor="text1"/>
          <w:lang w:val="nl-BE"/>
        </w:rPr>
        <w:t>houden met het doel van de onderhavige vereniging en met de in artikel 3</w:t>
      </w:r>
      <w:r w:rsidR="004E7404" w:rsidRPr="05E8DEC6">
        <w:rPr>
          <w:color w:val="000000" w:themeColor="text1"/>
          <w:lang w:val="nl-BE"/>
        </w:rPr>
        <w:t xml:space="preserve"> </w:t>
      </w:r>
      <w:r w:rsidRPr="05E8DEC6">
        <w:rPr>
          <w:color w:val="000000" w:themeColor="text1"/>
          <w:lang w:val="nl-BE"/>
        </w:rPr>
        <w:t>bedoelde beginselen en die voorwaarde ook aan de begiftigde opleggen.</w:t>
      </w:r>
      <w:r w:rsidR="007E698A" w:rsidRPr="05E8DEC6">
        <w:rPr>
          <w:color w:val="000000" w:themeColor="text1"/>
          <w:lang w:val="nl-BE"/>
        </w:rPr>
        <w:t xml:space="preserve"> Het bestuursorgaan </w:t>
      </w:r>
      <w:r w:rsidR="00774DF1" w:rsidRPr="05E8DEC6">
        <w:rPr>
          <w:color w:val="000000" w:themeColor="text1"/>
          <w:lang w:val="nl-BE"/>
        </w:rPr>
        <w:t>i</w:t>
      </w:r>
      <w:r w:rsidR="007E698A" w:rsidRPr="05E8DEC6">
        <w:rPr>
          <w:color w:val="000000" w:themeColor="text1"/>
          <w:lang w:val="nl-BE"/>
        </w:rPr>
        <w:t xml:space="preserve">s vervolgens belast met de </w:t>
      </w:r>
      <w:r w:rsidR="00DE2307" w:rsidRPr="05E8DEC6">
        <w:rPr>
          <w:color w:val="000000" w:themeColor="text1"/>
          <w:lang w:val="nl-BE"/>
        </w:rPr>
        <w:t>uitvoering van deze beslissing.</w:t>
      </w:r>
    </w:p>
    <w:p w14:paraId="0100D003" w14:textId="77777777" w:rsidR="003419F4" w:rsidRPr="00E94357" w:rsidRDefault="003419F4" w:rsidP="00E42B94">
      <w:pPr>
        <w:autoSpaceDE w:val="0"/>
        <w:autoSpaceDN w:val="0"/>
        <w:adjustRightInd w:val="0"/>
        <w:spacing w:after="0" w:line="276" w:lineRule="auto"/>
        <w:rPr>
          <w:rFonts w:cstheme="minorHAnsi"/>
          <w:color w:val="000000"/>
          <w:lang w:val="nl-BE"/>
        </w:rPr>
      </w:pPr>
    </w:p>
    <w:p w14:paraId="7D8FA4CA" w14:textId="0C4FDF2B" w:rsidR="00CF7D5F" w:rsidRDefault="003419F4" w:rsidP="007775B0">
      <w:pPr>
        <w:pStyle w:val="Kop3"/>
        <w:rPr>
          <w:lang w:val="nl-BE"/>
        </w:rPr>
      </w:pPr>
      <w:bookmarkStart w:id="66" w:name="_Toc155955146"/>
      <w:r>
        <w:rPr>
          <w:lang w:val="nl-BE"/>
        </w:rPr>
        <w:lastRenderedPageBreak/>
        <w:t xml:space="preserve">Artikel </w:t>
      </w:r>
      <w:r w:rsidR="00D2582B">
        <w:rPr>
          <w:lang w:val="nl-BE"/>
        </w:rPr>
        <w:t xml:space="preserve">35 </w:t>
      </w:r>
      <w:r>
        <w:rPr>
          <w:lang w:val="nl-BE"/>
        </w:rPr>
        <w:t>- Bekendmaking</w:t>
      </w:r>
      <w:bookmarkEnd w:id="66"/>
    </w:p>
    <w:p w14:paraId="37FC862C" w14:textId="6DB426A4" w:rsidR="00DE2307" w:rsidRPr="0015515E" w:rsidRDefault="00DE2307" w:rsidP="00E42B94">
      <w:pPr>
        <w:autoSpaceDE w:val="0"/>
        <w:autoSpaceDN w:val="0"/>
        <w:adjustRightInd w:val="0"/>
        <w:spacing w:after="0" w:line="276" w:lineRule="auto"/>
        <w:rPr>
          <w:rFonts w:cstheme="minorHAnsi"/>
          <w:color w:val="000000"/>
          <w:lang w:val="nl-BE"/>
        </w:rPr>
      </w:pPr>
    </w:p>
    <w:p w14:paraId="333B478F" w14:textId="2FB73829" w:rsidR="00DE2307" w:rsidRPr="0015515E" w:rsidRDefault="00DE2307" w:rsidP="00E42B94">
      <w:pPr>
        <w:autoSpaceDE w:val="0"/>
        <w:autoSpaceDN w:val="0"/>
        <w:adjustRightInd w:val="0"/>
        <w:spacing w:after="0" w:line="276" w:lineRule="auto"/>
        <w:rPr>
          <w:rFonts w:cstheme="minorHAnsi"/>
          <w:color w:val="000000"/>
          <w:lang w:val="nl-BE"/>
        </w:rPr>
      </w:pPr>
      <w:r w:rsidRPr="0015515E">
        <w:rPr>
          <w:rFonts w:cstheme="minorHAnsi"/>
          <w:color w:val="000000"/>
          <w:lang w:val="nl-BE"/>
        </w:rPr>
        <w:t xml:space="preserve">Alle </w:t>
      </w:r>
      <w:r w:rsidR="008B5B40" w:rsidRPr="0015515E">
        <w:rPr>
          <w:rFonts w:cstheme="minorHAnsi"/>
          <w:color w:val="000000"/>
          <w:lang w:val="nl-BE"/>
        </w:rPr>
        <w:t xml:space="preserve">beslissingen betreffende de ontbinding, de vereffeningsvoorwaarden, de benoeming </w:t>
      </w:r>
      <w:r w:rsidR="00BB0B32" w:rsidRPr="0015515E">
        <w:rPr>
          <w:rFonts w:cstheme="minorHAnsi"/>
          <w:color w:val="000000"/>
          <w:lang w:val="nl-BE"/>
        </w:rPr>
        <w:t xml:space="preserve">en de ambtsbeëindiging van de vereffenaars, de afsluiting van de vereffening en de bestemmingen van het actief worden neergelegd ter griffie </w:t>
      </w:r>
      <w:r w:rsidR="00651984" w:rsidRPr="0015515E">
        <w:rPr>
          <w:rFonts w:cstheme="minorHAnsi"/>
          <w:color w:val="000000"/>
          <w:lang w:val="nl-BE"/>
        </w:rPr>
        <w:t>en bekendgemaakt in de Bijlagen bij het Belgisch Staatsblad overeenkomstig het bepaalde in artikel 2:7, 2:13</w:t>
      </w:r>
      <w:r w:rsidR="00317E1C" w:rsidRPr="0015515E">
        <w:rPr>
          <w:rFonts w:cstheme="minorHAnsi"/>
          <w:color w:val="000000"/>
          <w:lang w:val="nl-BE"/>
        </w:rPr>
        <w:t xml:space="preserve"> en 2:136 WVV en de uitvoeringsbesluiten daaromtrent. </w:t>
      </w:r>
    </w:p>
    <w:p w14:paraId="0AB1C85B" w14:textId="77777777" w:rsidR="00CF7D5F" w:rsidRPr="0015515E" w:rsidRDefault="00CF7D5F" w:rsidP="00E42B94">
      <w:pPr>
        <w:autoSpaceDE w:val="0"/>
        <w:autoSpaceDN w:val="0"/>
        <w:adjustRightInd w:val="0"/>
        <w:spacing w:after="0" w:line="276" w:lineRule="auto"/>
        <w:rPr>
          <w:rFonts w:cstheme="minorHAnsi"/>
          <w:color w:val="000000"/>
          <w:lang w:val="nl-BE"/>
        </w:rPr>
      </w:pPr>
    </w:p>
    <w:p w14:paraId="7EA83CED" w14:textId="5F76E77A" w:rsidR="009560A9" w:rsidRPr="00A31252" w:rsidRDefault="009560A9" w:rsidP="00A31252">
      <w:pPr>
        <w:pStyle w:val="Kop1"/>
        <w:rPr>
          <w:color w:val="385623" w:themeColor="accent6" w:themeShade="80"/>
          <w:lang w:val="nl-BE"/>
        </w:rPr>
      </w:pPr>
      <w:bookmarkStart w:id="67" w:name="_Toc155955147"/>
      <w:r w:rsidRPr="00A31252">
        <w:rPr>
          <w:color w:val="385623" w:themeColor="accent6" w:themeShade="80"/>
          <w:lang w:val="nl-BE"/>
        </w:rPr>
        <w:t>Titel 8 - Slotbepaling</w:t>
      </w:r>
      <w:bookmarkEnd w:id="67"/>
    </w:p>
    <w:p w14:paraId="18465C12" w14:textId="77777777" w:rsidR="009560A9" w:rsidRDefault="009560A9" w:rsidP="00015637">
      <w:pPr>
        <w:pStyle w:val="Kop3"/>
        <w:rPr>
          <w:lang w:val="nl-BE"/>
        </w:rPr>
      </w:pPr>
    </w:p>
    <w:p w14:paraId="615FFEFB" w14:textId="5F462BAE" w:rsidR="00CF7D5F" w:rsidRPr="00E42B94" w:rsidRDefault="00CF7D5F" w:rsidP="00015637">
      <w:pPr>
        <w:pStyle w:val="Kop3"/>
        <w:rPr>
          <w:lang w:val="nl-BE"/>
        </w:rPr>
      </w:pPr>
      <w:bookmarkStart w:id="68" w:name="_Toc155955148"/>
      <w:r w:rsidRPr="00E42B94">
        <w:rPr>
          <w:lang w:val="nl-BE"/>
        </w:rPr>
        <w:t xml:space="preserve">Artikel </w:t>
      </w:r>
      <w:r w:rsidR="00D2582B">
        <w:rPr>
          <w:lang w:val="nl-BE"/>
        </w:rPr>
        <w:t>36</w:t>
      </w:r>
      <w:r w:rsidR="00D2582B" w:rsidRPr="00E42B94">
        <w:rPr>
          <w:lang w:val="nl-BE"/>
        </w:rPr>
        <w:t xml:space="preserve"> </w:t>
      </w:r>
      <w:r w:rsidRPr="00E42B94">
        <w:rPr>
          <w:lang w:val="nl-BE"/>
        </w:rPr>
        <w:t xml:space="preserve">– </w:t>
      </w:r>
      <w:r w:rsidR="00D40AC5">
        <w:rPr>
          <w:lang w:val="nl-BE"/>
        </w:rPr>
        <w:t>Slotbepaling</w:t>
      </w:r>
      <w:bookmarkEnd w:id="68"/>
    </w:p>
    <w:p w14:paraId="3AC5DEAB" w14:textId="77777777" w:rsidR="00CF7D5F" w:rsidRPr="0015515E" w:rsidRDefault="00CF7D5F" w:rsidP="00E42B94">
      <w:pPr>
        <w:autoSpaceDE w:val="0"/>
        <w:autoSpaceDN w:val="0"/>
        <w:adjustRightInd w:val="0"/>
        <w:spacing w:after="0" w:line="276" w:lineRule="auto"/>
        <w:rPr>
          <w:rFonts w:cstheme="minorHAnsi"/>
          <w:color w:val="000000"/>
          <w:lang w:val="nl-BE"/>
        </w:rPr>
      </w:pPr>
    </w:p>
    <w:p w14:paraId="069D1D7F" w14:textId="064905F1" w:rsidR="00075AB0" w:rsidRPr="0015515E" w:rsidRDefault="00CF7D5F" w:rsidP="00E42B94">
      <w:pPr>
        <w:autoSpaceDE w:val="0"/>
        <w:autoSpaceDN w:val="0"/>
        <w:adjustRightInd w:val="0"/>
        <w:spacing w:after="0" w:line="276" w:lineRule="auto"/>
        <w:rPr>
          <w:rFonts w:cstheme="minorHAnsi"/>
          <w:color w:val="000000"/>
          <w:lang w:val="nl-BE"/>
        </w:rPr>
      </w:pPr>
      <w:r w:rsidRPr="0015515E">
        <w:rPr>
          <w:rFonts w:cstheme="minorHAnsi"/>
          <w:color w:val="000000"/>
          <w:lang w:val="nl-BE"/>
        </w:rPr>
        <w:t xml:space="preserve">Voor alles wat niet door deze statuten wordt geregeld, is </w:t>
      </w:r>
      <w:r w:rsidR="001A7A9F" w:rsidRPr="0015515E">
        <w:rPr>
          <w:rFonts w:cstheme="minorHAnsi"/>
          <w:color w:val="000000"/>
          <w:lang w:val="nl-BE"/>
        </w:rPr>
        <w:t>het WVV van toepassing</w:t>
      </w:r>
      <w:r w:rsidRPr="0015515E">
        <w:rPr>
          <w:rFonts w:cstheme="minorHAnsi"/>
          <w:color w:val="000000"/>
          <w:lang w:val="nl-BE"/>
        </w:rPr>
        <w:t>.</w:t>
      </w:r>
    </w:p>
    <w:p w14:paraId="3A759CC8" w14:textId="4D0C8144" w:rsidR="00A31252" w:rsidRPr="0015515E" w:rsidRDefault="00A31252" w:rsidP="00E42B94">
      <w:pPr>
        <w:autoSpaceDE w:val="0"/>
        <w:autoSpaceDN w:val="0"/>
        <w:adjustRightInd w:val="0"/>
        <w:spacing w:after="0" w:line="276" w:lineRule="auto"/>
        <w:rPr>
          <w:rFonts w:cstheme="minorHAnsi"/>
          <w:lang w:val="nl-BE"/>
        </w:rPr>
      </w:pPr>
    </w:p>
    <w:p w14:paraId="73C7FB05" w14:textId="30205144" w:rsidR="00CA201D" w:rsidRDefault="00CA201D">
      <w:pPr>
        <w:rPr>
          <w:rFonts w:cstheme="minorHAnsi"/>
          <w:color w:val="7030A0"/>
          <w:sz w:val="24"/>
          <w:szCs w:val="24"/>
          <w:lang w:val="nl-BE"/>
        </w:rPr>
      </w:pPr>
      <w:r>
        <w:rPr>
          <w:rFonts w:cstheme="minorHAnsi"/>
          <w:color w:val="7030A0"/>
          <w:sz w:val="24"/>
          <w:szCs w:val="24"/>
          <w:lang w:val="nl-BE"/>
        </w:rPr>
        <w:br w:type="page"/>
      </w:r>
    </w:p>
    <w:p w14:paraId="62DA7179" w14:textId="5CFE4D45" w:rsidR="00A31252" w:rsidRDefault="00CA201D" w:rsidP="00CA201D">
      <w:pPr>
        <w:pStyle w:val="Kop1"/>
        <w:rPr>
          <w:color w:val="7030A0"/>
          <w:lang w:val="nl-BE"/>
        </w:rPr>
      </w:pPr>
      <w:bookmarkStart w:id="69" w:name="_Toc155955149"/>
      <w:r>
        <w:rPr>
          <w:color w:val="7030A0"/>
          <w:lang w:val="nl-BE"/>
        </w:rPr>
        <w:lastRenderedPageBreak/>
        <w:t xml:space="preserve">TER INFO: ELEMENTEN BIJ TE VOEGEN BIJ </w:t>
      </w:r>
      <w:commentRangeStart w:id="70"/>
      <w:r>
        <w:rPr>
          <w:color w:val="7030A0"/>
          <w:lang w:val="nl-BE"/>
        </w:rPr>
        <w:t>OPRICHTINGSAKTE</w:t>
      </w:r>
      <w:commentRangeEnd w:id="70"/>
      <w:r w:rsidR="009B5A86">
        <w:rPr>
          <w:rStyle w:val="Verwijzingopmerking"/>
          <w:rFonts w:asciiTheme="minorHAnsi" w:eastAsiaTheme="minorHAnsi" w:hAnsiTheme="minorHAnsi" w:cstheme="minorBidi"/>
          <w:color w:val="auto"/>
          <w:lang w:val="nl-BE"/>
        </w:rPr>
        <w:commentReference w:id="70"/>
      </w:r>
      <w:bookmarkEnd w:id="69"/>
    </w:p>
    <w:p w14:paraId="22E73A51" w14:textId="1BB4FEA2" w:rsidR="00CA201D" w:rsidRDefault="00CA201D" w:rsidP="00CA201D">
      <w:pPr>
        <w:rPr>
          <w:lang w:val="nl-BE"/>
        </w:rPr>
      </w:pPr>
    </w:p>
    <w:p w14:paraId="09995217" w14:textId="3FC553BF" w:rsidR="00CA201D" w:rsidRDefault="005B6D02" w:rsidP="00CA201D">
      <w:pPr>
        <w:pStyle w:val="Geenafstand"/>
        <w:numPr>
          <w:ilvl w:val="0"/>
          <w:numId w:val="26"/>
        </w:numPr>
        <w:rPr>
          <w:lang w:val="nl-BE"/>
        </w:rPr>
      </w:pPr>
      <w:r>
        <w:rPr>
          <w:lang w:val="nl-BE"/>
        </w:rPr>
        <w:t>GEGEVENS VAN DE OPRICHTERS</w:t>
      </w:r>
    </w:p>
    <w:p w14:paraId="102AA1BA" w14:textId="4E8B2028" w:rsidR="00A32AFD" w:rsidRDefault="00A32AFD" w:rsidP="00A32AFD">
      <w:pPr>
        <w:pStyle w:val="Geenafstand"/>
        <w:rPr>
          <w:lang w:val="nl-BE"/>
        </w:rPr>
      </w:pPr>
    </w:p>
    <w:p w14:paraId="4A5D723A" w14:textId="565CDFC9" w:rsidR="00A32AFD" w:rsidRDefault="00A32AFD" w:rsidP="00A32AFD">
      <w:pPr>
        <w:pStyle w:val="Geenafstand"/>
        <w:numPr>
          <w:ilvl w:val="0"/>
          <w:numId w:val="27"/>
        </w:numPr>
        <w:rPr>
          <w:lang w:val="nl-BE"/>
        </w:rPr>
      </w:pPr>
      <w:r>
        <w:rPr>
          <w:lang w:val="nl-BE"/>
        </w:rPr>
        <w:t xml:space="preserve">Natuurlijke personen: </w:t>
      </w:r>
      <w:r w:rsidR="00FA04D8">
        <w:rPr>
          <w:lang w:val="nl-BE"/>
        </w:rPr>
        <w:t>naam, voornaam en woonplaats;</w:t>
      </w:r>
    </w:p>
    <w:p w14:paraId="440205C0" w14:textId="425C72CE" w:rsidR="00FA04D8" w:rsidRDefault="00FA04D8" w:rsidP="00A32AFD">
      <w:pPr>
        <w:pStyle w:val="Geenafstand"/>
        <w:numPr>
          <w:ilvl w:val="0"/>
          <w:numId w:val="27"/>
        </w:numPr>
        <w:rPr>
          <w:lang w:val="nl-BE"/>
        </w:rPr>
      </w:pPr>
      <w:r>
        <w:rPr>
          <w:lang w:val="nl-BE"/>
        </w:rPr>
        <w:t>Rechtspersonen: naam, rechtsvorm, ondernemingsnummer en adres van de zetel.</w:t>
      </w:r>
    </w:p>
    <w:p w14:paraId="6FAD212C" w14:textId="5FDE9B1B" w:rsidR="00FA04D8" w:rsidRDefault="00FA04D8" w:rsidP="00FA04D8">
      <w:pPr>
        <w:pStyle w:val="Geenafstand"/>
        <w:rPr>
          <w:lang w:val="nl-BE"/>
        </w:rPr>
      </w:pPr>
    </w:p>
    <w:p w14:paraId="79F13A0A" w14:textId="74D977AB" w:rsidR="00FA04D8" w:rsidRDefault="00D5063B" w:rsidP="006C47B6">
      <w:pPr>
        <w:pStyle w:val="Geenafstand"/>
        <w:numPr>
          <w:ilvl w:val="0"/>
          <w:numId w:val="26"/>
        </w:numPr>
        <w:rPr>
          <w:lang w:val="nl-BE"/>
        </w:rPr>
      </w:pPr>
      <w:r>
        <w:rPr>
          <w:lang w:val="nl-BE"/>
        </w:rPr>
        <w:t>GEGEVENS VAN DE OP TE RICHTEN VZW</w:t>
      </w:r>
    </w:p>
    <w:p w14:paraId="55D0D554" w14:textId="4794DB3F" w:rsidR="00D5063B" w:rsidRDefault="00D5063B" w:rsidP="00D5063B">
      <w:pPr>
        <w:pStyle w:val="Geenafstand"/>
        <w:rPr>
          <w:lang w:val="nl-BE"/>
        </w:rPr>
      </w:pPr>
    </w:p>
    <w:p w14:paraId="34ABD0A9" w14:textId="401E2A77" w:rsidR="00D5063B" w:rsidRDefault="00CE1656" w:rsidP="00D5063B">
      <w:pPr>
        <w:pStyle w:val="Geenafstand"/>
        <w:numPr>
          <w:ilvl w:val="0"/>
          <w:numId w:val="27"/>
        </w:numPr>
        <w:rPr>
          <w:lang w:val="nl-BE"/>
        </w:rPr>
      </w:pPr>
      <w:r>
        <w:rPr>
          <w:lang w:val="nl-BE"/>
        </w:rPr>
        <w:t>Nauwkeurige aanduiding van het adres waarop de zetel van de VZW is gevestigd</w:t>
      </w:r>
    </w:p>
    <w:p w14:paraId="604FE3F5" w14:textId="7C45B770" w:rsidR="00CE1656" w:rsidRDefault="00CE1656" w:rsidP="00D5063B">
      <w:pPr>
        <w:pStyle w:val="Geenafstand"/>
        <w:numPr>
          <w:ilvl w:val="0"/>
          <w:numId w:val="27"/>
        </w:numPr>
        <w:rPr>
          <w:lang w:val="nl-BE"/>
        </w:rPr>
      </w:pPr>
      <w:r>
        <w:rPr>
          <w:lang w:val="nl-BE"/>
        </w:rPr>
        <w:t xml:space="preserve">In voorkomend geval: </w:t>
      </w:r>
      <w:r w:rsidR="00C63BA1">
        <w:rPr>
          <w:lang w:val="nl-BE"/>
        </w:rPr>
        <w:t>het e-mailadres en de website van de VZW</w:t>
      </w:r>
    </w:p>
    <w:p w14:paraId="199B4611" w14:textId="74DBAFBF" w:rsidR="00C63BA1" w:rsidRDefault="00C63BA1" w:rsidP="00C63BA1">
      <w:pPr>
        <w:pStyle w:val="Geenafstand"/>
        <w:rPr>
          <w:lang w:val="nl-BE"/>
        </w:rPr>
      </w:pPr>
    </w:p>
    <w:p w14:paraId="2AF22DB8" w14:textId="37DDD29B" w:rsidR="00C63BA1" w:rsidRDefault="0028243D" w:rsidP="00C63BA1">
      <w:pPr>
        <w:pStyle w:val="Geenafstand"/>
        <w:numPr>
          <w:ilvl w:val="0"/>
          <w:numId w:val="26"/>
        </w:numPr>
        <w:rPr>
          <w:lang w:val="nl-BE"/>
        </w:rPr>
      </w:pPr>
      <w:r>
        <w:rPr>
          <w:lang w:val="nl-BE"/>
        </w:rPr>
        <w:t>IDENTITEIT VAN DE BESTUURDERS / DAGELIJKS BESTUUR</w:t>
      </w:r>
      <w:r w:rsidR="00135361">
        <w:rPr>
          <w:lang w:val="nl-BE"/>
        </w:rPr>
        <w:t xml:space="preserve"> / COMMISSARIS</w:t>
      </w:r>
    </w:p>
    <w:p w14:paraId="109D3C1C" w14:textId="7B17C739" w:rsidR="0028243D" w:rsidRDefault="0028243D" w:rsidP="0028243D">
      <w:pPr>
        <w:pStyle w:val="Geenafstand"/>
        <w:rPr>
          <w:lang w:val="nl-BE"/>
        </w:rPr>
      </w:pPr>
    </w:p>
    <w:p w14:paraId="6C0D9501" w14:textId="77777777" w:rsidR="00EB614E" w:rsidRDefault="005C2744" w:rsidP="0028243D">
      <w:pPr>
        <w:pStyle w:val="Geenafstand"/>
        <w:numPr>
          <w:ilvl w:val="0"/>
          <w:numId w:val="27"/>
        </w:numPr>
        <w:rPr>
          <w:lang w:val="nl-BE"/>
        </w:rPr>
      </w:pPr>
      <w:r>
        <w:rPr>
          <w:lang w:val="nl-BE"/>
        </w:rPr>
        <w:t>Benoeming van de bestuurders</w:t>
      </w:r>
      <w:r w:rsidR="002E5BE7">
        <w:rPr>
          <w:lang w:val="nl-BE"/>
        </w:rPr>
        <w:t>:</w:t>
      </w:r>
    </w:p>
    <w:p w14:paraId="5A42D9BB" w14:textId="0B282B8B" w:rsidR="0028243D" w:rsidRDefault="00EB614E" w:rsidP="00EB614E">
      <w:pPr>
        <w:pStyle w:val="Geenafstand"/>
        <w:numPr>
          <w:ilvl w:val="1"/>
          <w:numId w:val="27"/>
        </w:numPr>
        <w:rPr>
          <w:lang w:val="nl-BE"/>
        </w:rPr>
      </w:pPr>
      <w:r>
        <w:rPr>
          <w:lang w:val="nl-BE"/>
        </w:rPr>
        <w:t>Vermelding of het van onbepaalde duur is of van bepaalde duur + aantal jaren</w:t>
      </w:r>
    </w:p>
    <w:p w14:paraId="1F1B227A" w14:textId="3D964795" w:rsidR="00FF7205" w:rsidRDefault="00FF7205" w:rsidP="00EB614E">
      <w:pPr>
        <w:pStyle w:val="Geenafstand"/>
        <w:numPr>
          <w:ilvl w:val="1"/>
          <w:numId w:val="27"/>
        </w:numPr>
        <w:rPr>
          <w:lang w:val="nl-BE"/>
        </w:rPr>
      </w:pPr>
      <w:r>
        <w:rPr>
          <w:lang w:val="nl-BE"/>
        </w:rPr>
        <w:t>Vermelding of de opdracht van de bestuurders vergoed wordt of niet</w:t>
      </w:r>
    </w:p>
    <w:p w14:paraId="4944E569" w14:textId="32BB1763" w:rsidR="00FF7205" w:rsidRDefault="00FF7205" w:rsidP="00EB614E">
      <w:pPr>
        <w:pStyle w:val="Geenafstand"/>
        <w:numPr>
          <w:ilvl w:val="1"/>
          <w:numId w:val="27"/>
        </w:numPr>
        <w:rPr>
          <w:lang w:val="nl-BE"/>
        </w:rPr>
      </w:pPr>
      <w:r>
        <w:rPr>
          <w:lang w:val="nl-BE"/>
        </w:rPr>
        <w:t>Vermelding van de identiteit van de bestuurders:</w:t>
      </w:r>
    </w:p>
    <w:p w14:paraId="5D2775DB" w14:textId="088316F5" w:rsidR="00DB2E45" w:rsidRDefault="00FF7205" w:rsidP="001C079D">
      <w:pPr>
        <w:pStyle w:val="Geenafstand"/>
        <w:numPr>
          <w:ilvl w:val="2"/>
          <w:numId w:val="27"/>
        </w:numPr>
        <w:rPr>
          <w:lang w:val="nl-BE"/>
        </w:rPr>
      </w:pPr>
      <w:r>
        <w:rPr>
          <w:lang w:val="nl-BE"/>
        </w:rPr>
        <w:t xml:space="preserve">Natuurlijke personen: </w:t>
      </w:r>
      <w:r w:rsidR="001E3768">
        <w:rPr>
          <w:lang w:val="nl-BE"/>
        </w:rPr>
        <w:t>voornamen, naam, privéadres, kopie identiteitskaart recto verso</w:t>
      </w:r>
      <w:r w:rsidR="00DB2E45">
        <w:rPr>
          <w:lang w:val="nl-BE"/>
        </w:rPr>
        <w:t>;</w:t>
      </w:r>
    </w:p>
    <w:p w14:paraId="28147824" w14:textId="38C15F02" w:rsidR="001C079D" w:rsidRDefault="001C079D" w:rsidP="001C079D">
      <w:pPr>
        <w:pStyle w:val="Geenafstand"/>
        <w:numPr>
          <w:ilvl w:val="2"/>
          <w:numId w:val="27"/>
        </w:numPr>
        <w:rPr>
          <w:lang w:val="nl-BE"/>
        </w:rPr>
      </w:pPr>
      <w:r>
        <w:rPr>
          <w:lang w:val="nl-BE"/>
        </w:rPr>
        <w:t>Rechtspersonen: hier niet van toepassing</w:t>
      </w:r>
    </w:p>
    <w:p w14:paraId="6D66AE82" w14:textId="22D63665" w:rsidR="001C079D" w:rsidRDefault="00182C26" w:rsidP="001C079D">
      <w:pPr>
        <w:pStyle w:val="Geenafstand"/>
        <w:numPr>
          <w:ilvl w:val="0"/>
          <w:numId w:val="27"/>
        </w:numPr>
        <w:rPr>
          <w:lang w:val="nl-BE"/>
        </w:rPr>
      </w:pPr>
      <w:r>
        <w:rPr>
          <w:lang w:val="nl-BE"/>
        </w:rPr>
        <w:t>Benoeming van de</w:t>
      </w:r>
      <w:r w:rsidR="00ED6DA6">
        <w:rPr>
          <w:lang w:val="nl-BE"/>
        </w:rPr>
        <w:t xml:space="preserve"> leden van het dagelijkse bestuur: idem</w:t>
      </w:r>
    </w:p>
    <w:p w14:paraId="0EF17BBD" w14:textId="5DD70DCE" w:rsidR="00ED6DA6" w:rsidRDefault="00135361" w:rsidP="001C079D">
      <w:pPr>
        <w:pStyle w:val="Geenafstand"/>
        <w:numPr>
          <w:ilvl w:val="0"/>
          <w:numId w:val="27"/>
        </w:numPr>
        <w:rPr>
          <w:lang w:val="nl-BE"/>
        </w:rPr>
      </w:pPr>
      <w:r>
        <w:rPr>
          <w:lang w:val="nl-BE"/>
        </w:rPr>
        <w:t xml:space="preserve">Benoeming van de commissaris: </w:t>
      </w:r>
      <w:r w:rsidR="00695C1E">
        <w:rPr>
          <w:lang w:val="nl-BE"/>
        </w:rPr>
        <w:t>idem</w:t>
      </w:r>
    </w:p>
    <w:p w14:paraId="1E39926C" w14:textId="21B2F302" w:rsidR="006D3AEA" w:rsidRDefault="006D3AEA" w:rsidP="006D3AEA">
      <w:pPr>
        <w:pStyle w:val="Geenafstand"/>
        <w:rPr>
          <w:lang w:val="nl-BE"/>
        </w:rPr>
      </w:pPr>
    </w:p>
    <w:p w14:paraId="692148EC" w14:textId="1623882A" w:rsidR="006D3AEA" w:rsidRDefault="006D3AEA" w:rsidP="006D3AEA">
      <w:pPr>
        <w:pStyle w:val="Geenafstand"/>
        <w:numPr>
          <w:ilvl w:val="0"/>
          <w:numId w:val="26"/>
        </w:numPr>
        <w:rPr>
          <w:lang w:val="nl-BE"/>
        </w:rPr>
      </w:pPr>
      <w:r>
        <w:rPr>
          <w:lang w:val="nl-BE"/>
        </w:rPr>
        <w:t>Andere elementen die kunnen (geen verplichting</w:t>
      </w:r>
      <w:r w:rsidR="00E11B44">
        <w:rPr>
          <w:lang w:val="nl-BE"/>
        </w:rPr>
        <w:t>)</w:t>
      </w:r>
      <w:r>
        <w:rPr>
          <w:lang w:val="nl-BE"/>
        </w:rPr>
        <w:t xml:space="preserve"> worden bijgevoegd:</w:t>
      </w:r>
    </w:p>
    <w:p w14:paraId="34A9535A" w14:textId="69A2D378" w:rsidR="006D3AEA" w:rsidRDefault="008A1ACF" w:rsidP="006D3AEA">
      <w:pPr>
        <w:pStyle w:val="Geenafstand"/>
        <w:numPr>
          <w:ilvl w:val="0"/>
          <w:numId w:val="27"/>
        </w:numPr>
        <w:rPr>
          <w:lang w:val="nl-BE"/>
        </w:rPr>
      </w:pPr>
      <w:r>
        <w:rPr>
          <w:lang w:val="nl-BE"/>
        </w:rPr>
        <w:t>Inbrengen die de oprichters in de VZW hebben gedaan;</w:t>
      </w:r>
    </w:p>
    <w:p w14:paraId="26977F95" w14:textId="0E8CDD1A" w:rsidR="008A1ACF" w:rsidRDefault="000409FC" w:rsidP="006D3AEA">
      <w:pPr>
        <w:pStyle w:val="Geenafstand"/>
        <w:numPr>
          <w:ilvl w:val="0"/>
          <w:numId w:val="27"/>
        </w:numPr>
        <w:rPr>
          <w:lang w:val="nl-BE"/>
        </w:rPr>
      </w:pPr>
      <w:r>
        <w:rPr>
          <w:lang w:val="nl-BE"/>
        </w:rPr>
        <w:t xml:space="preserve">Bepalingen inzake de </w:t>
      </w:r>
      <w:commentRangeStart w:id="71"/>
      <w:r>
        <w:rPr>
          <w:lang w:val="nl-BE"/>
        </w:rPr>
        <w:t>verwerving van rechtspersoonlijkheid</w:t>
      </w:r>
      <w:commentRangeEnd w:id="71"/>
      <w:r w:rsidR="00B3394B">
        <w:rPr>
          <w:rStyle w:val="Verwijzingopmerking"/>
          <w:lang w:val="nl-BE"/>
        </w:rPr>
        <w:commentReference w:id="71"/>
      </w:r>
      <w:r>
        <w:rPr>
          <w:lang w:val="nl-BE"/>
        </w:rPr>
        <w:t xml:space="preserve"> door de VZW;</w:t>
      </w:r>
    </w:p>
    <w:p w14:paraId="4D0AE73E" w14:textId="5C97DDA4" w:rsidR="006A08D2" w:rsidRDefault="00872D8C" w:rsidP="006D3AEA">
      <w:pPr>
        <w:pStyle w:val="Geenafstand"/>
        <w:numPr>
          <w:ilvl w:val="0"/>
          <w:numId w:val="27"/>
        </w:numPr>
        <w:rPr>
          <w:lang w:val="nl-BE"/>
        </w:rPr>
      </w:pPr>
      <w:r>
        <w:rPr>
          <w:lang w:val="nl-BE"/>
        </w:rPr>
        <w:t xml:space="preserve">Bepaling betreffende de overname van de VZW van de verbintenissen aangegaan in naam en voor rekening </w:t>
      </w:r>
      <w:r w:rsidR="00E11B44">
        <w:rPr>
          <w:lang w:val="nl-BE"/>
        </w:rPr>
        <w:t>van de VZW in oprichting;</w:t>
      </w:r>
    </w:p>
    <w:p w14:paraId="491EC6AD" w14:textId="0A037202" w:rsidR="00E11B44" w:rsidRPr="001C079D" w:rsidRDefault="00625811" w:rsidP="006D3AEA">
      <w:pPr>
        <w:pStyle w:val="Geenafstand"/>
        <w:numPr>
          <w:ilvl w:val="0"/>
          <w:numId w:val="27"/>
        </w:numPr>
        <w:rPr>
          <w:lang w:val="nl-BE"/>
        </w:rPr>
      </w:pPr>
      <w:r>
        <w:rPr>
          <w:lang w:val="nl-BE"/>
        </w:rPr>
        <w:t xml:space="preserve">Bijzondere volmacht </w:t>
      </w:r>
      <w:r w:rsidR="00ED0D2E">
        <w:rPr>
          <w:lang w:val="nl-BE"/>
        </w:rPr>
        <w:t>aan een lasthebber voor</w:t>
      </w:r>
      <w:r>
        <w:rPr>
          <w:lang w:val="nl-BE"/>
        </w:rPr>
        <w:t xml:space="preserve"> de</w:t>
      </w:r>
      <w:r w:rsidR="00B26094">
        <w:rPr>
          <w:lang w:val="nl-BE"/>
        </w:rPr>
        <w:t xml:space="preserve"> openbaarmakingsformaliteiten </w:t>
      </w:r>
      <w:r w:rsidR="00FF5626">
        <w:rPr>
          <w:lang w:val="nl-BE"/>
        </w:rPr>
        <w:t>op de griffie van de ondernemingsrechtbank en de inschrijving in de KBO.</w:t>
      </w:r>
    </w:p>
    <w:sectPr w:rsidR="00E11B44" w:rsidRPr="001C079D">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Van Rymenant, Andy" w:date="2019-05-15T11:17:00Z" w:initials="VRA">
    <w:p w14:paraId="6C08636C" w14:textId="77777777" w:rsidR="001700E2" w:rsidRDefault="001700E2">
      <w:pPr>
        <w:pStyle w:val="Tekstopmerking"/>
        <w:rPr>
          <w:b/>
        </w:rPr>
      </w:pPr>
      <w:r>
        <w:rPr>
          <w:rStyle w:val="Verwijzingopmerking"/>
        </w:rPr>
        <w:annotationRef/>
      </w:r>
      <w:r>
        <w:rPr>
          <w:b/>
        </w:rPr>
        <w:t>OPMERKING 2:</w:t>
      </w:r>
    </w:p>
    <w:p w14:paraId="312C9285" w14:textId="77777777" w:rsidR="001700E2" w:rsidRDefault="001700E2">
      <w:pPr>
        <w:pStyle w:val="Tekstopmerking"/>
      </w:pPr>
      <w:r>
        <w:t>De statuten moeten enkel het Gewest vermelden waar de zetel van de VZW is gelegen. Zij mogen echter ook het adres bepalen waarop de zetel van de VZW is gevestigd. (cfr. art. 2:4 WVV).</w:t>
      </w:r>
    </w:p>
    <w:p w14:paraId="1B66A897" w14:textId="77777777" w:rsidR="001700E2" w:rsidRDefault="001700E2">
      <w:pPr>
        <w:pStyle w:val="Tekstopmerking"/>
      </w:pPr>
      <w:r>
        <w:t>Het adres van de zetel moet wel nog altijd worden opgenomen in de oprichtingsakte (cfr. art. 2:5, §2 WVV).</w:t>
      </w:r>
    </w:p>
    <w:p w14:paraId="6C901F0B" w14:textId="7164DB5B" w:rsidR="001700E2" w:rsidRPr="00B90851" w:rsidRDefault="001700E2">
      <w:pPr>
        <w:pStyle w:val="Tekstopmerking"/>
      </w:pPr>
      <w:r>
        <w:t>Indien het adres van de rechtspersoon in de statuten is opgenomen, kan, voor zover dit niet wordt uitgesloten in de statuten én de verplaatsing van de zetel binnen België</w:t>
      </w:r>
      <w:r w:rsidRPr="00100BFF">
        <w:t xml:space="preserve"> </w:t>
      </w:r>
      <w:r>
        <w:t xml:space="preserve">overeenkomstig de toepasselijke taalwetgeving niet verplicht tot een wijziging van de taal van de statuten, het bestuursorgaan tot een statutenwijziging beslissen met betrekking tot het adres van de zetel (cfr. art. 2:4 WVV).  </w:t>
      </w:r>
    </w:p>
  </w:comment>
  <w:comment w:id="11" w:author="Van Besien, Wouter" w:date="2023-09-21T11:26:00Z" w:initials="VBW">
    <w:p w14:paraId="46AB14FB" w14:textId="28644E64" w:rsidR="00E66A40" w:rsidRDefault="00261C0B" w:rsidP="0017610E">
      <w:pPr>
        <w:pStyle w:val="Tekstopmerking"/>
      </w:pPr>
      <w:r>
        <w:rPr>
          <w:rStyle w:val="Verwijzingopmerking"/>
        </w:rPr>
        <w:annotationRef/>
      </w:r>
      <w:r w:rsidR="00E66A40">
        <w:t>Regio definiëren waar de vzw actief is; ook aan te passen in artikel 27</w:t>
      </w:r>
    </w:p>
  </w:comment>
  <w:comment w:id="13" w:author="Van Rymenant, Andy" w:date="2019-05-15T11:58:00Z" w:initials="VRA">
    <w:p w14:paraId="41642D5F" w14:textId="4B3322C5" w:rsidR="001700E2" w:rsidRDefault="001700E2">
      <w:pPr>
        <w:pStyle w:val="Tekstopmerking"/>
        <w:rPr>
          <w:b/>
        </w:rPr>
      </w:pPr>
      <w:r>
        <w:rPr>
          <w:rStyle w:val="Verwijzingopmerking"/>
        </w:rPr>
        <w:annotationRef/>
      </w:r>
      <w:r>
        <w:rPr>
          <w:b/>
        </w:rPr>
        <w:t xml:space="preserve">OPMERKING 3: </w:t>
      </w:r>
    </w:p>
    <w:p w14:paraId="7E0B980C" w14:textId="77777777" w:rsidR="001700E2" w:rsidRDefault="001700E2">
      <w:pPr>
        <w:pStyle w:val="Tekstopmerking"/>
      </w:pPr>
      <w:r>
        <w:t>Overeenkomstig het nieuwe WVV kunnen vzw’s onbeperkt handelsactiviteiten stellen. M. DENEF raadt echter aan om ondanks de liberalisering toch een bijkomstigheidsgrens in de statuten op te nemen omwille van volgende redenen:</w:t>
      </w:r>
    </w:p>
    <w:p w14:paraId="09CEE7AC" w14:textId="77777777" w:rsidR="001700E2" w:rsidRDefault="001700E2" w:rsidP="008264D4">
      <w:pPr>
        <w:pStyle w:val="Tekstopmerking"/>
        <w:numPr>
          <w:ilvl w:val="0"/>
          <w:numId w:val="16"/>
        </w:numPr>
      </w:pPr>
      <w:r>
        <w:t>De toepassing van de rechtspersonenbelasting wordt nog bepaald door de bijkomstigheid van “nijverheids- of handelszaken”</w:t>
      </w:r>
    </w:p>
    <w:p w14:paraId="665EE00C" w14:textId="77777777" w:rsidR="001700E2" w:rsidRDefault="001700E2" w:rsidP="008264D4">
      <w:pPr>
        <w:pStyle w:val="Tekstopmerking"/>
        <w:numPr>
          <w:ilvl w:val="0"/>
          <w:numId w:val="16"/>
        </w:numPr>
      </w:pPr>
      <w:r>
        <w:t>Mogelijkheid om vrijwilligers in te zetten</w:t>
      </w:r>
    </w:p>
    <w:p w14:paraId="763F90D5" w14:textId="77777777" w:rsidR="001700E2" w:rsidRDefault="001700E2" w:rsidP="008264D4">
      <w:pPr>
        <w:pStyle w:val="Tekstopmerking"/>
        <w:numPr>
          <w:ilvl w:val="0"/>
          <w:numId w:val="16"/>
        </w:numPr>
      </w:pPr>
      <w:r>
        <w:t>Specifieke sectorreglementering kan strenger zijn</w:t>
      </w:r>
    </w:p>
    <w:p w14:paraId="2E98A08F" w14:textId="45C3AED1" w:rsidR="001700E2" w:rsidRPr="005A1376" w:rsidRDefault="001700E2" w:rsidP="008264D4">
      <w:pPr>
        <w:pStyle w:val="Tekstopmerking"/>
        <w:numPr>
          <w:ilvl w:val="0"/>
          <w:numId w:val="16"/>
        </w:numPr>
      </w:pPr>
      <w:r>
        <w:t>Vanuit risicobeheersing is het verstandiger om handelsactiviteiten niet te mengen.</w:t>
      </w:r>
    </w:p>
  </w:comment>
  <w:comment w:id="14" w:author="Van Rymenant, Andy" w:date="2019-05-15T15:41:00Z" w:initials="VRA">
    <w:p w14:paraId="289C53F7" w14:textId="77777777" w:rsidR="001700E2" w:rsidRDefault="001700E2" w:rsidP="000F1D4A">
      <w:pPr>
        <w:pStyle w:val="Tekstopmerking"/>
        <w:rPr>
          <w:b/>
        </w:rPr>
      </w:pPr>
      <w:r>
        <w:rPr>
          <w:rStyle w:val="Verwijzingopmerking"/>
        </w:rPr>
        <w:annotationRef/>
      </w:r>
      <w:r>
        <w:rPr>
          <w:b/>
        </w:rPr>
        <w:t>OPMERKING 4:</w:t>
      </w:r>
    </w:p>
    <w:p w14:paraId="6161347F" w14:textId="3297AEC5" w:rsidR="001700E2" w:rsidRPr="0082613A" w:rsidRDefault="001700E2" w:rsidP="000F1D4A">
      <w:pPr>
        <w:pStyle w:val="Tekstopmerking"/>
      </w:pPr>
      <w:r>
        <w:t>Dit is optioneel. Gelet op de liberalisering van de activiteiten van de vzw’s is de discussie over de al dan niet deelneming in vennootschappen niet meer aan de orde. De oprichters kunnen dit wel nog verbieden in de statuten.</w:t>
      </w:r>
    </w:p>
  </w:comment>
  <w:comment w:id="28" w:author="Van Rymenant, Andy" w:date="2019-06-07T08:45:00Z" w:initials="VRA">
    <w:p w14:paraId="26BF4518" w14:textId="48425F4B" w:rsidR="001700E2" w:rsidRDefault="001700E2">
      <w:pPr>
        <w:pStyle w:val="Tekstopmerking"/>
        <w:rPr>
          <w:b/>
        </w:rPr>
      </w:pPr>
      <w:r>
        <w:rPr>
          <w:rStyle w:val="Verwijzingopmerking"/>
        </w:rPr>
        <w:annotationRef/>
      </w:r>
      <w:r>
        <w:rPr>
          <w:b/>
        </w:rPr>
        <w:t>OPMERKING 10:</w:t>
      </w:r>
    </w:p>
    <w:p w14:paraId="47921243" w14:textId="588B247F" w:rsidR="001700E2" w:rsidRPr="00F127CF" w:rsidRDefault="001700E2">
      <w:pPr>
        <w:pStyle w:val="Tekstopmerking"/>
      </w:pPr>
      <w:r>
        <w:t xml:space="preserve">Is optioneel. Er kan hier bepaald worden binnen welke termijn de leden bijkomende punten op de agenda kunnen plaatsen. Deze termijn mag niet onredelijk zijn. </w:t>
      </w:r>
    </w:p>
  </w:comment>
  <w:comment w:id="30" w:author="Van Rymenant, Andy" w:date="2019-05-28T16:35:00Z" w:initials="VRA">
    <w:p w14:paraId="46E67870" w14:textId="69570655" w:rsidR="001700E2" w:rsidRDefault="001700E2">
      <w:pPr>
        <w:pStyle w:val="Tekstopmerking"/>
        <w:rPr>
          <w:b/>
        </w:rPr>
      </w:pPr>
      <w:r>
        <w:rPr>
          <w:rStyle w:val="Verwijzingopmerking"/>
        </w:rPr>
        <w:annotationRef/>
      </w:r>
      <w:r>
        <w:rPr>
          <w:b/>
        </w:rPr>
        <w:t>OPMERKING 11:</w:t>
      </w:r>
    </w:p>
    <w:p w14:paraId="3D4A8813" w14:textId="77777777" w:rsidR="001700E2" w:rsidRDefault="001700E2">
      <w:pPr>
        <w:pStyle w:val="Tekstopmerking"/>
      </w:pPr>
      <w:r>
        <w:t>Er geldt in principe geen aanwezigheidsquorum voor de algemene vergaderingen. Dit kan met andere woorden vrij in de statuten worden bepaald.</w:t>
      </w:r>
    </w:p>
    <w:p w14:paraId="41975A54" w14:textId="77777777" w:rsidR="001700E2" w:rsidRDefault="001700E2">
      <w:pPr>
        <w:pStyle w:val="Tekstopmerking"/>
      </w:pPr>
      <w:r>
        <w:t xml:space="preserve">Hier moet wel worden verwezen dat in het kader van de erkenning het artikel 14, 8° van het besluit van de Vlaamse Regering van 17 mei 2019 tot erkenning en subsidiëring van de zorgraden en houdende inwerkingtreding van het decreet van 26 april 2019 betreffende de organisatie van de eerstelijnszorg, de regionale zorgplatformen en de ondersteuning van de eerstelijnszorgaanbieders bepaalt dat beslissingen worden genomen met een meerderheid binnen elk van de volgende vier groepen die in de zorgraad vertegenwoordigd zijn: </w:t>
      </w:r>
    </w:p>
    <w:p w14:paraId="5BA3D783" w14:textId="77777777" w:rsidR="001700E2" w:rsidRPr="00C80E70" w:rsidRDefault="001700E2" w:rsidP="00C80E70">
      <w:pPr>
        <w:pStyle w:val="Tekstopmerking"/>
        <w:numPr>
          <w:ilvl w:val="0"/>
          <w:numId w:val="28"/>
        </w:numPr>
        <w:rPr>
          <w:b/>
        </w:rPr>
      </w:pPr>
      <w:r>
        <w:t>Welzijnsactoren;</w:t>
      </w:r>
    </w:p>
    <w:p w14:paraId="674DA0C7" w14:textId="77777777" w:rsidR="001700E2" w:rsidRPr="00A31820" w:rsidRDefault="001700E2" w:rsidP="00C80E70">
      <w:pPr>
        <w:pStyle w:val="Tekstopmerking"/>
        <w:numPr>
          <w:ilvl w:val="0"/>
          <w:numId w:val="28"/>
        </w:numPr>
        <w:rPr>
          <w:b/>
        </w:rPr>
      </w:pPr>
      <w:r>
        <w:t>Eerstelijnszorgactoren;</w:t>
      </w:r>
    </w:p>
    <w:p w14:paraId="16458B2C" w14:textId="04F8E284" w:rsidR="001700E2" w:rsidRPr="00A31820" w:rsidRDefault="001700E2" w:rsidP="00C80E70">
      <w:pPr>
        <w:pStyle w:val="Tekstopmerking"/>
        <w:numPr>
          <w:ilvl w:val="0"/>
          <w:numId w:val="28"/>
        </w:numPr>
        <w:rPr>
          <w:b/>
        </w:rPr>
      </w:pPr>
      <w:r>
        <w:t>Lokale besturen;</w:t>
      </w:r>
    </w:p>
    <w:p w14:paraId="0D3DB6FF" w14:textId="78DDB87D" w:rsidR="001700E2" w:rsidRPr="00C94E44" w:rsidRDefault="001700E2" w:rsidP="00C80E70">
      <w:pPr>
        <w:pStyle w:val="Tekstopmerking"/>
        <w:numPr>
          <w:ilvl w:val="0"/>
          <w:numId w:val="28"/>
        </w:numPr>
        <w:rPr>
          <w:b/>
        </w:rPr>
      </w:pPr>
      <w:r>
        <w:t>Vertegenwoordigers van personen met een zorg- en ondersteuningsvraag, mantelzorgers en vrijwilligers.</w:t>
      </w:r>
    </w:p>
  </w:comment>
  <w:comment w:id="31" w:author="Van Rymenant, Andy" w:date="2019-05-20T13:18:00Z" w:initials="VRA">
    <w:p w14:paraId="6417FE54" w14:textId="27CA3964" w:rsidR="001700E2" w:rsidRDefault="001700E2">
      <w:pPr>
        <w:pStyle w:val="Tekstopmerking"/>
        <w:rPr>
          <w:b/>
        </w:rPr>
      </w:pPr>
      <w:r>
        <w:rPr>
          <w:rStyle w:val="Verwijzingopmerking"/>
        </w:rPr>
        <w:annotationRef/>
      </w:r>
      <w:r w:rsidRPr="00A75FA4">
        <w:rPr>
          <w:b/>
        </w:rPr>
        <w:t xml:space="preserve">OPMERKING </w:t>
      </w:r>
      <w:r>
        <w:rPr>
          <w:b/>
        </w:rPr>
        <w:t>12</w:t>
      </w:r>
      <w:r w:rsidRPr="00A75FA4">
        <w:rPr>
          <w:b/>
        </w:rPr>
        <w:t>:</w:t>
      </w:r>
    </w:p>
    <w:p w14:paraId="5783AD5D" w14:textId="595BB242" w:rsidR="001700E2" w:rsidRPr="00353F0B" w:rsidRDefault="001700E2">
      <w:pPr>
        <w:pStyle w:val="Tekstopmerking"/>
      </w:pPr>
      <w:r>
        <w:t>Wettelijk geldt de neutralisering enkel voor onthoudingen (cfr. artikel 9:21 WVV). Dit kan echter statutair worden uitgebreid tot de ongeldige stemmen.</w:t>
      </w:r>
    </w:p>
  </w:comment>
  <w:comment w:id="36" w:author="Van Rymenant, Andy" w:date="2019-05-21T10:44:00Z" w:initials="VRA">
    <w:p w14:paraId="2162FB10" w14:textId="05DD71D3" w:rsidR="001700E2" w:rsidRDefault="001700E2">
      <w:pPr>
        <w:pStyle w:val="Tekstopmerking"/>
        <w:rPr>
          <w:b/>
        </w:rPr>
      </w:pPr>
      <w:r>
        <w:rPr>
          <w:rStyle w:val="Verwijzingopmerking"/>
        </w:rPr>
        <w:annotationRef/>
      </w:r>
      <w:r>
        <w:rPr>
          <w:b/>
        </w:rPr>
        <w:t>OPMERKING 15:</w:t>
      </w:r>
    </w:p>
    <w:p w14:paraId="1EFEBCAD" w14:textId="77777777" w:rsidR="001700E2" w:rsidRDefault="001700E2">
      <w:pPr>
        <w:pStyle w:val="Tekstopmerking"/>
      </w:pPr>
      <w:r>
        <w:t>Het mandaat van de gecoöpteerde bestuurder blijft duren tot de eerstvolgende algemene vergadering, waarop het mandaat van de bestuurder al dan niet bevestigd kan worden.</w:t>
      </w:r>
    </w:p>
    <w:p w14:paraId="12715A1F" w14:textId="09B44034" w:rsidR="001700E2" w:rsidRPr="00C71AC4" w:rsidRDefault="001700E2">
      <w:pPr>
        <w:pStyle w:val="Tekstopmerking"/>
      </w:pPr>
      <w:r>
        <w:t>Bij bevestiging volbrengt de gecoöpteerd bestuurder het mandaat van zijn voorganger. Bij gebrek aan bevestiging eindigt het mandaat van de gecoöpteerde bestuurder na afloop van de algemene vergadering, zonder afbreuk te doen aan de rechtsgeldigheid van de samenstelling van het bestuursorgaan tot op dat ogenblik.</w:t>
      </w:r>
    </w:p>
  </w:comment>
  <w:comment w:id="37" w:author="Van Rymenant, Andy" w:date="2019-05-21T10:58:00Z" w:initials="VRA">
    <w:p w14:paraId="551876ED" w14:textId="4A75BBD4" w:rsidR="001700E2" w:rsidRDefault="001700E2">
      <w:pPr>
        <w:pStyle w:val="Tekstopmerking"/>
        <w:rPr>
          <w:b/>
        </w:rPr>
      </w:pPr>
      <w:r>
        <w:rPr>
          <w:rStyle w:val="Verwijzingopmerking"/>
        </w:rPr>
        <w:annotationRef/>
      </w:r>
      <w:r>
        <w:rPr>
          <w:b/>
        </w:rPr>
        <w:t>OPMERKING 16:</w:t>
      </w:r>
    </w:p>
    <w:p w14:paraId="7F29067D" w14:textId="400D4DED" w:rsidR="001700E2" w:rsidRPr="004F3016" w:rsidRDefault="001700E2">
      <w:pPr>
        <w:pStyle w:val="Tekstopmerking"/>
      </w:pPr>
      <w:r>
        <w:t>Verstrenging is mogelijk.</w:t>
      </w:r>
    </w:p>
  </w:comment>
  <w:comment w:id="38" w:author="Van Rymenant, Andy" w:date="2019-05-21T11:02:00Z" w:initials="VRA">
    <w:p w14:paraId="6A2C453C" w14:textId="7DBD7B93" w:rsidR="001700E2" w:rsidRDefault="001700E2">
      <w:pPr>
        <w:pStyle w:val="Tekstopmerking"/>
        <w:rPr>
          <w:b/>
        </w:rPr>
      </w:pPr>
      <w:r>
        <w:rPr>
          <w:rStyle w:val="Verwijzingopmerking"/>
        </w:rPr>
        <w:annotationRef/>
      </w:r>
      <w:r>
        <w:rPr>
          <w:b/>
        </w:rPr>
        <w:t>OPMERKING 17:</w:t>
      </w:r>
    </w:p>
    <w:p w14:paraId="2C226F0F" w14:textId="78856A0C" w:rsidR="001700E2" w:rsidRPr="002723FF" w:rsidRDefault="001700E2">
      <w:pPr>
        <w:pStyle w:val="Tekstopmerking"/>
      </w:pPr>
      <w:r>
        <w:t>Verstrenging is mogelijk</w:t>
      </w:r>
    </w:p>
  </w:comment>
  <w:comment w:id="40" w:author="Van Rymenant, Andy" w:date="2019-05-21T11:30:00Z" w:initials="VRA">
    <w:p w14:paraId="3184BE4E" w14:textId="09D2E8C9" w:rsidR="001700E2" w:rsidRDefault="001700E2">
      <w:pPr>
        <w:pStyle w:val="Tekstopmerking"/>
        <w:rPr>
          <w:b/>
        </w:rPr>
      </w:pPr>
      <w:r>
        <w:rPr>
          <w:rStyle w:val="Verwijzingopmerking"/>
        </w:rPr>
        <w:annotationRef/>
      </w:r>
      <w:r>
        <w:rPr>
          <w:b/>
        </w:rPr>
        <w:t>OPMERKING 18:</w:t>
      </w:r>
    </w:p>
    <w:p w14:paraId="63144AA1" w14:textId="29F22EB8" w:rsidR="001700E2" w:rsidRPr="009310E2" w:rsidRDefault="001700E2">
      <w:pPr>
        <w:pStyle w:val="Tekstopmerking"/>
      </w:pPr>
      <w:r>
        <w:t>Cfr. art. 2:59 WVV. Een intern reglement kan worden uitgevaardigd door het bestuursorgaan mits statutaire machtiging. De statuten bevatten een verwijzing naar de laatst goedgekeurde versie van het intern reglement. Het bestuursorgaan kan de verwijzing naar de datum in de statuten aanpassen en openbaar maken.</w:t>
      </w:r>
    </w:p>
  </w:comment>
  <w:comment w:id="42" w:author="Van Rymenant, Andy" w:date="2019-05-21T12:07:00Z" w:initials="VRA">
    <w:p w14:paraId="29DE8163" w14:textId="57A3785A" w:rsidR="001700E2" w:rsidRDefault="001700E2" w:rsidP="0060668B">
      <w:pPr>
        <w:pStyle w:val="Tekstopmerking"/>
        <w:rPr>
          <w:b/>
          <w:color w:val="0070C0"/>
        </w:rPr>
      </w:pPr>
      <w:r>
        <w:rPr>
          <w:rStyle w:val="Verwijzingopmerking"/>
        </w:rPr>
        <w:annotationRef/>
      </w:r>
      <w:r w:rsidRPr="003F1936">
        <w:rPr>
          <w:b/>
        </w:rPr>
        <w:t>OPMERKING 1</w:t>
      </w:r>
      <w:r>
        <w:rPr>
          <w:b/>
        </w:rPr>
        <w:t>9</w:t>
      </w:r>
      <w:r w:rsidRPr="003F1936">
        <w:rPr>
          <w:b/>
        </w:rPr>
        <w:t>:</w:t>
      </w:r>
    </w:p>
    <w:p w14:paraId="371F24BB" w14:textId="6C42F2E7" w:rsidR="001700E2" w:rsidRPr="00D076D1" w:rsidRDefault="001700E2" w:rsidP="0060668B">
      <w:pPr>
        <w:pStyle w:val="Tekstopmerking"/>
      </w:pPr>
      <w:r>
        <w:t xml:space="preserve">Dit is een facultatieve bepaling wanneer er een beperking aan de vertegenwoordigingsbevoegdheid van het bestuursorgaan wordt opgelegd. </w:t>
      </w:r>
      <w:r w:rsidRPr="003F1936">
        <w:t>Overeenkomstig artikel 9:7, §2 WVV kunnen de statuten de vertegenwoordigingsbevoegdheid van het bestuursorgaan inperken. Dergelijke inperking van de vertegenwoordigingsbevoegdheid kan echter niet aan derden worden tegengeworpen.</w:t>
      </w:r>
    </w:p>
  </w:comment>
  <w:comment w:id="44" w:author="Van Rymenant, Andy" w:date="2019-05-21T12:37:00Z" w:initials="VRA">
    <w:p w14:paraId="3C276752" w14:textId="368DB6DC" w:rsidR="001700E2" w:rsidRDefault="001700E2">
      <w:pPr>
        <w:pStyle w:val="Tekstopmerking"/>
        <w:rPr>
          <w:b/>
        </w:rPr>
      </w:pPr>
      <w:r>
        <w:rPr>
          <w:rStyle w:val="Verwijzingopmerking"/>
        </w:rPr>
        <w:annotationRef/>
      </w:r>
      <w:r>
        <w:rPr>
          <w:b/>
        </w:rPr>
        <w:t>OPMERKING 20:</w:t>
      </w:r>
    </w:p>
    <w:p w14:paraId="3BCC9AD9" w14:textId="598FA0E8" w:rsidR="001700E2" w:rsidRPr="000E57E1" w:rsidRDefault="001700E2">
      <w:pPr>
        <w:pStyle w:val="Tekstopmerking"/>
      </w:pPr>
      <w:r w:rsidRPr="000E57E1">
        <w:t>Dit moet een redelijke termijn zijn.</w:t>
      </w:r>
    </w:p>
  </w:comment>
  <w:comment w:id="50" w:author="Van Rymenant, Andy" w:date="2019-06-07T09:59:00Z" w:initials="VRA">
    <w:p w14:paraId="0789BA8A" w14:textId="77B63992" w:rsidR="001700E2" w:rsidRDefault="001700E2">
      <w:pPr>
        <w:pStyle w:val="Tekstopmerking"/>
        <w:rPr>
          <w:b/>
        </w:rPr>
      </w:pPr>
      <w:r>
        <w:rPr>
          <w:rStyle w:val="Verwijzingopmerking"/>
        </w:rPr>
        <w:annotationRef/>
      </w:r>
      <w:r>
        <w:rPr>
          <w:b/>
        </w:rPr>
        <w:t>OPMERKING 23:</w:t>
      </w:r>
    </w:p>
    <w:p w14:paraId="64463086" w14:textId="60BB4243" w:rsidR="001700E2" w:rsidRPr="00900542" w:rsidRDefault="001700E2">
      <w:pPr>
        <w:pStyle w:val="Tekstopmerking"/>
      </w:pPr>
      <w:r>
        <w:t xml:space="preserve">Dit is een algemene omschrijving van de taken van het dagelijks bestuur overeenkomstig het WVV. Er wordt aangewezen om, vanuit het perspectief van de duidelijkheid van de bevoegdheden een ‘delegatie’-matrix op te stellen waarbij het bestuursorgaan een kwalitatief en kwantitatief omlijnd mandaat geeft aan de dagelijks bestuurder. </w:t>
      </w:r>
    </w:p>
  </w:comment>
  <w:comment w:id="51" w:author="Van Rymenant, Andy" w:date="2019-05-22T11:29:00Z" w:initials="VRA">
    <w:p w14:paraId="0764082A" w14:textId="31389B4E" w:rsidR="001700E2" w:rsidRDefault="001700E2">
      <w:pPr>
        <w:pStyle w:val="Tekstopmerking"/>
        <w:rPr>
          <w:b/>
        </w:rPr>
      </w:pPr>
      <w:r>
        <w:rPr>
          <w:rStyle w:val="Verwijzingopmerking"/>
        </w:rPr>
        <w:annotationRef/>
      </w:r>
      <w:r>
        <w:rPr>
          <w:b/>
        </w:rPr>
        <w:t>OPMERKING 24:</w:t>
      </w:r>
    </w:p>
    <w:p w14:paraId="5A3A0EB5" w14:textId="51354021" w:rsidR="001700E2" w:rsidRPr="007F7F40" w:rsidRDefault="001700E2">
      <w:pPr>
        <w:pStyle w:val="Tekstopmerking"/>
      </w:pPr>
      <w:r>
        <w:t>Als er bevoegdheidsbeperkingen aan het orgaan van dagelijks bestuur worden opgelegd.</w:t>
      </w:r>
    </w:p>
  </w:comment>
  <w:comment w:id="53" w:author="Van Besien, Wouter" w:date="2024-01-12T09:01:00Z" w:initials="VBW">
    <w:p w14:paraId="4664EB70" w14:textId="77777777" w:rsidR="00873178" w:rsidRDefault="00873178">
      <w:pPr>
        <w:pStyle w:val="Tekstopmerking"/>
      </w:pPr>
      <w:r>
        <w:rPr>
          <w:rStyle w:val="Verwijzingopmerking"/>
        </w:rPr>
        <w:annotationRef/>
      </w:r>
      <w:r>
        <w:t>Gebiedsafbakening (eerstelijnszone) noteren</w:t>
      </w:r>
    </w:p>
  </w:comment>
  <w:comment w:id="64" w:author="Van Rymenant, Andy" w:date="2019-05-23T16:41:00Z" w:initials="VRA">
    <w:p w14:paraId="57305932" w14:textId="173E66DD" w:rsidR="001700E2" w:rsidRDefault="001700E2" w:rsidP="00C83AA1">
      <w:pPr>
        <w:pStyle w:val="Tekstopmerking"/>
        <w:rPr>
          <w:b/>
        </w:rPr>
      </w:pPr>
      <w:r>
        <w:rPr>
          <w:rStyle w:val="Verwijzingopmerking"/>
        </w:rPr>
        <w:annotationRef/>
      </w:r>
      <w:r w:rsidRPr="00A75FA4">
        <w:rPr>
          <w:b/>
        </w:rPr>
        <w:t xml:space="preserve">OPMERKING </w:t>
      </w:r>
      <w:r>
        <w:rPr>
          <w:b/>
        </w:rPr>
        <w:t>26</w:t>
      </w:r>
      <w:r w:rsidRPr="00A75FA4">
        <w:rPr>
          <w:b/>
        </w:rPr>
        <w:t>:</w:t>
      </w:r>
    </w:p>
    <w:p w14:paraId="09AE4723" w14:textId="74DAC32E" w:rsidR="001700E2" w:rsidRDefault="001700E2" w:rsidP="00C83AA1">
      <w:pPr>
        <w:pStyle w:val="Tekstopmerking"/>
      </w:pPr>
      <w:r>
        <w:t>Wettelijk geldt de neutralisering enkel voor onthoudingen (cfr. artikel 9:21 WVV). Dit kan echter statutair worden uitgebreid tot de ongeldige stemmen.</w:t>
      </w:r>
    </w:p>
  </w:comment>
  <w:comment w:id="70" w:author="Van Rymenant, Andy" w:date="2019-05-23T17:25:00Z" w:initials="VRA">
    <w:p w14:paraId="5FFC83C4" w14:textId="6197FB42" w:rsidR="001700E2" w:rsidRDefault="001700E2">
      <w:pPr>
        <w:pStyle w:val="Tekstopmerking"/>
        <w:rPr>
          <w:b/>
        </w:rPr>
      </w:pPr>
      <w:r>
        <w:rPr>
          <w:rStyle w:val="Verwijzingopmerking"/>
        </w:rPr>
        <w:annotationRef/>
      </w:r>
      <w:r>
        <w:rPr>
          <w:b/>
        </w:rPr>
        <w:t>OPMERKING 27:</w:t>
      </w:r>
    </w:p>
    <w:p w14:paraId="17A661CB" w14:textId="5C756503" w:rsidR="001700E2" w:rsidRPr="009B5A86" w:rsidRDefault="001700E2">
      <w:pPr>
        <w:pStyle w:val="Tekstopmerking"/>
      </w:pPr>
      <w:r>
        <w:t>Kan bij authentieke akte of bij onderhandse akte. Bij onderhandse akte volstaan twee originelen (cfr. art. 2:5, §2, eerste lid WVV)</w:t>
      </w:r>
    </w:p>
  </w:comment>
  <w:comment w:id="71" w:author="Van Rymenant, Andy" w:date="2019-05-23T17:27:00Z" w:initials="VRA">
    <w:p w14:paraId="14B8AE29" w14:textId="716402F1" w:rsidR="001700E2" w:rsidRDefault="001700E2">
      <w:pPr>
        <w:pStyle w:val="Tekstopmerking"/>
        <w:rPr>
          <w:b/>
        </w:rPr>
      </w:pPr>
      <w:r>
        <w:rPr>
          <w:rStyle w:val="Verwijzingopmerking"/>
        </w:rPr>
        <w:annotationRef/>
      </w:r>
      <w:r>
        <w:rPr>
          <w:b/>
        </w:rPr>
        <w:t>OPMERKING 28:</w:t>
      </w:r>
    </w:p>
    <w:p w14:paraId="3ADE29E4" w14:textId="72DF236D" w:rsidR="001700E2" w:rsidRPr="00B3394B" w:rsidRDefault="001700E2">
      <w:pPr>
        <w:pStyle w:val="Tekstopmerking"/>
      </w:pPr>
      <w:r>
        <w:t>Overeenkomstig de wetgeving: de dag van de neerlegging in het verenigingsdossier dat wordt bijgehouden op de griffie van de bevoegde rechtbank van de oprichtingsakte, het uittreksel uit de oprichtingsakte en akten betreffende de benoeming van de bestuurders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901F0B" w15:done="0"/>
  <w15:commentEx w15:paraId="46AB14FB" w15:done="0"/>
  <w15:commentEx w15:paraId="2E98A08F" w15:done="0"/>
  <w15:commentEx w15:paraId="6161347F" w15:done="0"/>
  <w15:commentEx w15:paraId="47921243" w15:done="0"/>
  <w15:commentEx w15:paraId="0D3DB6FF" w15:done="0"/>
  <w15:commentEx w15:paraId="5783AD5D" w15:done="0"/>
  <w15:commentEx w15:paraId="12715A1F" w15:done="0"/>
  <w15:commentEx w15:paraId="7F29067D" w15:done="0"/>
  <w15:commentEx w15:paraId="2C226F0F" w15:done="0"/>
  <w15:commentEx w15:paraId="63144AA1" w15:done="0"/>
  <w15:commentEx w15:paraId="371F24BB" w15:done="0"/>
  <w15:commentEx w15:paraId="3BCC9AD9" w15:done="0"/>
  <w15:commentEx w15:paraId="64463086" w15:done="0"/>
  <w15:commentEx w15:paraId="5A3A0EB5" w15:done="0"/>
  <w15:commentEx w15:paraId="4664EB70" w15:done="0"/>
  <w15:commentEx w15:paraId="09AE4723" w15:done="0"/>
  <w15:commentEx w15:paraId="17A661CB" w15:done="0"/>
  <w15:commentEx w15:paraId="3ADE2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B6A6F0" w16cex:dateUtc="2023-09-21T09:26:00Z"/>
  <w16cex:commentExtensible w16cex:durableId="294B7E58" w16cex:dateUtc="2024-01-12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901F0B" w16cid:durableId="208673C9"/>
  <w16cid:commentId w16cid:paraId="46AB14FB" w16cid:durableId="28B6A6F0"/>
  <w16cid:commentId w16cid:paraId="2E98A08F" w16cid:durableId="20867D48"/>
  <w16cid:commentId w16cid:paraId="6161347F" w16cid:durableId="2086B1C1"/>
  <w16cid:commentId w16cid:paraId="47921243" w16cid:durableId="20A4A295"/>
  <w16cid:commentId w16cid:paraId="0D3DB6FF" w16cid:durableId="2097E1E5"/>
  <w16cid:commentId w16cid:paraId="5783AD5D" w16cid:durableId="208D279F"/>
  <w16cid:commentId w16cid:paraId="12715A1F" w16cid:durableId="208E5503"/>
  <w16cid:commentId w16cid:paraId="7F29067D" w16cid:durableId="208E585D"/>
  <w16cid:commentId w16cid:paraId="2C226F0F" w16cid:durableId="208E5954"/>
  <w16cid:commentId w16cid:paraId="63144AA1" w16cid:durableId="208E5FDA"/>
  <w16cid:commentId w16cid:paraId="371F24BB" w16cid:durableId="208E6889"/>
  <w16cid:commentId w16cid:paraId="3BCC9AD9" w16cid:durableId="208E6F72"/>
  <w16cid:commentId w16cid:paraId="64463086" w16cid:durableId="20A4B400"/>
  <w16cid:commentId w16cid:paraId="5A3A0EB5" w16cid:durableId="208FB11A"/>
  <w16cid:commentId w16cid:paraId="4664EB70" w16cid:durableId="294B7E58"/>
  <w16cid:commentId w16cid:paraId="09AE4723" w16cid:durableId="20914BD4"/>
  <w16cid:commentId w16cid:paraId="17A661CB" w16cid:durableId="209155FB"/>
  <w16cid:commentId w16cid:paraId="3ADE29E4" w16cid:durableId="209156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FBA8" w14:textId="77777777" w:rsidR="00D16800" w:rsidRDefault="00D16800" w:rsidP="00217576">
      <w:pPr>
        <w:spacing w:after="0" w:line="240" w:lineRule="auto"/>
      </w:pPr>
      <w:r>
        <w:separator/>
      </w:r>
    </w:p>
  </w:endnote>
  <w:endnote w:type="continuationSeparator" w:id="0">
    <w:p w14:paraId="730463D1" w14:textId="77777777" w:rsidR="00D16800" w:rsidRDefault="00D16800" w:rsidP="00217576">
      <w:pPr>
        <w:spacing w:after="0" w:line="240" w:lineRule="auto"/>
      </w:pPr>
      <w:r>
        <w:continuationSeparator/>
      </w:r>
    </w:p>
  </w:endnote>
  <w:endnote w:type="continuationNotice" w:id="1">
    <w:p w14:paraId="74062995" w14:textId="77777777" w:rsidR="00D16800" w:rsidRDefault="00D16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757445"/>
      <w:docPartObj>
        <w:docPartGallery w:val="Page Numbers (Bottom of Page)"/>
        <w:docPartUnique/>
      </w:docPartObj>
    </w:sdtPr>
    <w:sdtEndPr/>
    <w:sdtContent>
      <w:p w14:paraId="0E38307C" w14:textId="114B4C61" w:rsidR="001700E2" w:rsidRDefault="001700E2">
        <w:pPr>
          <w:pStyle w:val="Voettekst"/>
          <w:jc w:val="right"/>
        </w:pPr>
        <w:r>
          <w:fldChar w:fldCharType="begin"/>
        </w:r>
        <w:r>
          <w:instrText>PAGE   \* MERGEFORMAT</w:instrText>
        </w:r>
        <w:r>
          <w:fldChar w:fldCharType="separate"/>
        </w:r>
        <w:r>
          <w:t>2</w:t>
        </w:r>
        <w:r>
          <w:fldChar w:fldCharType="end"/>
        </w:r>
      </w:p>
    </w:sdtContent>
  </w:sdt>
  <w:p w14:paraId="604C2B0D" w14:textId="77777777" w:rsidR="001700E2" w:rsidRDefault="00170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928B" w14:textId="77777777" w:rsidR="00D16800" w:rsidRDefault="00D16800" w:rsidP="00217576">
      <w:pPr>
        <w:spacing w:after="0" w:line="240" w:lineRule="auto"/>
      </w:pPr>
      <w:r>
        <w:separator/>
      </w:r>
    </w:p>
  </w:footnote>
  <w:footnote w:type="continuationSeparator" w:id="0">
    <w:p w14:paraId="650F9E72" w14:textId="77777777" w:rsidR="00D16800" w:rsidRDefault="00D16800" w:rsidP="00217576">
      <w:pPr>
        <w:spacing w:after="0" w:line="240" w:lineRule="auto"/>
      </w:pPr>
      <w:r>
        <w:continuationSeparator/>
      </w:r>
    </w:p>
  </w:footnote>
  <w:footnote w:type="continuationNotice" w:id="1">
    <w:p w14:paraId="2A1CE77E" w14:textId="77777777" w:rsidR="00D16800" w:rsidRDefault="00D16800">
      <w:pPr>
        <w:spacing w:after="0" w:line="240" w:lineRule="auto"/>
      </w:pPr>
    </w:p>
  </w:footnote>
  <w:footnote w:id="2">
    <w:p w14:paraId="2828F669" w14:textId="0D0BEE1A" w:rsidR="001700E2" w:rsidRPr="00214E84" w:rsidRDefault="001700E2" w:rsidP="00214E84">
      <w:pPr>
        <w:pStyle w:val="Voetnoottekst"/>
        <w:rPr>
          <w:lang w:val="nl-BE"/>
        </w:rPr>
      </w:pPr>
      <w:r>
        <w:rPr>
          <w:rStyle w:val="Voetnootmarkering"/>
        </w:rPr>
        <w:footnoteRef/>
      </w:r>
      <w:r>
        <w:t xml:space="preserve"> Onder de welzijnsactoren wordt verstaan: de woonzorgcentra, de diensten voor gezinszorg, de lokale dienstencentra, de diensten maatschappelijk werk van de ziekenfondsen, de centra voor algemeen welzijnswerk.</w:t>
      </w:r>
    </w:p>
  </w:footnote>
  <w:footnote w:id="3">
    <w:p w14:paraId="23A13E99" w14:textId="47A979BF" w:rsidR="001700E2" w:rsidRPr="00214E84" w:rsidRDefault="001700E2" w:rsidP="00214E84">
      <w:pPr>
        <w:pStyle w:val="Voetnoottekst"/>
        <w:rPr>
          <w:lang w:val="nl-BE"/>
        </w:rPr>
      </w:pPr>
      <w:r>
        <w:rPr>
          <w:rStyle w:val="Voetnootmarkering"/>
        </w:rPr>
        <w:footnoteRef/>
      </w:r>
      <w:r>
        <w:t xml:space="preserve"> Onder de eerstelijnszorgactoren wordt verstaan: de huisartsen, de thuisverpleegkundigen, de kinesitherapeuten, de tandartsen, </w:t>
      </w:r>
      <w:r>
        <w:tab/>
        <w:t>de apothekers, de podologen, de vroedvrouwen, de ergotherapeuten, de diëtisten, de klinisch psychologen,</w:t>
      </w:r>
      <w:r w:rsidR="00964B4F">
        <w:t xml:space="preserve"> de logopedisten,</w:t>
      </w:r>
      <w:r>
        <w:tab/>
        <w:t>de partners die actief zijn in functie 1 van de netwerken volwassenen artikel 107 en activiteitenprogramma 1 van de netwerken geestelijke gezondheid kinderen en jongeren.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4FE2"/>
    <w:multiLevelType w:val="hybridMultilevel"/>
    <w:tmpl w:val="9B847B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991B4F"/>
    <w:multiLevelType w:val="hybridMultilevel"/>
    <w:tmpl w:val="5D109C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1A220B"/>
    <w:multiLevelType w:val="hybridMultilevel"/>
    <w:tmpl w:val="8DCEAB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00226E"/>
    <w:multiLevelType w:val="hybridMultilevel"/>
    <w:tmpl w:val="928EEBBC"/>
    <w:lvl w:ilvl="0" w:tplc="07326920">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264BDC"/>
    <w:multiLevelType w:val="hybridMultilevel"/>
    <w:tmpl w:val="2F60F8C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F249CD"/>
    <w:multiLevelType w:val="hybridMultilevel"/>
    <w:tmpl w:val="01940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450842"/>
    <w:multiLevelType w:val="hybridMultilevel"/>
    <w:tmpl w:val="15C8FCE4"/>
    <w:lvl w:ilvl="0" w:tplc="5FDE2DE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9F7D54"/>
    <w:multiLevelType w:val="hybridMultilevel"/>
    <w:tmpl w:val="017A15A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8D2D15"/>
    <w:multiLevelType w:val="hybridMultilevel"/>
    <w:tmpl w:val="BD527512"/>
    <w:lvl w:ilvl="0" w:tplc="4C22105A">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E26076"/>
    <w:multiLevelType w:val="hybridMultilevel"/>
    <w:tmpl w:val="2D4ADEB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FBB5649"/>
    <w:multiLevelType w:val="hybridMultilevel"/>
    <w:tmpl w:val="F4B4562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2006" w:hanging="360"/>
      </w:pPr>
      <w:rPr>
        <w:rFonts w:ascii="Courier New" w:hAnsi="Courier New" w:cs="Courier New" w:hint="default"/>
      </w:rPr>
    </w:lvl>
    <w:lvl w:ilvl="2" w:tplc="08130005">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1" w15:restartNumberingAfterBreak="0">
    <w:nsid w:val="31177ECD"/>
    <w:multiLevelType w:val="hybridMultilevel"/>
    <w:tmpl w:val="84040566"/>
    <w:lvl w:ilvl="0" w:tplc="D6B68548">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15:restartNumberingAfterBreak="0">
    <w:nsid w:val="34B7193F"/>
    <w:multiLevelType w:val="hybridMultilevel"/>
    <w:tmpl w:val="A476D306"/>
    <w:lvl w:ilvl="0" w:tplc="9E324B56">
      <w:start w:val="2"/>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076729"/>
    <w:multiLevelType w:val="hybridMultilevel"/>
    <w:tmpl w:val="A55A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735DD"/>
    <w:multiLevelType w:val="hybridMultilevel"/>
    <w:tmpl w:val="C946F7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594AA3"/>
    <w:multiLevelType w:val="hybridMultilevel"/>
    <w:tmpl w:val="2D6E30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4015319F"/>
    <w:multiLevelType w:val="hybridMultilevel"/>
    <w:tmpl w:val="B13249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F23416"/>
    <w:multiLevelType w:val="hybridMultilevel"/>
    <w:tmpl w:val="B48625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240ECD"/>
    <w:multiLevelType w:val="hybridMultilevel"/>
    <w:tmpl w:val="DB0C17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9852C22"/>
    <w:multiLevelType w:val="hybridMultilevel"/>
    <w:tmpl w:val="C95A19A0"/>
    <w:lvl w:ilvl="0" w:tplc="DFA8DDC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2A319F"/>
    <w:multiLevelType w:val="hybridMultilevel"/>
    <w:tmpl w:val="4A0068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F3D6DE7"/>
    <w:multiLevelType w:val="hybridMultilevel"/>
    <w:tmpl w:val="8A7E767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00976C7"/>
    <w:multiLevelType w:val="hybridMultilevel"/>
    <w:tmpl w:val="12FCD460"/>
    <w:lvl w:ilvl="0" w:tplc="8BA6CDC2">
      <w:numFmt w:val="bullet"/>
      <w:lvlText w:val=""/>
      <w:lvlJc w:val="left"/>
      <w:pPr>
        <w:ind w:left="1776" w:hanging="360"/>
      </w:pPr>
      <w:rPr>
        <w:rFonts w:ascii="Wingdings" w:eastAsiaTheme="minorHAnsi" w:hAnsi="Wingdings" w:cstheme="minorHAns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3" w15:restartNumberingAfterBreak="0">
    <w:nsid w:val="66EC472B"/>
    <w:multiLevelType w:val="hybridMultilevel"/>
    <w:tmpl w:val="E07CA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487661"/>
    <w:multiLevelType w:val="hybridMultilevel"/>
    <w:tmpl w:val="2ACE76AE"/>
    <w:lvl w:ilvl="0" w:tplc="6D1AE87A">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7C40B83"/>
    <w:multiLevelType w:val="hybridMultilevel"/>
    <w:tmpl w:val="6622BAD4"/>
    <w:lvl w:ilvl="0" w:tplc="08130017">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BF97CE3"/>
    <w:multiLevelType w:val="hybridMultilevel"/>
    <w:tmpl w:val="BBFE88D2"/>
    <w:lvl w:ilvl="0" w:tplc="3D3CAB8C">
      <w:start w:val="7"/>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7" w15:restartNumberingAfterBreak="0">
    <w:nsid w:val="71116C30"/>
    <w:multiLevelType w:val="hybridMultilevel"/>
    <w:tmpl w:val="8968EA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1801578"/>
    <w:multiLevelType w:val="hybridMultilevel"/>
    <w:tmpl w:val="AED25BAC"/>
    <w:lvl w:ilvl="0" w:tplc="DF4026C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5EE0761"/>
    <w:multiLevelType w:val="hybridMultilevel"/>
    <w:tmpl w:val="975AF6CE"/>
    <w:lvl w:ilvl="0" w:tplc="B3DA4D9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D2E2BD5"/>
    <w:multiLevelType w:val="hybridMultilevel"/>
    <w:tmpl w:val="64CC7F68"/>
    <w:lvl w:ilvl="0" w:tplc="295621AA">
      <w:start w:val="1"/>
      <w:numFmt w:val="lowerLetter"/>
      <w:lvlText w:val="%1)"/>
      <w:lvlJc w:val="left"/>
      <w:pPr>
        <w:ind w:left="720" w:hanging="360"/>
      </w:pPr>
      <w:rPr>
        <w:rFonts w:asciiTheme="minorHAnsi" w:eastAsiaTheme="minorHAnsi" w:hAnsiTheme="minorHAnsi" w:cstheme="minorBid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3A6DE3"/>
    <w:multiLevelType w:val="hybridMultilevel"/>
    <w:tmpl w:val="AB1E2904"/>
    <w:lvl w:ilvl="0" w:tplc="295621AA">
      <w:start w:val="1"/>
      <w:numFmt w:val="lowerLetter"/>
      <w:lvlText w:val="%1)"/>
      <w:lvlJc w:val="left"/>
      <w:pPr>
        <w:ind w:left="720" w:hanging="360"/>
      </w:pPr>
      <w:rPr>
        <w:rFonts w:asciiTheme="minorHAnsi" w:eastAsiaTheme="minorHAnsi" w:hAnsiTheme="minorHAnsi" w:cstheme="minorBid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3905145">
    <w:abstractNumId w:val="13"/>
  </w:num>
  <w:num w:numId="2" w16cid:durableId="1252851905">
    <w:abstractNumId w:val="16"/>
  </w:num>
  <w:num w:numId="3" w16cid:durableId="1269117994">
    <w:abstractNumId w:val="5"/>
  </w:num>
  <w:num w:numId="4" w16cid:durableId="1815292133">
    <w:abstractNumId w:val="27"/>
  </w:num>
  <w:num w:numId="5" w16cid:durableId="1931891134">
    <w:abstractNumId w:val="20"/>
  </w:num>
  <w:num w:numId="6" w16cid:durableId="1915623504">
    <w:abstractNumId w:val="23"/>
  </w:num>
  <w:num w:numId="7" w16cid:durableId="875389239">
    <w:abstractNumId w:val="1"/>
  </w:num>
  <w:num w:numId="8" w16cid:durableId="497842385">
    <w:abstractNumId w:val="19"/>
  </w:num>
  <w:num w:numId="9" w16cid:durableId="531186157">
    <w:abstractNumId w:val="10"/>
  </w:num>
  <w:num w:numId="10" w16cid:durableId="1763603814">
    <w:abstractNumId w:val="15"/>
  </w:num>
  <w:num w:numId="11" w16cid:durableId="2013292703">
    <w:abstractNumId w:val="18"/>
  </w:num>
  <w:num w:numId="12" w16cid:durableId="1239826060">
    <w:abstractNumId w:val="2"/>
  </w:num>
  <w:num w:numId="13" w16cid:durableId="1970279918">
    <w:abstractNumId w:val="26"/>
  </w:num>
  <w:num w:numId="14" w16cid:durableId="644163326">
    <w:abstractNumId w:val="24"/>
  </w:num>
  <w:num w:numId="15" w16cid:durableId="899751900">
    <w:abstractNumId w:val="6"/>
  </w:num>
  <w:num w:numId="16" w16cid:durableId="1494103029">
    <w:abstractNumId w:val="17"/>
  </w:num>
  <w:num w:numId="17" w16cid:durableId="406457947">
    <w:abstractNumId w:val="14"/>
  </w:num>
  <w:num w:numId="18" w16cid:durableId="1251084387">
    <w:abstractNumId w:val="28"/>
  </w:num>
  <w:num w:numId="19" w16cid:durableId="1911500704">
    <w:abstractNumId w:val="8"/>
  </w:num>
  <w:num w:numId="20" w16cid:durableId="2107530315">
    <w:abstractNumId w:val="9"/>
  </w:num>
  <w:num w:numId="21" w16cid:durableId="893663844">
    <w:abstractNumId w:val="3"/>
  </w:num>
  <w:num w:numId="22" w16cid:durableId="1304851300">
    <w:abstractNumId w:val="7"/>
  </w:num>
  <w:num w:numId="23" w16cid:durableId="995033164">
    <w:abstractNumId w:val="31"/>
  </w:num>
  <w:num w:numId="24" w16cid:durableId="313729266">
    <w:abstractNumId w:val="30"/>
  </w:num>
  <w:num w:numId="25" w16cid:durableId="1945187155">
    <w:abstractNumId w:val="0"/>
  </w:num>
  <w:num w:numId="26" w16cid:durableId="411705979">
    <w:abstractNumId w:val="21"/>
  </w:num>
  <w:num w:numId="27" w16cid:durableId="927814152">
    <w:abstractNumId w:val="29"/>
  </w:num>
  <w:num w:numId="28" w16cid:durableId="1755710135">
    <w:abstractNumId w:val="25"/>
  </w:num>
  <w:num w:numId="29" w16cid:durableId="1448088668">
    <w:abstractNumId w:val="12"/>
  </w:num>
  <w:num w:numId="30" w16cid:durableId="232593028">
    <w:abstractNumId w:val="11"/>
  </w:num>
  <w:num w:numId="31" w16cid:durableId="17126002">
    <w:abstractNumId w:val="4"/>
  </w:num>
  <w:num w:numId="32" w16cid:durableId="165537931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 Rymenant, Andy">
    <w15:presenceInfo w15:providerId="AD" w15:userId="S-1-5-21-3662605696-431538287-2476864782-212377"/>
  </w15:person>
  <w15:person w15:author="Van Besien, Wouter">
    <w15:presenceInfo w15:providerId="AD" w15:userId="S::wouter.vanbesien@vlaanderen.be::1e179b25-fcaa-4fef-bd0a-979403c23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5F"/>
    <w:rsid w:val="00000575"/>
    <w:rsid w:val="000019BE"/>
    <w:rsid w:val="00003A00"/>
    <w:rsid w:val="00010164"/>
    <w:rsid w:val="00010FE2"/>
    <w:rsid w:val="00014307"/>
    <w:rsid w:val="00014823"/>
    <w:rsid w:val="00014B59"/>
    <w:rsid w:val="000152D4"/>
    <w:rsid w:val="00015637"/>
    <w:rsid w:val="00015A04"/>
    <w:rsid w:val="00017160"/>
    <w:rsid w:val="00017641"/>
    <w:rsid w:val="00020A98"/>
    <w:rsid w:val="00020DF3"/>
    <w:rsid w:val="0002104E"/>
    <w:rsid w:val="00021556"/>
    <w:rsid w:val="00023491"/>
    <w:rsid w:val="000247A6"/>
    <w:rsid w:val="00027786"/>
    <w:rsid w:val="0002792E"/>
    <w:rsid w:val="000300E3"/>
    <w:rsid w:val="000306E3"/>
    <w:rsid w:val="000335F1"/>
    <w:rsid w:val="00033736"/>
    <w:rsid w:val="000339FD"/>
    <w:rsid w:val="00033E04"/>
    <w:rsid w:val="00033F54"/>
    <w:rsid w:val="00034BAE"/>
    <w:rsid w:val="00034BBE"/>
    <w:rsid w:val="000353C2"/>
    <w:rsid w:val="00035877"/>
    <w:rsid w:val="00035CDC"/>
    <w:rsid w:val="00036026"/>
    <w:rsid w:val="000367EE"/>
    <w:rsid w:val="00040345"/>
    <w:rsid w:val="000409FC"/>
    <w:rsid w:val="000411A1"/>
    <w:rsid w:val="000412F1"/>
    <w:rsid w:val="00041480"/>
    <w:rsid w:val="0004177D"/>
    <w:rsid w:val="000417CA"/>
    <w:rsid w:val="0004253D"/>
    <w:rsid w:val="00042C58"/>
    <w:rsid w:val="00044E0A"/>
    <w:rsid w:val="0004506B"/>
    <w:rsid w:val="000455FC"/>
    <w:rsid w:val="00046CDB"/>
    <w:rsid w:val="00050ADC"/>
    <w:rsid w:val="00051185"/>
    <w:rsid w:val="000511A1"/>
    <w:rsid w:val="0005256D"/>
    <w:rsid w:val="00054032"/>
    <w:rsid w:val="00054D84"/>
    <w:rsid w:val="00055BA5"/>
    <w:rsid w:val="00056D75"/>
    <w:rsid w:val="0006182C"/>
    <w:rsid w:val="000640BC"/>
    <w:rsid w:val="00064264"/>
    <w:rsid w:val="00064EA2"/>
    <w:rsid w:val="00065ABC"/>
    <w:rsid w:val="00065B87"/>
    <w:rsid w:val="000662DF"/>
    <w:rsid w:val="00066604"/>
    <w:rsid w:val="00067935"/>
    <w:rsid w:val="00067CD7"/>
    <w:rsid w:val="00070122"/>
    <w:rsid w:val="00071FE4"/>
    <w:rsid w:val="000734A5"/>
    <w:rsid w:val="00073562"/>
    <w:rsid w:val="000752AA"/>
    <w:rsid w:val="00075543"/>
    <w:rsid w:val="00075AB0"/>
    <w:rsid w:val="0007643A"/>
    <w:rsid w:val="00076FC7"/>
    <w:rsid w:val="000770D0"/>
    <w:rsid w:val="00081218"/>
    <w:rsid w:val="000813AE"/>
    <w:rsid w:val="00081670"/>
    <w:rsid w:val="00081A13"/>
    <w:rsid w:val="000830A3"/>
    <w:rsid w:val="0008353A"/>
    <w:rsid w:val="000841EA"/>
    <w:rsid w:val="000843A1"/>
    <w:rsid w:val="00084A59"/>
    <w:rsid w:val="00086037"/>
    <w:rsid w:val="00086422"/>
    <w:rsid w:val="00087A64"/>
    <w:rsid w:val="000904C5"/>
    <w:rsid w:val="00090665"/>
    <w:rsid w:val="00090A59"/>
    <w:rsid w:val="000915A0"/>
    <w:rsid w:val="00091FC6"/>
    <w:rsid w:val="00093489"/>
    <w:rsid w:val="00093CF8"/>
    <w:rsid w:val="00093FE5"/>
    <w:rsid w:val="000948CC"/>
    <w:rsid w:val="00094B54"/>
    <w:rsid w:val="00095A11"/>
    <w:rsid w:val="00096BCC"/>
    <w:rsid w:val="000A0114"/>
    <w:rsid w:val="000A0595"/>
    <w:rsid w:val="000A1028"/>
    <w:rsid w:val="000A17B6"/>
    <w:rsid w:val="000A1B2D"/>
    <w:rsid w:val="000A2A72"/>
    <w:rsid w:val="000A2E5B"/>
    <w:rsid w:val="000A474C"/>
    <w:rsid w:val="000A5AC7"/>
    <w:rsid w:val="000A6678"/>
    <w:rsid w:val="000A7116"/>
    <w:rsid w:val="000B04E4"/>
    <w:rsid w:val="000B1173"/>
    <w:rsid w:val="000B1585"/>
    <w:rsid w:val="000B1FA5"/>
    <w:rsid w:val="000B2097"/>
    <w:rsid w:val="000B20BE"/>
    <w:rsid w:val="000B30B3"/>
    <w:rsid w:val="000B3BBC"/>
    <w:rsid w:val="000B4A8A"/>
    <w:rsid w:val="000B55CD"/>
    <w:rsid w:val="000B55FD"/>
    <w:rsid w:val="000B5953"/>
    <w:rsid w:val="000B6895"/>
    <w:rsid w:val="000B7BE7"/>
    <w:rsid w:val="000C2CBE"/>
    <w:rsid w:val="000C47D8"/>
    <w:rsid w:val="000C64F4"/>
    <w:rsid w:val="000C6B50"/>
    <w:rsid w:val="000C6D64"/>
    <w:rsid w:val="000C6D71"/>
    <w:rsid w:val="000C7939"/>
    <w:rsid w:val="000D0536"/>
    <w:rsid w:val="000D09C4"/>
    <w:rsid w:val="000D0A31"/>
    <w:rsid w:val="000D1025"/>
    <w:rsid w:val="000D133C"/>
    <w:rsid w:val="000D44C0"/>
    <w:rsid w:val="000D49A5"/>
    <w:rsid w:val="000D614E"/>
    <w:rsid w:val="000D64C1"/>
    <w:rsid w:val="000D64F8"/>
    <w:rsid w:val="000E0497"/>
    <w:rsid w:val="000E0658"/>
    <w:rsid w:val="000E0CCD"/>
    <w:rsid w:val="000E18A9"/>
    <w:rsid w:val="000E1A98"/>
    <w:rsid w:val="000E1B44"/>
    <w:rsid w:val="000E1F64"/>
    <w:rsid w:val="000E2185"/>
    <w:rsid w:val="000E2452"/>
    <w:rsid w:val="000E4943"/>
    <w:rsid w:val="000E494A"/>
    <w:rsid w:val="000E57E1"/>
    <w:rsid w:val="000E64D0"/>
    <w:rsid w:val="000E72DF"/>
    <w:rsid w:val="000F1015"/>
    <w:rsid w:val="000F1B3C"/>
    <w:rsid w:val="000F1D4A"/>
    <w:rsid w:val="000F27EC"/>
    <w:rsid w:val="000F3293"/>
    <w:rsid w:val="000F329A"/>
    <w:rsid w:val="000F37C2"/>
    <w:rsid w:val="000F3A0F"/>
    <w:rsid w:val="000F3D26"/>
    <w:rsid w:val="000F40A7"/>
    <w:rsid w:val="000F481B"/>
    <w:rsid w:val="000F5AB6"/>
    <w:rsid w:val="000F61BA"/>
    <w:rsid w:val="000F78EA"/>
    <w:rsid w:val="00100A9B"/>
    <w:rsid w:val="00100BFF"/>
    <w:rsid w:val="00100E46"/>
    <w:rsid w:val="00100F5F"/>
    <w:rsid w:val="001026E5"/>
    <w:rsid w:val="00102FD9"/>
    <w:rsid w:val="001038BC"/>
    <w:rsid w:val="00103B01"/>
    <w:rsid w:val="00105037"/>
    <w:rsid w:val="00110237"/>
    <w:rsid w:val="00111413"/>
    <w:rsid w:val="00111587"/>
    <w:rsid w:val="00112A82"/>
    <w:rsid w:val="001136BB"/>
    <w:rsid w:val="00113B8E"/>
    <w:rsid w:val="00113D13"/>
    <w:rsid w:val="00117EDD"/>
    <w:rsid w:val="00122AAB"/>
    <w:rsid w:val="00122AFF"/>
    <w:rsid w:val="001250D1"/>
    <w:rsid w:val="0012663D"/>
    <w:rsid w:val="001266EA"/>
    <w:rsid w:val="00126D76"/>
    <w:rsid w:val="00127348"/>
    <w:rsid w:val="00127523"/>
    <w:rsid w:val="00127531"/>
    <w:rsid w:val="001317E8"/>
    <w:rsid w:val="001346A5"/>
    <w:rsid w:val="00135361"/>
    <w:rsid w:val="00135EC5"/>
    <w:rsid w:val="001370D3"/>
    <w:rsid w:val="00137310"/>
    <w:rsid w:val="001375C9"/>
    <w:rsid w:val="00137A54"/>
    <w:rsid w:val="00140635"/>
    <w:rsid w:val="00141436"/>
    <w:rsid w:val="00141EC7"/>
    <w:rsid w:val="00141EE8"/>
    <w:rsid w:val="00142266"/>
    <w:rsid w:val="00142DC4"/>
    <w:rsid w:val="0014471F"/>
    <w:rsid w:val="00144DA4"/>
    <w:rsid w:val="001452C4"/>
    <w:rsid w:val="0014542B"/>
    <w:rsid w:val="00146823"/>
    <w:rsid w:val="001500F0"/>
    <w:rsid w:val="0015194C"/>
    <w:rsid w:val="001519FD"/>
    <w:rsid w:val="00152480"/>
    <w:rsid w:val="001526DF"/>
    <w:rsid w:val="00152AC7"/>
    <w:rsid w:val="0015515E"/>
    <w:rsid w:val="00155204"/>
    <w:rsid w:val="00155750"/>
    <w:rsid w:val="00155AEB"/>
    <w:rsid w:val="00156951"/>
    <w:rsid w:val="00161994"/>
    <w:rsid w:val="00165684"/>
    <w:rsid w:val="00166230"/>
    <w:rsid w:val="001666E7"/>
    <w:rsid w:val="00167572"/>
    <w:rsid w:val="001700E2"/>
    <w:rsid w:val="00171092"/>
    <w:rsid w:val="00171B8D"/>
    <w:rsid w:val="00172C39"/>
    <w:rsid w:val="00172EA8"/>
    <w:rsid w:val="00172F66"/>
    <w:rsid w:val="001743D8"/>
    <w:rsid w:val="00174CAA"/>
    <w:rsid w:val="00175CFA"/>
    <w:rsid w:val="0017610E"/>
    <w:rsid w:val="00176C97"/>
    <w:rsid w:val="00176D27"/>
    <w:rsid w:val="00176FCB"/>
    <w:rsid w:val="001772BE"/>
    <w:rsid w:val="001811C8"/>
    <w:rsid w:val="00182A01"/>
    <w:rsid w:val="00182C26"/>
    <w:rsid w:val="00183161"/>
    <w:rsid w:val="00183FB1"/>
    <w:rsid w:val="001864ED"/>
    <w:rsid w:val="00186821"/>
    <w:rsid w:val="00190B21"/>
    <w:rsid w:val="00190F09"/>
    <w:rsid w:val="001914B4"/>
    <w:rsid w:val="00193C9E"/>
    <w:rsid w:val="00195687"/>
    <w:rsid w:val="00196FD6"/>
    <w:rsid w:val="001A04C7"/>
    <w:rsid w:val="001A3B32"/>
    <w:rsid w:val="001A42EE"/>
    <w:rsid w:val="001A4562"/>
    <w:rsid w:val="001A6079"/>
    <w:rsid w:val="001A65E6"/>
    <w:rsid w:val="001A7A9F"/>
    <w:rsid w:val="001A7CAD"/>
    <w:rsid w:val="001A7E44"/>
    <w:rsid w:val="001B09E8"/>
    <w:rsid w:val="001B130C"/>
    <w:rsid w:val="001B13DC"/>
    <w:rsid w:val="001B41DA"/>
    <w:rsid w:val="001B41F9"/>
    <w:rsid w:val="001B5096"/>
    <w:rsid w:val="001B5B63"/>
    <w:rsid w:val="001B6159"/>
    <w:rsid w:val="001B73F2"/>
    <w:rsid w:val="001B740E"/>
    <w:rsid w:val="001C0508"/>
    <w:rsid w:val="001C079D"/>
    <w:rsid w:val="001C094B"/>
    <w:rsid w:val="001C365D"/>
    <w:rsid w:val="001C4EB4"/>
    <w:rsid w:val="001C7835"/>
    <w:rsid w:val="001C788E"/>
    <w:rsid w:val="001D1274"/>
    <w:rsid w:val="001D13D3"/>
    <w:rsid w:val="001D2A10"/>
    <w:rsid w:val="001D45CC"/>
    <w:rsid w:val="001D55AC"/>
    <w:rsid w:val="001D5E45"/>
    <w:rsid w:val="001D6081"/>
    <w:rsid w:val="001D6ED9"/>
    <w:rsid w:val="001D704E"/>
    <w:rsid w:val="001E0356"/>
    <w:rsid w:val="001E08B5"/>
    <w:rsid w:val="001E117B"/>
    <w:rsid w:val="001E125A"/>
    <w:rsid w:val="001E25A6"/>
    <w:rsid w:val="001E35CF"/>
    <w:rsid w:val="001E3768"/>
    <w:rsid w:val="001E3F02"/>
    <w:rsid w:val="001E5F6A"/>
    <w:rsid w:val="001E6F1B"/>
    <w:rsid w:val="001E7708"/>
    <w:rsid w:val="001E79B7"/>
    <w:rsid w:val="001F00E9"/>
    <w:rsid w:val="001F02F4"/>
    <w:rsid w:val="001F0590"/>
    <w:rsid w:val="001F4447"/>
    <w:rsid w:val="001F480D"/>
    <w:rsid w:val="001F5F2E"/>
    <w:rsid w:val="001F71AE"/>
    <w:rsid w:val="001F79EE"/>
    <w:rsid w:val="0020124C"/>
    <w:rsid w:val="002033E0"/>
    <w:rsid w:val="0020368B"/>
    <w:rsid w:val="00203742"/>
    <w:rsid w:val="002045F6"/>
    <w:rsid w:val="002050E4"/>
    <w:rsid w:val="00207077"/>
    <w:rsid w:val="0021076F"/>
    <w:rsid w:val="00211523"/>
    <w:rsid w:val="0021188F"/>
    <w:rsid w:val="002119A7"/>
    <w:rsid w:val="002129EB"/>
    <w:rsid w:val="00213035"/>
    <w:rsid w:val="0021308A"/>
    <w:rsid w:val="00213C56"/>
    <w:rsid w:val="00214204"/>
    <w:rsid w:val="002142F5"/>
    <w:rsid w:val="00214C90"/>
    <w:rsid w:val="00214E84"/>
    <w:rsid w:val="00214E95"/>
    <w:rsid w:val="00215F37"/>
    <w:rsid w:val="002163D2"/>
    <w:rsid w:val="002167AA"/>
    <w:rsid w:val="00217140"/>
    <w:rsid w:val="00217576"/>
    <w:rsid w:val="00220828"/>
    <w:rsid w:val="002211DA"/>
    <w:rsid w:val="00221293"/>
    <w:rsid w:val="002213A6"/>
    <w:rsid w:val="00222473"/>
    <w:rsid w:val="002227D1"/>
    <w:rsid w:val="00223593"/>
    <w:rsid w:val="002264C7"/>
    <w:rsid w:val="00226F9E"/>
    <w:rsid w:val="00226FA0"/>
    <w:rsid w:val="00230BB2"/>
    <w:rsid w:val="00231549"/>
    <w:rsid w:val="002320A6"/>
    <w:rsid w:val="00233B0A"/>
    <w:rsid w:val="0023430E"/>
    <w:rsid w:val="00234C93"/>
    <w:rsid w:val="00235BC0"/>
    <w:rsid w:val="00235E9D"/>
    <w:rsid w:val="002365E8"/>
    <w:rsid w:val="0023667B"/>
    <w:rsid w:val="00237C82"/>
    <w:rsid w:val="002412B9"/>
    <w:rsid w:val="00241532"/>
    <w:rsid w:val="00241663"/>
    <w:rsid w:val="002426DC"/>
    <w:rsid w:val="00242F31"/>
    <w:rsid w:val="002443E1"/>
    <w:rsid w:val="0024452A"/>
    <w:rsid w:val="002449B5"/>
    <w:rsid w:val="00246BC4"/>
    <w:rsid w:val="00247585"/>
    <w:rsid w:val="0024767C"/>
    <w:rsid w:val="002500E1"/>
    <w:rsid w:val="00251823"/>
    <w:rsid w:val="00252302"/>
    <w:rsid w:val="00252620"/>
    <w:rsid w:val="0025416D"/>
    <w:rsid w:val="00254624"/>
    <w:rsid w:val="00254F69"/>
    <w:rsid w:val="00256CD4"/>
    <w:rsid w:val="0025758A"/>
    <w:rsid w:val="002575A9"/>
    <w:rsid w:val="00260139"/>
    <w:rsid w:val="002603A8"/>
    <w:rsid w:val="0026047A"/>
    <w:rsid w:val="00260BFC"/>
    <w:rsid w:val="00260F4D"/>
    <w:rsid w:val="00261C0B"/>
    <w:rsid w:val="002620C0"/>
    <w:rsid w:val="00262BD9"/>
    <w:rsid w:val="00264D70"/>
    <w:rsid w:val="00264FF1"/>
    <w:rsid w:val="00266D8B"/>
    <w:rsid w:val="002672CA"/>
    <w:rsid w:val="00270AE1"/>
    <w:rsid w:val="002723FF"/>
    <w:rsid w:val="00272496"/>
    <w:rsid w:val="002728AB"/>
    <w:rsid w:val="002739F4"/>
    <w:rsid w:val="00273D19"/>
    <w:rsid w:val="00277DE4"/>
    <w:rsid w:val="0028059C"/>
    <w:rsid w:val="0028243D"/>
    <w:rsid w:val="002824A6"/>
    <w:rsid w:val="00282511"/>
    <w:rsid w:val="00283247"/>
    <w:rsid w:val="00283320"/>
    <w:rsid w:val="00285671"/>
    <w:rsid w:val="002865D5"/>
    <w:rsid w:val="00286B59"/>
    <w:rsid w:val="00286D72"/>
    <w:rsid w:val="002878EE"/>
    <w:rsid w:val="00287EA3"/>
    <w:rsid w:val="002910DF"/>
    <w:rsid w:val="00292CE1"/>
    <w:rsid w:val="00293CD0"/>
    <w:rsid w:val="00294585"/>
    <w:rsid w:val="00295300"/>
    <w:rsid w:val="00295C1B"/>
    <w:rsid w:val="00296A1A"/>
    <w:rsid w:val="00296DA8"/>
    <w:rsid w:val="00296DE7"/>
    <w:rsid w:val="00297912"/>
    <w:rsid w:val="00297E50"/>
    <w:rsid w:val="002A15E8"/>
    <w:rsid w:val="002A2CE8"/>
    <w:rsid w:val="002A4E4D"/>
    <w:rsid w:val="002A528A"/>
    <w:rsid w:val="002A5537"/>
    <w:rsid w:val="002A6373"/>
    <w:rsid w:val="002A6433"/>
    <w:rsid w:val="002A6F1F"/>
    <w:rsid w:val="002B059F"/>
    <w:rsid w:val="002B376A"/>
    <w:rsid w:val="002B5877"/>
    <w:rsid w:val="002B5EDB"/>
    <w:rsid w:val="002C08D4"/>
    <w:rsid w:val="002C1788"/>
    <w:rsid w:val="002C18DC"/>
    <w:rsid w:val="002C1DCB"/>
    <w:rsid w:val="002C1F01"/>
    <w:rsid w:val="002C2027"/>
    <w:rsid w:val="002C20E4"/>
    <w:rsid w:val="002C2666"/>
    <w:rsid w:val="002C2838"/>
    <w:rsid w:val="002C361D"/>
    <w:rsid w:val="002C553D"/>
    <w:rsid w:val="002C6D9B"/>
    <w:rsid w:val="002C73A8"/>
    <w:rsid w:val="002D035F"/>
    <w:rsid w:val="002D0DBA"/>
    <w:rsid w:val="002D233B"/>
    <w:rsid w:val="002D3CA3"/>
    <w:rsid w:val="002D425F"/>
    <w:rsid w:val="002D68DA"/>
    <w:rsid w:val="002D74E9"/>
    <w:rsid w:val="002E1884"/>
    <w:rsid w:val="002E3DC5"/>
    <w:rsid w:val="002E540C"/>
    <w:rsid w:val="002E5BE7"/>
    <w:rsid w:val="002F0957"/>
    <w:rsid w:val="002F0FA0"/>
    <w:rsid w:val="002F14B3"/>
    <w:rsid w:val="002F318D"/>
    <w:rsid w:val="002F3348"/>
    <w:rsid w:val="002F381D"/>
    <w:rsid w:val="002F4E15"/>
    <w:rsid w:val="002F6960"/>
    <w:rsid w:val="002F7893"/>
    <w:rsid w:val="00300D8D"/>
    <w:rsid w:val="00301CB2"/>
    <w:rsid w:val="003041A6"/>
    <w:rsid w:val="0030536E"/>
    <w:rsid w:val="0030552E"/>
    <w:rsid w:val="003070C5"/>
    <w:rsid w:val="0031064A"/>
    <w:rsid w:val="003108E6"/>
    <w:rsid w:val="003108E8"/>
    <w:rsid w:val="0031262C"/>
    <w:rsid w:val="00312D6F"/>
    <w:rsid w:val="003130B1"/>
    <w:rsid w:val="003139E0"/>
    <w:rsid w:val="00314744"/>
    <w:rsid w:val="00314EF8"/>
    <w:rsid w:val="003153BA"/>
    <w:rsid w:val="00316E1F"/>
    <w:rsid w:val="00317E1C"/>
    <w:rsid w:val="00321ABA"/>
    <w:rsid w:val="00322065"/>
    <w:rsid w:val="003227AE"/>
    <w:rsid w:val="00324C25"/>
    <w:rsid w:val="00326783"/>
    <w:rsid w:val="00326C92"/>
    <w:rsid w:val="00327198"/>
    <w:rsid w:val="00327B05"/>
    <w:rsid w:val="00330D01"/>
    <w:rsid w:val="00330FC1"/>
    <w:rsid w:val="0033118C"/>
    <w:rsid w:val="00331F77"/>
    <w:rsid w:val="00332414"/>
    <w:rsid w:val="003335CE"/>
    <w:rsid w:val="003345C7"/>
    <w:rsid w:val="00334B54"/>
    <w:rsid w:val="003402D8"/>
    <w:rsid w:val="003409AA"/>
    <w:rsid w:val="00341248"/>
    <w:rsid w:val="0034169E"/>
    <w:rsid w:val="003419F4"/>
    <w:rsid w:val="003424BA"/>
    <w:rsid w:val="00344205"/>
    <w:rsid w:val="00344E41"/>
    <w:rsid w:val="0034521F"/>
    <w:rsid w:val="00345B44"/>
    <w:rsid w:val="00346B7C"/>
    <w:rsid w:val="00347488"/>
    <w:rsid w:val="00351564"/>
    <w:rsid w:val="00351DBD"/>
    <w:rsid w:val="00353F0B"/>
    <w:rsid w:val="00355B99"/>
    <w:rsid w:val="00357885"/>
    <w:rsid w:val="00357AD8"/>
    <w:rsid w:val="00361573"/>
    <w:rsid w:val="00363774"/>
    <w:rsid w:val="00363F01"/>
    <w:rsid w:val="003661B1"/>
    <w:rsid w:val="003661BC"/>
    <w:rsid w:val="00366228"/>
    <w:rsid w:val="00366628"/>
    <w:rsid w:val="0036751E"/>
    <w:rsid w:val="00367E26"/>
    <w:rsid w:val="0037046A"/>
    <w:rsid w:val="003706BC"/>
    <w:rsid w:val="0037123A"/>
    <w:rsid w:val="00371ACB"/>
    <w:rsid w:val="00371E49"/>
    <w:rsid w:val="00372A20"/>
    <w:rsid w:val="0037359C"/>
    <w:rsid w:val="00373D9E"/>
    <w:rsid w:val="003747F9"/>
    <w:rsid w:val="003805FA"/>
    <w:rsid w:val="00380B57"/>
    <w:rsid w:val="00383D8D"/>
    <w:rsid w:val="0038437E"/>
    <w:rsid w:val="0038501A"/>
    <w:rsid w:val="00385AA5"/>
    <w:rsid w:val="00386078"/>
    <w:rsid w:val="0038777F"/>
    <w:rsid w:val="00387D4E"/>
    <w:rsid w:val="00387EFB"/>
    <w:rsid w:val="00390DA2"/>
    <w:rsid w:val="003915B6"/>
    <w:rsid w:val="00394AD4"/>
    <w:rsid w:val="0039797B"/>
    <w:rsid w:val="00397F37"/>
    <w:rsid w:val="003A07D7"/>
    <w:rsid w:val="003A0C74"/>
    <w:rsid w:val="003A1432"/>
    <w:rsid w:val="003A2395"/>
    <w:rsid w:val="003A23F4"/>
    <w:rsid w:val="003A2802"/>
    <w:rsid w:val="003A2885"/>
    <w:rsid w:val="003A2E39"/>
    <w:rsid w:val="003A30E0"/>
    <w:rsid w:val="003A4786"/>
    <w:rsid w:val="003A6771"/>
    <w:rsid w:val="003A6D27"/>
    <w:rsid w:val="003A7278"/>
    <w:rsid w:val="003A7457"/>
    <w:rsid w:val="003B048E"/>
    <w:rsid w:val="003B0969"/>
    <w:rsid w:val="003B1830"/>
    <w:rsid w:val="003B23EA"/>
    <w:rsid w:val="003B25B6"/>
    <w:rsid w:val="003B278B"/>
    <w:rsid w:val="003B4545"/>
    <w:rsid w:val="003B7872"/>
    <w:rsid w:val="003C1A6A"/>
    <w:rsid w:val="003C2F06"/>
    <w:rsid w:val="003C382D"/>
    <w:rsid w:val="003C395B"/>
    <w:rsid w:val="003C3E75"/>
    <w:rsid w:val="003C42D7"/>
    <w:rsid w:val="003C47B7"/>
    <w:rsid w:val="003C50F8"/>
    <w:rsid w:val="003C6651"/>
    <w:rsid w:val="003C782D"/>
    <w:rsid w:val="003C7B2A"/>
    <w:rsid w:val="003D0181"/>
    <w:rsid w:val="003D2FFA"/>
    <w:rsid w:val="003D3067"/>
    <w:rsid w:val="003D3118"/>
    <w:rsid w:val="003D3D25"/>
    <w:rsid w:val="003D41B7"/>
    <w:rsid w:val="003D490B"/>
    <w:rsid w:val="003D4C3B"/>
    <w:rsid w:val="003D6821"/>
    <w:rsid w:val="003D6DF4"/>
    <w:rsid w:val="003D6EFF"/>
    <w:rsid w:val="003E1C83"/>
    <w:rsid w:val="003E1E13"/>
    <w:rsid w:val="003E22D2"/>
    <w:rsid w:val="003E26B4"/>
    <w:rsid w:val="003E33C8"/>
    <w:rsid w:val="003E749B"/>
    <w:rsid w:val="003E75BA"/>
    <w:rsid w:val="003E7E87"/>
    <w:rsid w:val="003F030D"/>
    <w:rsid w:val="003F0D72"/>
    <w:rsid w:val="003F1936"/>
    <w:rsid w:val="003F1F82"/>
    <w:rsid w:val="003F2F52"/>
    <w:rsid w:val="003F363B"/>
    <w:rsid w:val="003F3C28"/>
    <w:rsid w:val="003F520F"/>
    <w:rsid w:val="003F56F6"/>
    <w:rsid w:val="003F74DE"/>
    <w:rsid w:val="003F79CF"/>
    <w:rsid w:val="003F7AFE"/>
    <w:rsid w:val="003F7BBF"/>
    <w:rsid w:val="003F7F65"/>
    <w:rsid w:val="003F7FE3"/>
    <w:rsid w:val="00400CAE"/>
    <w:rsid w:val="00401632"/>
    <w:rsid w:val="00401DB8"/>
    <w:rsid w:val="00402888"/>
    <w:rsid w:val="00402A15"/>
    <w:rsid w:val="00403268"/>
    <w:rsid w:val="00404017"/>
    <w:rsid w:val="0040499B"/>
    <w:rsid w:val="004067B7"/>
    <w:rsid w:val="00407477"/>
    <w:rsid w:val="0040783C"/>
    <w:rsid w:val="00410C18"/>
    <w:rsid w:val="00411C72"/>
    <w:rsid w:val="004138BE"/>
    <w:rsid w:val="00414B3E"/>
    <w:rsid w:val="00416570"/>
    <w:rsid w:val="004166BC"/>
    <w:rsid w:val="00416BA5"/>
    <w:rsid w:val="00416E91"/>
    <w:rsid w:val="00420323"/>
    <w:rsid w:val="00420999"/>
    <w:rsid w:val="00420AC8"/>
    <w:rsid w:val="0042122E"/>
    <w:rsid w:val="004215DE"/>
    <w:rsid w:val="004217D2"/>
    <w:rsid w:val="004224F3"/>
    <w:rsid w:val="004231BA"/>
    <w:rsid w:val="00424601"/>
    <w:rsid w:val="00424A6A"/>
    <w:rsid w:val="00427AA6"/>
    <w:rsid w:val="004304A5"/>
    <w:rsid w:val="0043088C"/>
    <w:rsid w:val="00431511"/>
    <w:rsid w:val="00432E49"/>
    <w:rsid w:val="00432E70"/>
    <w:rsid w:val="00440B0A"/>
    <w:rsid w:val="004413F7"/>
    <w:rsid w:val="00441490"/>
    <w:rsid w:val="004415D1"/>
    <w:rsid w:val="00442DA9"/>
    <w:rsid w:val="004446F3"/>
    <w:rsid w:val="00445F94"/>
    <w:rsid w:val="00447C33"/>
    <w:rsid w:val="004504A9"/>
    <w:rsid w:val="004508D1"/>
    <w:rsid w:val="00450BFA"/>
    <w:rsid w:val="00450E08"/>
    <w:rsid w:val="0045125B"/>
    <w:rsid w:val="00451AE5"/>
    <w:rsid w:val="00451E7E"/>
    <w:rsid w:val="0045231C"/>
    <w:rsid w:val="004529D3"/>
    <w:rsid w:val="00454663"/>
    <w:rsid w:val="0045480C"/>
    <w:rsid w:val="0045500B"/>
    <w:rsid w:val="00456139"/>
    <w:rsid w:val="00456656"/>
    <w:rsid w:val="00456FD5"/>
    <w:rsid w:val="00460789"/>
    <w:rsid w:val="00460876"/>
    <w:rsid w:val="00465395"/>
    <w:rsid w:val="00466A1B"/>
    <w:rsid w:val="004677F6"/>
    <w:rsid w:val="004703EB"/>
    <w:rsid w:val="004719E0"/>
    <w:rsid w:val="00472C19"/>
    <w:rsid w:val="00473170"/>
    <w:rsid w:val="00473BB6"/>
    <w:rsid w:val="00474114"/>
    <w:rsid w:val="00475EB7"/>
    <w:rsid w:val="004763B1"/>
    <w:rsid w:val="004764DE"/>
    <w:rsid w:val="00476D01"/>
    <w:rsid w:val="004774E8"/>
    <w:rsid w:val="00480E8D"/>
    <w:rsid w:val="004855F2"/>
    <w:rsid w:val="004862FA"/>
    <w:rsid w:val="00487774"/>
    <w:rsid w:val="004902C5"/>
    <w:rsid w:val="004921FC"/>
    <w:rsid w:val="00493C9F"/>
    <w:rsid w:val="00493DCB"/>
    <w:rsid w:val="0049496F"/>
    <w:rsid w:val="00497916"/>
    <w:rsid w:val="00497B89"/>
    <w:rsid w:val="004A0224"/>
    <w:rsid w:val="004A0AFA"/>
    <w:rsid w:val="004A1DC5"/>
    <w:rsid w:val="004A21B7"/>
    <w:rsid w:val="004A31FC"/>
    <w:rsid w:val="004A3491"/>
    <w:rsid w:val="004A3572"/>
    <w:rsid w:val="004A46A3"/>
    <w:rsid w:val="004A4D3A"/>
    <w:rsid w:val="004A4EE9"/>
    <w:rsid w:val="004A552D"/>
    <w:rsid w:val="004A70CD"/>
    <w:rsid w:val="004B0726"/>
    <w:rsid w:val="004B10AD"/>
    <w:rsid w:val="004B1586"/>
    <w:rsid w:val="004B2375"/>
    <w:rsid w:val="004B277B"/>
    <w:rsid w:val="004B2C87"/>
    <w:rsid w:val="004B3219"/>
    <w:rsid w:val="004B3B78"/>
    <w:rsid w:val="004B40D8"/>
    <w:rsid w:val="004B5CCC"/>
    <w:rsid w:val="004B68E0"/>
    <w:rsid w:val="004B6DDF"/>
    <w:rsid w:val="004B71F9"/>
    <w:rsid w:val="004B7CEF"/>
    <w:rsid w:val="004C04EB"/>
    <w:rsid w:val="004C0A26"/>
    <w:rsid w:val="004C3008"/>
    <w:rsid w:val="004C3759"/>
    <w:rsid w:val="004C3F08"/>
    <w:rsid w:val="004C49CC"/>
    <w:rsid w:val="004C4BCA"/>
    <w:rsid w:val="004C63B0"/>
    <w:rsid w:val="004C72B6"/>
    <w:rsid w:val="004C7C2A"/>
    <w:rsid w:val="004D05AA"/>
    <w:rsid w:val="004D0AC0"/>
    <w:rsid w:val="004D0B8E"/>
    <w:rsid w:val="004D0E3E"/>
    <w:rsid w:val="004D161A"/>
    <w:rsid w:val="004D23FB"/>
    <w:rsid w:val="004D2B68"/>
    <w:rsid w:val="004D454B"/>
    <w:rsid w:val="004D4571"/>
    <w:rsid w:val="004D59E1"/>
    <w:rsid w:val="004D6234"/>
    <w:rsid w:val="004D73C2"/>
    <w:rsid w:val="004D7AD6"/>
    <w:rsid w:val="004D7BE0"/>
    <w:rsid w:val="004E1ACC"/>
    <w:rsid w:val="004E21E0"/>
    <w:rsid w:val="004E28C9"/>
    <w:rsid w:val="004E2D56"/>
    <w:rsid w:val="004E33E0"/>
    <w:rsid w:val="004E4036"/>
    <w:rsid w:val="004E4F1F"/>
    <w:rsid w:val="004E66E5"/>
    <w:rsid w:val="004E7404"/>
    <w:rsid w:val="004F1D27"/>
    <w:rsid w:val="004F3016"/>
    <w:rsid w:val="004F4402"/>
    <w:rsid w:val="004F5C67"/>
    <w:rsid w:val="004F6D82"/>
    <w:rsid w:val="004F73A7"/>
    <w:rsid w:val="004F77BF"/>
    <w:rsid w:val="004F7BC9"/>
    <w:rsid w:val="004F7E8D"/>
    <w:rsid w:val="00500135"/>
    <w:rsid w:val="00500B03"/>
    <w:rsid w:val="0050112D"/>
    <w:rsid w:val="005021C0"/>
    <w:rsid w:val="005039FA"/>
    <w:rsid w:val="00504AC8"/>
    <w:rsid w:val="005054CB"/>
    <w:rsid w:val="0050632A"/>
    <w:rsid w:val="00507443"/>
    <w:rsid w:val="005079DB"/>
    <w:rsid w:val="005107DD"/>
    <w:rsid w:val="0051141F"/>
    <w:rsid w:val="00511CFF"/>
    <w:rsid w:val="00513672"/>
    <w:rsid w:val="00515DAB"/>
    <w:rsid w:val="00516B2A"/>
    <w:rsid w:val="00516D27"/>
    <w:rsid w:val="00517021"/>
    <w:rsid w:val="005206A7"/>
    <w:rsid w:val="00520CA6"/>
    <w:rsid w:val="00522086"/>
    <w:rsid w:val="00522BEE"/>
    <w:rsid w:val="0052330C"/>
    <w:rsid w:val="0052334B"/>
    <w:rsid w:val="005242DB"/>
    <w:rsid w:val="00524359"/>
    <w:rsid w:val="00524896"/>
    <w:rsid w:val="00527302"/>
    <w:rsid w:val="00532108"/>
    <w:rsid w:val="00532FCC"/>
    <w:rsid w:val="00535C5E"/>
    <w:rsid w:val="00535F4D"/>
    <w:rsid w:val="0053601F"/>
    <w:rsid w:val="00541803"/>
    <w:rsid w:val="00542910"/>
    <w:rsid w:val="0054458F"/>
    <w:rsid w:val="00544E4E"/>
    <w:rsid w:val="00544E67"/>
    <w:rsid w:val="005473B0"/>
    <w:rsid w:val="005513E8"/>
    <w:rsid w:val="00551720"/>
    <w:rsid w:val="00552D46"/>
    <w:rsid w:val="00553349"/>
    <w:rsid w:val="005569D9"/>
    <w:rsid w:val="0055798D"/>
    <w:rsid w:val="005579D6"/>
    <w:rsid w:val="005600B8"/>
    <w:rsid w:val="005605A8"/>
    <w:rsid w:val="0056242D"/>
    <w:rsid w:val="005647EB"/>
    <w:rsid w:val="005672AB"/>
    <w:rsid w:val="00567775"/>
    <w:rsid w:val="00571643"/>
    <w:rsid w:val="00571FAD"/>
    <w:rsid w:val="00572E28"/>
    <w:rsid w:val="005737DB"/>
    <w:rsid w:val="00573979"/>
    <w:rsid w:val="00573A74"/>
    <w:rsid w:val="00574720"/>
    <w:rsid w:val="00575BFF"/>
    <w:rsid w:val="00576916"/>
    <w:rsid w:val="00580063"/>
    <w:rsid w:val="005803A7"/>
    <w:rsid w:val="005823DF"/>
    <w:rsid w:val="00582A49"/>
    <w:rsid w:val="00583ADA"/>
    <w:rsid w:val="0058495B"/>
    <w:rsid w:val="00584C40"/>
    <w:rsid w:val="00585C0D"/>
    <w:rsid w:val="00585E3B"/>
    <w:rsid w:val="00587323"/>
    <w:rsid w:val="005902EB"/>
    <w:rsid w:val="00590329"/>
    <w:rsid w:val="0059145A"/>
    <w:rsid w:val="00592114"/>
    <w:rsid w:val="005922CF"/>
    <w:rsid w:val="005931FA"/>
    <w:rsid w:val="005958CB"/>
    <w:rsid w:val="00595FD5"/>
    <w:rsid w:val="00596BEF"/>
    <w:rsid w:val="005A1376"/>
    <w:rsid w:val="005A2075"/>
    <w:rsid w:val="005A2100"/>
    <w:rsid w:val="005A521C"/>
    <w:rsid w:val="005A7872"/>
    <w:rsid w:val="005A79D7"/>
    <w:rsid w:val="005A7AD8"/>
    <w:rsid w:val="005B04A8"/>
    <w:rsid w:val="005B0BAC"/>
    <w:rsid w:val="005B1520"/>
    <w:rsid w:val="005B1B96"/>
    <w:rsid w:val="005B2C99"/>
    <w:rsid w:val="005B330A"/>
    <w:rsid w:val="005B398D"/>
    <w:rsid w:val="005B3A53"/>
    <w:rsid w:val="005B3F67"/>
    <w:rsid w:val="005B5E3D"/>
    <w:rsid w:val="005B6D02"/>
    <w:rsid w:val="005C10D5"/>
    <w:rsid w:val="005C2744"/>
    <w:rsid w:val="005C49FF"/>
    <w:rsid w:val="005C6695"/>
    <w:rsid w:val="005C6EA7"/>
    <w:rsid w:val="005C6F87"/>
    <w:rsid w:val="005C7603"/>
    <w:rsid w:val="005D02A5"/>
    <w:rsid w:val="005D117D"/>
    <w:rsid w:val="005D12E6"/>
    <w:rsid w:val="005D385C"/>
    <w:rsid w:val="005D5FA4"/>
    <w:rsid w:val="005D7086"/>
    <w:rsid w:val="005D75C1"/>
    <w:rsid w:val="005E06D2"/>
    <w:rsid w:val="005E1797"/>
    <w:rsid w:val="005E2437"/>
    <w:rsid w:val="005E3591"/>
    <w:rsid w:val="005E4DA9"/>
    <w:rsid w:val="005E558E"/>
    <w:rsid w:val="005E674D"/>
    <w:rsid w:val="005E7D74"/>
    <w:rsid w:val="005F00FC"/>
    <w:rsid w:val="005F07E2"/>
    <w:rsid w:val="005F0C0E"/>
    <w:rsid w:val="005F11A8"/>
    <w:rsid w:val="005F3769"/>
    <w:rsid w:val="005F3967"/>
    <w:rsid w:val="005F3EF2"/>
    <w:rsid w:val="005F4560"/>
    <w:rsid w:val="005F704C"/>
    <w:rsid w:val="005F78DB"/>
    <w:rsid w:val="00600743"/>
    <w:rsid w:val="00600C67"/>
    <w:rsid w:val="00603A95"/>
    <w:rsid w:val="006060E7"/>
    <w:rsid w:val="00606396"/>
    <w:rsid w:val="0060668B"/>
    <w:rsid w:val="00606881"/>
    <w:rsid w:val="006069F7"/>
    <w:rsid w:val="00606E1D"/>
    <w:rsid w:val="00610A68"/>
    <w:rsid w:val="00611B52"/>
    <w:rsid w:val="0061213C"/>
    <w:rsid w:val="006132F2"/>
    <w:rsid w:val="0061386B"/>
    <w:rsid w:val="00615124"/>
    <w:rsid w:val="00615A00"/>
    <w:rsid w:val="00617ECD"/>
    <w:rsid w:val="006209C5"/>
    <w:rsid w:val="00623F1D"/>
    <w:rsid w:val="006245F8"/>
    <w:rsid w:val="00624D73"/>
    <w:rsid w:val="00624EC4"/>
    <w:rsid w:val="00625811"/>
    <w:rsid w:val="00625916"/>
    <w:rsid w:val="00625B84"/>
    <w:rsid w:val="00627542"/>
    <w:rsid w:val="00630BD4"/>
    <w:rsid w:val="0063130C"/>
    <w:rsid w:val="006319DB"/>
    <w:rsid w:val="00632A77"/>
    <w:rsid w:val="00632C7F"/>
    <w:rsid w:val="00633233"/>
    <w:rsid w:val="00633D4D"/>
    <w:rsid w:val="00634054"/>
    <w:rsid w:val="006345C1"/>
    <w:rsid w:val="00634AF7"/>
    <w:rsid w:val="006355F1"/>
    <w:rsid w:val="00635979"/>
    <w:rsid w:val="006367A9"/>
    <w:rsid w:val="006369F2"/>
    <w:rsid w:val="00636F18"/>
    <w:rsid w:val="00637173"/>
    <w:rsid w:val="00640F09"/>
    <w:rsid w:val="0064122E"/>
    <w:rsid w:val="00642CC0"/>
    <w:rsid w:val="00643529"/>
    <w:rsid w:val="00643C19"/>
    <w:rsid w:val="00645251"/>
    <w:rsid w:val="0064559B"/>
    <w:rsid w:val="00645A9A"/>
    <w:rsid w:val="0064693D"/>
    <w:rsid w:val="00646AC6"/>
    <w:rsid w:val="00646B39"/>
    <w:rsid w:val="006477B3"/>
    <w:rsid w:val="00647E94"/>
    <w:rsid w:val="00650103"/>
    <w:rsid w:val="006513D3"/>
    <w:rsid w:val="00651984"/>
    <w:rsid w:val="00653CAD"/>
    <w:rsid w:val="00653F57"/>
    <w:rsid w:val="00654CAD"/>
    <w:rsid w:val="0065562F"/>
    <w:rsid w:val="00655A11"/>
    <w:rsid w:val="00656F28"/>
    <w:rsid w:val="006574B2"/>
    <w:rsid w:val="00657F13"/>
    <w:rsid w:val="006603FF"/>
    <w:rsid w:val="006609E3"/>
    <w:rsid w:val="0066264D"/>
    <w:rsid w:val="00663993"/>
    <w:rsid w:val="00663FFF"/>
    <w:rsid w:val="006666D4"/>
    <w:rsid w:val="00666886"/>
    <w:rsid w:val="00667408"/>
    <w:rsid w:val="00667E2F"/>
    <w:rsid w:val="006718EE"/>
    <w:rsid w:val="00672B88"/>
    <w:rsid w:val="00672E23"/>
    <w:rsid w:val="00672FA8"/>
    <w:rsid w:val="00674090"/>
    <w:rsid w:val="00675746"/>
    <w:rsid w:val="00675B1E"/>
    <w:rsid w:val="00675DF5"/>
    <w:rsid w:val="00676A69"/>
    <w:rsid w:val="00676EFF"/>
    <w:rsid w:val="00677DC5"/>
    <w:rsid w:val="00680E63"/>
    <w:rsid w:val="00682DC8"/>
    <w:rsid w:val="0068548A"/>
    <w:rsid w:val="006855A9"/>
    <w:rsid w:val="00686708"/>
    <w:rsid w:val="00686E29"/>
    <w:rsid w:val="00687269"/>
    <w:rsid w:val="0068793D"/>
    <w:rsid w:val="00690E99"/>
    <w:rsid w:val="0069171A"/>
    <w:rsid w:val="00691FE8"/>
    <w:rsid w:val="006926DD"/>
    <w:rsid w:val="00692CCE"/>
    <w:rsid w:val="00693F44"/>
    <w:rsid w:val="00694146"/>
    <w:rsid w:val="00695453"/>
    <w:rsid w:val="00695A04"/>
    <w:rsid w:val="00695C1E"/>
    <w:rsid w:val="00696D09"/>
    <w:rsid w:val="00696D46"/>
    <w:rsid w:val="00696F8B"/>
    <w:rsid w:val="006A0543"/>
    <w:rsid w:val="006A08D2"/>
    <w:rsid w:val="006A0FED"/>
    <w:rsid w:val="006A149D"/>
    <w:rsid w:val="006A3A92"/>
    <w:rsid w:val="006A47C1"/>
    <w:rsid w:val="006A4EE3"/>
    <w:rsid w:val="006A5186"/>
    <w:rsid w:val="006A62FB"/>
    <w:rsid w:val="006B3A1F"/>
    <w:rsid w:val="006B3CB9"/>
    <w:rsid w:val="006B43CF"/>
    <w:rsid w:val="006B4553"/>
    <w:rsid w:val="006B5854"/>
    <w:rsid w:val="006B67DB"/>
    <w:rsid w:val="006B725F"/>
    <w:rsid w:val="006C09FB"/>
    <w:rsid w:val="006C1381"/>
    <w:rsid w:val="006C1BD9"/>
    <w:rsid w:val="006C31D7"/>
    <w:rsid w:val="006C320E"/>
    <w:rsid w:val="006C3A50"/>
    <w:rsid w:val="006C4431"/>
    <w:rsid w:val="006C47B6"/>
    <w:rsid w:val="006C5CD1"/>
    <w:rsid w:val="006C6423"/>
    <w:rsid w:val="006C657A"/>
    <w:rsid w:val="006C6FF3"/>
    <w:rsid w:val="006C717B"/>
    <w:rsid w:val="006D02AE"/>
    <w:rsid w:val="006D046D"/>
    <w:rsid w:val="006D0694"/>
    <w:rsid w:val="006D09CD"/>
    <w:rsid w:val="006D1A08"/>
    <w:rsid w:val="006D29DC"/>
    <w:rsid w:val="006D2D84"/>
    <w:rsid w:val="006D2F6D"/>
    <w:rsid w:val="006D3AEA"/>
    <w:rsid w:val="006D47BF"/>
    <w:rsid w:val="006D6837"/>
    <w:rsid w:val="006D685C"/>
    <w:rsid w:val="006D6D97"/>
    <w:rsid w:val="006D7323"/>
    <w:rsid w:val="006D7BEA"/>
    <w:rsid w:val="006D7DD1"/>
    <w:rsid w:val="006E097D"/>
    <w:rsid w:val="006E172A"/>
    <w:rsid w:val="006E1E6E"/>
    <w:rsid w:val="006E4547"/>
    <w:rsid w:val="006F07F3"/>
    <w:rsid w:val="006F0AFB"/>
    <w:rsid w:val="006F0B9C"/>
    <w:rsid w:val="006F140E"/>
    <w:rsid w:val="006F1F8C"/>
    <w:rsid w:val="006F3BB6"/>
    <w:rsid w:val="006F4599"/>
    <w:rsid w:val="006F52CD"/>
    <w:rsid w:val="006F57FC"/>
    <w:rsid w:val="006F5D7B"/>
    <w:rsid w:val="00702029"/>
    <w:rsid w:val="00702558"/>
    <w:rsid w:val="007043FC"/>
    <w:rsid w:val="00704D10"/>
    <w:rsid w:val="00705AC0"/>
    <w:rsid w:val="00705EAF"/>
    <w:rsid w:val="007066C9"/>
    <w:rsid w:val="00706BFA"/>
    <w:rsid w:val="00707A85"/>
    <w:rsid w:val="00710AD9"/>
    <w:rsid w:val="007119D2"/>
    <w:rsid w:val="00711B8B"/>
    <w:rsid w:val="00714615"/>
    <w:rsid w:val="00715173"/>
    <w:rsid w:val="00715C9A"/>
    <w:rsid w:val="00720299"/>
    <w:rsid w:val="00721ABE"/>
    <w:rsid w:val="0072200D"/>
    <w:rsid w:val="00722C41"/>
    <w:rsid w:val="0072357E"/>
    <w:rsid w:val="00723B0D"/>
    <w:rsid w:val="0072431A"/>
    <w:rsid w:val="00725B99"/>
    <w:rsid w:val="00725D67"/>
    <w:rsid w:val="00726F62"/>
    <w:rsid w:val="00727A20"/>
    <w:rsid w:val="007304BC"/>
    <w:rsid w:val="0073074D"/>
    <w:rsid w:val="00730F2D"/>
    <w:rsid w:val="00731018"/>
    <w:rsid w:val="007322DE"/>
    <w:rsid w:val="00732350"/>
    <w:rsid w:val="0073305D"/>
    <w:rsid w:val="00733CD7"/>
    <w:rsid w:val="0073505B"/>
    <w:rsid w:val="007371DA"/>
    <w:rsid w:val="007404F2"/>
    <w:rsid w:val="007421E1"/>
    <w:rsid w:val="007422EE"/>
    <w:rsid w:val="00742361"/>
    <w:rsid w:val="007429E9"/>
    <w:rsid w:val="0074444B"/>
    <w:rsid w:val="00746638"/>
    <w:rsid w:val="007525B3"/>
    <w:rsid w:val="007526EF"/>
    <w:rsid w:val="007532C3"/>
    <w:rsid w:val="00756063"/>
    <w:rsid w:val="00757FA9"/>
    <w:rsid w:val="00761B5D"/>
    <w:rsid w:val="007625FF"/>
    <w:rsid w:val="00763372"/>
    <w:rsid w:val="00763BFD"/>
    <w:rsid w:val="00764286"/>
    <w:rsid w:val="00764557"/>
    <w:rsid w:val="00764DF0"/>
    <w:rsid w:val="00765B57"/>
    <w:rsid w:val="00766684"/>
    <w:rsid w:val="007675EE"/>
    <w:rsid w:val="007704EA"/>
    <w:rsid w:val="00770592"/>
    <w:rsid w:val="00770D0F"/>
    <w:rsid w:val="00770E9B"/>
    <w:rsid w:val="00772FC1"/>
    <w:rsid w:val="00774C4F"/>
    <w:rsid w:val="00774DF1"/>
    <w:rsid w:val="00775CE2"/>
    <w:rsid w:val="00775F85"/>
    <w:rsid w:val="007775B0"/>
    <w:rsid w:val="0078158D"/>
    <w:rsid w:val="00782FB6"/>
    <w:rsid w:val="0078345B"/>
    <w:rsid w:val="00783C77"/>
    <w:rsid w:val="00784E06"/>
    <w:rsid w:val="0078647F"/>
    <w:rsid w:val="007876B0"/>
    <w:rsid w:val="00791FEA"/>
    <w:rsid w:val="0079255C"/>
    <w:rsid w:val="00793298"/>
    <w:rsid w:val="007943E4"/>
    <w:rsid w:val="007A0067"/>
    <w:rsid w:val="007A064F"/>
    <w:rsid w:val="007A0729"/>
    <w:rsid w:val="007A0758"/>
    <w:rsid w:val="007A0DA9"/>
    <w:rsid w:val="007A14B7"/>
    <w:rsid w:val="007A3134"/>
    <w:rsid w:val="007A3AAC"/>
    <w:rsid w:val="007A4752"/>
    <w:rsid w:val="007A5E48"/>
    <w:rsid w:val="007A6526"/>
    <w:rsid w:val="007A67B3"/>
    <w:rsid w:val="007A6C72"/>
    <w:rsid w:val="007A7677"/>
    <w:rsid w:val="007A7959"/>
    <w:rsid w:val="007B0221"/>
    <w:rsid w:val="007B0DD9"/>
    <w:rsid w:val="007B1545"/>
    <w:rsid w:val="007B1F3C"/>
    <w:rsid w:val="007B2C30"/>
    <w:rsid w:val="007B3639"/>
    <w:rsid w:val="007B4F8F"/>
    <w:rsid w:val="007B519C"/>
    <w:rsid w:val="007B5FA1"/>
    <w:rsid w:val="007B6177"/>
    <w:rsid w:val="007B6DF3"/>
    <w:rsid w:val="007B7627"/>
    <w:rsid w:val="007C0EA5"/>
    <w:rsid w:val="007C2EA4"/>
    <w:rsid w:val="007C30BA"/>
    <w:rsid w:val="007C34C4"/>
    <w:rsid w:val="007C3538"/>
    <w:rsid w:val="007C35EF"/>
    <w:rsid w:val="007C395F"/>
    <w:rsid w:val="007C3A7C"/>
    <w:rsid w:val="007C61CC"/>
    <w:rsid w:val="007C7989"/>
    <w:rsid w:val="007D14F7"/>
    <w:rsid w:val="007D26B2"/>
    <w:rsid w:val="007D3BA1"/>
    <w:rsid w:val="007D5AB6"/>
    <w:rsid w:val="007D5C52"/>
    <w:rsid w:val="007D5D0D"/>
    <w:rsid w:val="007E087F"/>
    <w:rsid w:val="007E08B7"/>
    <w:rsid w:val="007E4099"/>
    <w:rsid w:val="007E4883"/>
    <w:rsid w:val="007E56C9"/>
    <w:rsid w:val="007E698A"/>
    <w:rsid w:val="007E74B9"/>
    <w:rsid w:val="007E787C"/>
    <w:rsid w:val="007F061D"/>
    <w:rsid w:val="007F1D39"/>
    <w:rsid w:val="007F28C0"/>
    <w:rsid w:val="007F3327"/>
    <w:rsid w:val="007F3884"/>
    <w:rsid w:val="007F3A0E"/>
    <w:rsid w:val="007F443C"/>
    <w:rsid w:val="007F53A9"/>
    <w:rsid w:val="007F5FA6"/>
    <w:rsid w:val="007F677D"/>
    <w:rsid w:val="007F7ABB"/>
    <w:rsid w:val="007F7F40"/>
    <w:rsid w:val="0080039B"/>
    <w:rsid w:val="00800A3E"/>
    <w:rsid w:val="00801070"/>
    <w:rsid w:val="00801727"/>
    <w:rsid w:val="008019FF"/>
    <w:rsid w:val="008039E4"/>
    <w:rsid w:val="00803F29"/>
    <w:rsid w:val="00805C62"/>
    <w:rsid w:val="0080604F"/>
    <w:rsid w:val="00807E3E"/>
    <w:rsid w:val="00810409"/>
    <w:rsid w:val="00810B8B"/>
    <w:rsid w:val="0081174B"/>
    <w:rsid w:val="00811B86"/>
    <w:rsid w:val="00812B78"/>
    <w:rsid w:val="00813CF5"/>
    <w:rsid w:val="008149A6"/>
    <w:rsid w:val="008156E1"/>
    <w:rsid w:val="008158A8"/>
    <w:rsid w:val="0081658E"/>
    <w:rsid w:val="00817465"/>
    <w:rsid w:val="00817471"/>
    <w:rsid w:val="00817A6D"/>
    <w:rsid w:val="00817B72"/>
    <w:rsid w:val="00820C92"/>
    <w:rsid w:val="008212D7"/>
    <w:rsid w:val="00822201"/>
    <w:rsid w:val="0082232B"/>
    <w:rsid w:val="00823060"/>
    <w:rsid w:val="008234D4"/>
    <w:rsid w:val="00823FC2"/>
    <w:rsid w:val="008250A1"/>
    <w:rsid w:val="00825749"/>
    <w:rsid w:val="008258C8"/>
    <w:rsid w:val="0082613A"/>
    <w:rsid w:val="008264D4"/>
    <w:rsid w:val="00826D2D"/>
    <w:rsid w:val="00830A79"/>
    <w:rsid w:val="008311D4"/>
    <w:rsid w:val="00832B98"/>
    <w:rsid w:val="008333B8"/>
    <w:rsid w:val="00833A5F"/>
    <w:rsid w:val="00836B8A"/>
    <w:rsid w:val="00840E21"/>
    <w:rsid w:val="008421D0"/>
    <w:rsid w:val="008458FE"/>
    <w:rsid w:val="00846343"/>
    <w:rsid w:val="008465A8"/>
    <w:rsid w:val="00847C53"/>
    <w:rsid w:val="00847E91"/>
    <w:rsid w:val="00850A33"/>
    <w:rsid w:val="00851C55"/>
    <w:rsid w:val="00851E7D"/>
    <w:rsid w:val="008520EC"/>
    <w:rsid w:val="00852D05"/>
    <w:rsid w:val="008531F6"/>
    <w:rsid w:val="008533EA"/>
    <w:rsid w:val="00853B02"/>
    <w:rsid w:val="008547FE"/>
    <w:rsid w:val="00855591"/>
    <w:rsid w:val="0085625F"/>
    <w:rsid w:val="008572F0"/>
    <w:rsid w:val="00857A15"/>
    <w:rsid w:val="008611E0"/>
    <w:rsid w:val="00861F7E"/>
    <w:rsid w:val="00862223"/>
    <w:rsid w:val="00863520"/>
    <w:rsid w:val="00864002"/>
    <w:rsid w:val="00864DC6"/>
    <w:rsid w:val="00865085"/>
    <w:rsid w:val="008652DB"/>
    <w:rsid w:val="00866CF5"/>
    <w:rsid w:val="00870BFF"/>
    <w:rsid w:val="00872D8C"/>
    <w:rsid w:val="00873090"/>
    <w:rsid w:val="00873178"/>
    <w:rsid w:val="0087368C"/>
    <w:rsid w:val="0087493D"/>
    <w:rsid w:val="00874C7D"/>
    <w:rsid w:val="00875740"/>
    <w:rsid w:val="00875A7E"/>
    <w:rsid w:val="0087687D"/>
    <w:rsid w:val="008769EB"/>
    <w:rsid w:val="00876A32"/>
    <w:rsid w:val="00876D59"/>
    <w:rsid w:val="00877589"/>
    <w:rsid w:val="00877F41"/>
    <w:rsid w:val="008808DE"/>
    <w:rsid w:val="0088392A"/>
    <w:rsid w:val="008847FE"/>
    <w:rsid w:val="008857A0"/>
    <w:rsid w:val="008868EF"/>
    <w:rsid w:val="00886C37"/>
    <w:rsid w:val="00887578"/>
    <w:rsid w:val="00890AA3"/>
    <w:rsid w:val="00890E76"/>
    <w:rsid w:val="0089102F"/>
    <w:rsid w:val="00892F64"/>
    <w:rsid w:val="00893AA2"/>
    <w:rsid w:val="00893BC2"/>
    <w:rsid w:val="00893C71"/>
    <w:rsid w:val="00894728"/>
    <w:rsid w:val="00894917"/>
    <w:rsid w:val="008950BE"/>
    <w:rsid w:val="00895BCC"/>
    <w:rsid w:val="008965A8"/>
    <w:rsid w:val="008975DC"/>
    <w:rsid w:val="00897CB3"/>
    <w:rsid w:val="00897D3D"/>
    <w:rsid w:val="008A0CFB"/>
    <w:rsid w:val="008A1ACF"/>
    <w:rsid w:val="008A21E4"/>
    <w:rsid w:val="008A3725"/>
    <w:rsid w:val="008A51CD"/>
    <w:rsid w:val="008A7810"/>
    <w:rsid w:val="008B07FE"/>
    <w:rsid w:val="008B3195"/>
    <w:rsid w:val="008B38AD"/>
    <w:rsid w:val="008B46D3"/>
    <w:rsid w:val="008B4AE6"/>
    <w:rsid w:val="008B5B40"/>
    <w:rsid w:val="008B6ADF"/>
    <w:rsid w:val="008C018E"/>
    <w:rsid w:val="008C0509"/>
    <w:rsid w:val="008C0686"/>
    <w:rsid w:val="008C23F3"/>
    <w:rsid w:val="008C3444"/>
    <w:rsid w:val="008C3EB4"/>
    <w:rsid w:val="008C4574"/>
    <w:rsid w:val="008C4B22"/>
    <w:rsid w:val="008C4E0E"/>
    <w:rsid w:val="008C6FAB"/>
    <w:rsid w:val="008C736B"/>
    <w:rsid w:val="008C7B60"/>
    <w:rsid w:val="008C7C49"/>
    <w:rsid w:val="008D198A"/>
    <w:rsid w:val="008D1BEB"/>
    <w:rsid w:val="008D2C2F"/>
    <w:rsid w:val="008D3154"/>
    <w:rsid w:val="008D3FF2"/>
    <w:rsid w:val="008D4773"/>
    <w:rsid w:val="008D5D86"/>
    <w:rsid w:val="008D6E4E"/>
    <w:rsid w:val="008D6F0D"/>
    <w:rsid w:val="008E000D"/>
    <w:rsid w:val="008E0F1B"/>
    <w:rsid w:val="008E1EF0"/>
    <w:rsid w:val="008E1F34"/>
    <w:rsid w:val="008E34EB"/>
    <w:rsid w:val="008E451F"/>
    <w:rsid w:val="008E5796"/>
    <w:rsid w:val="008E59C0"/>
    <w:rsid w:val="008E6E71"/>
    <w:rsid w:val="008F04B9"/>
    <w:rsid w:val="008F1259"/>
    <w:rsid w:val="008F24E4"/>
    <w:rsid w:val="008F2B89"/>
    <w:rsid w:val="008F7E68"/>
    <w:rsid w:val="00900542"/>
    <w:rsid w:val="00901098"/>
    <w:rsid w:val="009027BE"/>
    <w:rsid w:val="00902BA5"/>
    <w:rsid w:val="00903AB1"/>
    <w:rsid w:val="0090419B"/>
    <w:rsid w:val="00905A5A"/>
    <w:rsid w:val="0090653D"/>
    <w:rsid w:val="00906C05"/>
    <w:rsid w:val="00910B26"/>
    <w:rsid w:val="0091157D"/>
    <w:rsid w:val="00911EEB"/>
    <w:rsid w:val="00914718"/>
    <w:rsid w:val="00917E94"/>
    <w:rsid w:val="00920DA6"/>
    <w:rsid w:val="009221EF"/>
    <w:rsid w:val="009223DF"/>
    <w:rsid w:val="009249D0"/>
    <w:rsid w:val="009261A6"/>
    <w:rsid w:val="00926A94"/>
    <w:rsid w:val="009274FF"/>
    <w:rsid w:val="009279CF"/>
    <w:rsid w:val="00930D41"/>
    <w:rsid w:val="009310E2"/>
    <w:rsid w:val="009315B8"/>
    <w:rsid w:val="00931605"/>
    <w:rsid w:val="00931AA1"/>
    <w:rsid w:val="00932565"/>
    <w:rsid w:val="009326B0"/>
    <w:rsid w:val="00932F7A"/>
    <w:rsid w:val="009334AA"/>
    <w:rsid w:val="00933B44"/>
    <w:rsid w:val="0093475B"/>
    <w:rsid w:val="00934937"/>
    <w:rsid w:val="0093594B"/>
    <w:rsid w:val="00935AD4"/>
    <w:rsid w:val="00935C07"/>
    <w:rsid w:val="009365BC"/>
    <w:rsid w:val="0093675E"/>
    <w:rsid w:val="00936ADB"/>
    <w:rsid w:val="00936D07"/>
    <w:rsid w:val="00941B18"/>
    <w:rsid w:val="00941C95"/>
    <w:rsid w:val="00941D7D"/>
    <w:rsid w:val="00941F4E"/>
    <w:rsid w:val="0094215E"/>
    <w:rsid w:val="00942CCC"/>
    <w:rsid w:val="0094452D"/>
    <w:rsid w:val="00945F9F"/>
    <w:rsid w:val="009464C4"/>
    <w:rsid w:val="00946A9E"/>
    <w:rsid w:val="00947075"/>
    <w:rsid w:val="009472AA"/>
    <w:rsid w:val="009479BB"/>
    <w:rsid w:val="00947EE3"/>
    <w:rsid w:val="009508F5"/>
    <w:rsid w:val="009515E0"/>
    <w:rsid w:val="00951D1D"/>
    <w:rsid w:val="0095229A"/>
    <w:rsid w:val="00952E8A"/>
    <w:rsid w:val="009540FC"/>
    <w:rsid w:val="009541DF"/>
    <w:rsid w:val="0095420C"/>
    <w:rsid w:val="009557B2"/>
    <w:rsid w:val="00955F66"/>
    <w:rsid w:val="009560A9"/>
    <w:rsid w:val="00956E25"/>
    <w:rsid w:val="009574D1"/>
    <w:rsid w:val="00962A55"/>
    <w:rsid w:val="00963E35"/>
    <w:rsid w:val="00963F61"/>
    <w:rsid w:val="00964B4F"/>
    <w:rsid w:val="00966C2E"/>
    <w:rsid w:val="00967DEC"/>
    <w:rsid w:val="009704C6"/>
    <w:rsid w:val="00971A1F"/>
    <w:rsid w:val="00971FBD"/>
    <w:rsid w:val="009725CD"/>
    <w:rsid w:val="009745D8"/>
    <w:rsid w:val="0097491B"/>
    <w:rsid w:val="00975262"/>
    <w:rsid w:val="00975A7B"/>
    <w:rsid w:val="00976D86"/>
    <w:rsid w:val="00980558"/>
    <w:rsid w:val="009810D1"/>
    <w:rsid w:val="00981C98"/>
    <w:rsid w:val="00983120"/>
    <w:rsid w:val="009837BA"/>
    <w:rsid w:val="00984AD0"/>
    <w:rsid w:val="00985C07"/>
    <w:rsid w:val="0098782B"/>
    <w:rsid w:val="00987E10"/>
    <w:rsid w:val="00991FD4"/>
    <w:rsid w:val="00993E74"/>
    <w:rsid w:val="0099440B"/>
    <w:rsid w:val="00994A38"/>
    <w:rsid w:val="00994AD6"/>
    <w:rsid w:val="009979EA"/>
    <w:rsid w:val="009A0DCD"/>
    <w:rsid w:val="009A117A"/>
    <w:rsid w:val="009A140A"/>
    <w:rsid w:val="009A2833"/>
    <w:rsid w:val="009A3E01"/>
    <w:rsid w:val="009A5CAD"/>
    <w:rsid w:val="009A6FD0"/>
    <w:rsid w:val="009A7C1A"/>
    <w:rsid w:val="009A7EAD"/>
    <w:rsid w:val="009B077C"/>
    <w:rsid w:val="009B2489"/>
    <w:rsid w:val="009B2A7F"/>
    <w:rsid w:val="009B3A11"/>
    <w:rsid w:val="009B3E63"/>
    <w:rsid w:val="009B3ED3"/>
    <w:rsid w:val="009B3FF1"/>
    <w:rsid w:val="009B4DAD"/>
    <w:rsid w:val="009B51E7"/>
    <w:rsid w:val="009B536A"/>
    <w:rsid w:val="009B5A86"/>
    <w:rsid w:val="009B5E2D"/>
    <w:rsid w:val="009B69E4"/>
    <w:rsid w:val="009B7643"/>
    <w:rsid w:val="009C0288"/>
    <w:rsid w:val="009C18F0"/>
    <w:rsid w:val="009C33AF"/>
    <w:rsid w:val="009C4115"/>
    <w:rsid w:val="009C5719"/>
    <w:rsid w:val="009C5B5D"/>
    <w:rsid w:val="009C5CB8"/>
    <w:rsid w:val="009C67CB"/>
    <w:rsid w:val="009C6801"/>
    <w:rsid w:val="009C7362"/>
    <w:rsid w:val="009C793C"/>
    <w:rsid w:val="009C7D9E"/>
    <w:rsid w:val="009D1099"/>
    <w:rsid w:val="009D1428"/>
    <w:rsid w:val="009D16C9"/>
    <w:rsid w:val="009D2D0D"/>
    <w:rsid w:val="009D32B3"/>
    <w:rsid w:val="009D38AA"/>
    <w:rsid w:val="009D3F6A"/>
    <w:rsid w:val="009D49D4"/>
    <w:rsid w:val="009D65B5"/>
    <w:rsid w:val="009D760D"/>
    <w:rsid w:val="009D7954"/>
    <w:rsid w:val="009D7C92"/>
    <w:rsid w:val="009E095A"/>
    <w:rsid w:val="009E0AF4"/>
    <w:rsid w:val="009E0E19"/>
    <w:rsid w:val="009E1FED"/>
    <w:rsid w:val="009E22E1"/>
    <w:rsid w:val="009E26BF"/>
    <w:rsid w:val="009E31F9"/>
    <w:rsid w:val="009E3600"/>
    <w:rsid w:val="009E3BAE"/>
    <w:rsid w:val="009E5701"/>
    <w:rsid w:val="009E7847"/>
    <w:rsid w:val="009F12BD"/>
    <w:rsid w:val="009F12C8"/>
    <w:rsid w:val="009F2034"/>
    <w:rsid w:val="009F20EC"/>
    <w:rsid w:val="009F55D4"/>
    <w:rsid w:val="009F55E8"/>
    <w:rsid w:val="009F6896"/>
    <w:rsid w:val="009F6CA6"/>
    <w:rsid w:val="009F71C8"/>
    <w:rsid w:val="009F788B"/>
    <w:rsid w:val="009F7E4B"/>
    <w:rsid w:val="00A00A5E"/>
    <w:rsid w:val="00A011D9"/>
    <w:rsid w:val="00A0121E"/>
    <w:rsid w:val="00A01313"/>
    <w:rsid w:val="00A03F1D"/>
    <w:rsid w:val="00A06176"/>
    <w:rsid w:val="00A07F72"/>
    <w:rsid w:val="00A116F9"/>
    <w:rsid w:val="00A126D7"/>
    <w:rsid w:val="00A12BCD"/>
    <w:rsid w:val="00A13056"/>
    <w:rsid w:val="00A130B2"/>
    <w:rsid w:val="00A13765"/>
    <w:rsid w:val="00A13778"/>
    <w:rsid w:val="00A1442A"/>
    <w:rsid w:val="00A145D2"/>
    <w:rsid w:val="00A14FEB"/>
    <w:rsid w:val="00A155AE"/>
    <w:rsid w:val="00A15630"/>
    <w:rsid w:val="00A16A8E"/>
    <w:rsid w:val="00A17B36"/>
    <w:rsid w:val="00A20882"/>
    <w:rsid w:val="00A21C9C"/>
    <w:rsid w:val="00A23181"/>
    <w:rsid w:val="00A23DD5"/>
    <w:rsid w:val="00A24167"/>
    <w:rsid w:val="00A259F3"/>
    <w:rsid w:val="00A272EF"/>
    <w:rsid w:val="00A300A2"/>
    <w:rsid w:val="00A309EF"/>
    <w:rsid w:val="00A31252"/>
    <w:rsid w:val="00A31820"/>
    <w:rsid w:val="00A32AFD"/>
    <w:rsid w:val="00A33FF2"/>
    <w:rsid w:val="00A34CAB"/>
    <w:rsid w:val="00A34F8A"/>
    <w:rsid w:val="00A35CE6"/>
    <w:rsid w:val="00A36066"/>
    <w:rsid w:val="00A365E1"/>
    <w:rsid w:val="00A36813"/>
    <w:rsid w:val="00A40569"/>
    <w:rsid w:val="00A407D7"/>
    <w:rsid w:val="00A40ECA"/>
    <w:rsid w:val="00A43C9A"/>
    <w:rsid w:val="00A449F7"/>
    <w:rsid w:val="00A52697"/>
    <w:rsid w:val="00A542A5"/>
    <w:rsid w:val="00A5473C"/>
    <w:rsid w:val="00A54B88"/>
    <w:rsid w:val="00A54D4F"/>
    <w:rsid w:val="00A55309"/>
    <w:rsid w:val="00A55440"/>
    <w:rsid w:val="00A556E2"/>
    <w:rsid w:val="00A55773"/>
    <w:rsid w:val="00A56452"/>
    <w:rsid w:val="00A568CF"/>
    <w:rsid w:val="00A56B8C"/>
    <w:rsid w:val="00A571D7"/>
    <w:rsid w:val="00A5769D"/>
    <w:rsid w:val="00A604C1"/>
    <w:rsid w:val="00A61761"/>
    <w:rsid w:val="00A6193C"/>
    <w:rsid w:val="00A62519"/>
    <w:rsid w:val="00A62637"/>
    <w:rsid w:val="00A64ED3"/>
    <w:rsid w:val="00A6528C"/>
    <w:rsid w:val="00A660C5"/>
    <w:rsid w:val="00A66194"/>
    <w:rsid w:val="00A66B86"/>
    <w:rsid w:val="00A674A6"/>
    <w:rsid w:val="00A71708"/>
    <w:rsid w:val="00A71B7D"/>
    <w:rsid w:val="00A71FA0"/>
    <w:rsid w:val="00A731A7"/>
    <w:rsid w:val="00A745C3"/>
    <w:rsid w:val="00A74CA6"/>
    <w:rsid w:val="00A750CA"/>
    <w:rsid w:val="00A756E9"/>
    <w:rsid w:val="00A75FA4"/>
    <w:rsid w:val="00A761C3"/>
    <w:rsid w:val="00A764D3"/>
    <w:rsid w:val="00A765BC"/>
    <w:rsid w:val="00A81317"/>
    <w:rsid w:val="00A81D29"/>
    <w:rsid w:val="00A82432"/>
    <w:rsid w:val="00A828CB"/>
    <w:rsid w:val="00A83EC2"/>
    <w:rsid w:val="00A847C7"/>
    <w:rsid w:val="00A84B46"/>
    <w:rsid w:val="00A858DD"/>
    <w:rsid w:val="00A872B6"/>
    <w:rsid w:val="00A90E60"/>
    <w:rsid w:val="00A91E2F"/>
    <w:rsid w:val="00A92AD5"/>
    <w:rsid w:val="00A94524"/>
    <w:rsid w:val="00A94DA6"/>
    <w:rsid w:val="00A94EEF"/>
    <w:rsid w:val="00A95035"/>
    <w:rsid w:val="00AA179C"/>
    <w:rsid w:val="00AA221A"/>
    <w:rsid w:val="00AA5006"/>
    <w:rsid w:val="00AA62FE"/>
    <w:rsid w:val="00AB5154"/>
    <w:rsid w:val="00AB6884"/>
    <w:rsid w:val="00AB76FC"/>
    <w:rsid w:val="00AB77F7"/>
    <w:rsid w:val="00AC0965"/>
    <w:rsid w:val="00AC140D"/>
    <w:rsid w:val="00AC17B9"/>
    <w:rsid w:val="00AC4819"/>
    <w:rsid w:val="00AC52FC"/>
    <w:rsid w:val="00AC5E56"/>
    <w:rsid w:val="00AC60C2"/>
    <w:rsid w:val="00AC6168"/>
    <w:rsid w:val="00AC63A3"/>
    <w:rsid w:val="00AC7290"/>
    <w:rsid w:val="00AD03AB"/>
    <w:rsid w:val="00AD1E6C"/>
    <w:rsid w:val="00AD6936"/>
    <w:rsid w:val="00AD773B"/>
    <w:rsid w:val="00AD7D0F"/>
    <w:rsid w:val="00AE22D2"/>
    <w:rsid w:val="00AE386D"/>
    <w:rsid w:val="00AE388E"/>
    <w:rsid w:val="00AE41D8"/>
    <w:rsid w:val="00AE5518"/>
    <w:rsid w:val="00AE6686"/>
    <w:rsid w:val="00AE6AA3"/>
    <w:rsid w:val="00AE7E70"/>
    <w:rsid w:val="00AF146B"/>
    <w:rsid w:val="00AF207B"/>
    <w:rsid w:val="00AF3957"/>
    <w:rsid w:val="00AF3B79"/>
    <w:rsid w:val="00AF3C6F"/>
    <w:rsid w:val="00AF50F7"/>
    <w:rsid w:val="00AF589D"/>
    <w:rsid w:val="00AF5B5E"/>
    <w:rsid w:val="00AF5BCE"/>
    <w:rsid w:val="00AF6D82"/>
    <w:rsid w:val="00AF6E52"/>
    <w:rsid w:val="00AF7D93"/>
    <w:rsid w:val="00AF7F78"/>
    <w:rsid w:val="00B00DEF"/>
    <w:rsid w:val="00B01C71"/>
    <w:rsid w:val="00B01F5E"/>
    <w:rsid w:val="00B032E2"/>
    <w:rsid w:val="00B0523D"/>
    <w:rsid w:val="00B073C0"/>
    <w:rsid w:val="00B07A62"/>
    <w:rsid w:val="00B1034E"/>
    <w:rsid w:val="00B10AE0"/>
    <w:rsid w:val="00B124DB"/>
    <w:rsid w:val="00B12894"/>
    <w:rsid w:val="00B1328E"/>
    <w:rsid w:val="00B13422"/>
    <w:rsid w:val="00B13D59"/>
    <w:rsid w:val="00B145BA"/>
    <w:rsid w:val="00B169DB"/>
    <w:rsid w:val="00B17D16"/>
    <w:rsid w:val="00B2050B"/>
    <w:rsid w:val="00B2149C"/>
    <w:rsid w:val="00B223CF"/>
    <w:rsid w:val="00B23BF5"/>
    <w:rsid w:val="00B24431"/>
    <w:rsid w:val="00B26094"/>
    <w:rsid w:val="00B26999"/>
    <w:rsid w:val="00B26BED"/>
    <w:rsid w:val="00B26CC3"/>
    <w:rsid w:val="00B300CB"/>
    <w:rsid w:val="00B3038E"/>
    <w:rsid w:val="00B3051D"/>
    <w:rsid w:val="00B3075C"/>
    <w:rsid w:val="00B3080E"/>
    <w:rsid w:val="00B3111C"/>
    <w:rsid w:val="00B3394B"/>
    <w:rsid w:val="00B340E4"/>
    <w:rsid w:val="00B34195"/>
    <w:rsid w:val="00B34B00"/>
    <w:rsid w:val="00B368EA"/>
    <w:rsid w:val="00B3726D"/>
    <w:rsid w:val="00B40321"/>
    <w:rsid w:val="00B405EE"/>
    <w:rsid w:val="00B40B1B"/>
    <w:rsid w:val="00B4265C"/>
    <w:rsid w:val="00B42957"/>
    <w:rsid w:val="00B42A1A"/>
    <w:rsid w:val="00B45098"/>
    <w:rsid w:val="00B4539A"/>
    <w:rsid w:val="00B45955"/>
    <w:rsid w:val="00B45F0C"/>
    <w:rsid w:val="00B46969"/>
    <w:rsid w:val="00B46BEC"/>
    <w:rsid w:val="00B470DB"/>
    <w:rsid w:val="00B47C9E"/>
    <w:rsid w:val="00B50FD8"/>
    <w:rsid w:val="00B51B83"/>
    <w:rsid w:val="00B52C53"/>
    <w:rsid w:val="00B570D0"/>
    <w:rsid w:val="00B603ED"/>
    <w:rsid w:val="00B61295"/>
    <w:rsid w:val="00B61FFC"/>
    <w:rsid w:val="00B62908"/>
    <w:rsid w:val="00B630FD"/>
    <w:rsid w:val="00B642CB"/>
    <w:rsid w:val="00B64C58"/>
    <w:rsid w:val="00B64FC7"/>
    <w:rsid w:val="00B662B8"/>
    <w:rsid w:val="00B66A07"/>
    <w:rsid w:val="00B71485"/>
    <w:rsid w:val="00B732AA"/>
    <w:rsid w:val="00B73FDB"/>
    <w:rsid w:val="00B744D2"/>
    <w:rsid w:val="00B75AAB"/>
    <w:rsid w:val="00B75ECD"/>
    <w:rsid w:val="00B7696B"/>
    <w:rsid w:val="00B83C44"/>
    <w:rsid w:val="00B83FD7"/>
    <w:rsid w:val="00B8460D"/>
    <w:rsid w:val="00B84CC0"/>
    <w:rsid w:val="00B86849"/>
    <w:rsid w:val="00B86B6E"/>
    <w:rsid w:val="00B86CB4"/>
    <w:rsid w:val="00B87723"/>
    <w:rsid w:val="00B90851"/>
    <w:rsid w:val="00B90F64"/>
    <w:rsid w:val="00B91B7B"/>
    <w:rsid w:val="00B92258"/>
    <w:rsid w:val="00B9372B"/>
    <w:rsid w:val="00B94A82"/>
    <w:rsid w:val="00B95608"/>
    <w:rsid w:val="00B96CB1"/>
    <w:rsid w:val="00B96FE9"/>
    <w:rsid w:val="00BA0818"/>
    <w:rsid w:val="00BA2123"/>
    <w:rsid w:val="00BA252C"/>
    <w:rsid w:val="00BA2836"/>
    <w:rsid w:val="00BA64DF"/>
    <w:rsid w:val="00BA6E34"/>
    <w:rsid w:val="00BB0545"/>
    <w:rsid w:val="00BB0B32"/>
    <w:rsid w:val="00BB1187"/>
    <w:rsid w:val="00BB1CFE"/>
    <w:rsid w:val="00BB29B5"/>
    <w:rsid w:val="00BB3151"/>
    <w:rsid w:val="00BB56AB"/>
    <w:rsid w:val="00BB7A88"/>
    <w:rsid w:val="00BC029C"/>
    <w:rsid w:val="00BC1680"/>
    <w:rsid w:val="00BC1C77"/>
    <w:rsid w:val="00BC2309"/>
    <w:rsid w:val="00BC2BD4"/>
    <w:rsid w:val="00BC3369"/>
    <w:rsid w:val="00BC35B4"/>
    <w:rsid w:val="00BC3B18"/>
    <w:rsid w:val="00BC3B3F"/>
    <w:rsid w:val="00BC67AB"/>
    <w:rsid w:val="00BC6C8B"/>
    <w:rsid w:val="00BC727E"/>
    <w:rsid w:val="00BC7424"/>
    <w:rsid w:val="00BD0E04"/>
    <w:rsid w:val="00BD1ED3"/>
    <w:rsid w:val="00BD3E62"/>
    <w:rsid w:val="00BD41B6"/>
    <w:rsid w:val="00BD4290"/>
    <w:rsid w:val="00BD498E"/>
    <w:rsid w:val="00BD7239"/>
    <w:rsid w:val="00BE0465"/>
    <w:rsid w:val="00BE2DF7"/>
    <w:rsid w:val="00BE3DB6"/>
    <w:rsid w:val="00BE49E5"/>
    <w:rsid w:val="00BE4CB7"/>
    <w:rsid w:val="00BE7531"/>
    <w:rsid w:val="00BE7AA3"/>
    <w:rsid w:val="00BF2955"/>
    <w:rsid w:val="00BF2A01"/>
    <w:rsid w:val="00BF2B49"/>
    <w:rsid w:val="00BF45DA"/>
    <w:rsid w:val="00BF534D"/>
    <w:rsid w:val="00BF552D"/>
    <w:rsid w:val="00BF7027"/>
    <w:rsid w:val="00C00805"/>
    <w:rsid w:val="00C014B5"/>
    <w:rsid w:val="00C02436"/>
    <w:rsid w:val="00C0292B"/>
    <w:rsid w:val="00C03C4C"/>
    <w:rsid w:val="00C04A91"/>
    <w:rsid w:val="00C04C92"/>
    <w:rsid w:val="00C06773"/>
    <w:rsid w:val="00C075D8"/>
    <w:rsid w:val="00C107D9"/>
    <w:rsid w:val="00C10900"/>
    <w:rsid w:val="00C1096E"/>
    <w:rsid w:val="00C11D6F"/>
    <w:rsid w:val="00C13450"/>
    <w:rsid w:val="00C14D05"/>
    <w:rsid w:val="00C15C1F"/>
    <w:rsid w:val="00C15F11"/>
    <w:rsid w:val="00C16A10"/>
    <w:rsid w:val="00C21006"/>
    <w:rsid w:val="00C219C4"/>
    <w:rsid w:val="00C21D26"/>
    <w:rsid w:val="00C2380C"/>
    <w:rsid w:val="00C251F4"/>
    <w:rsid w:val="00C25AD5"/>
    <w:rsid w:val="00C2662F"/>
    <w:rsid w:val="00C268FE"/>
    <w:rsid w:val="00C3064E"/>
    <w:rsid w:val="00C317D5"/>
    <w:rsid w:val="00C31C7F"/>
    <w:rsid w:val="00C371C2"/>
    <w:rsid w:val="00C37E2F"/>
    <w:rsid w:val="00C401A3"/>
    <w:rsid w:val="00C41C12"/>
    <w:rsid w:val="00C45477"/>
    <w:rsid w:val="00C45680"/>
    <w:rsid w:val="00C45A16"/>
    <w:rsid w:val="00C45BAB"/>
    <w:rsid w:val="00C460D6"/>
    <w:rsid w:val="00C46911"/>
    <w:rsid w:val="00C47575"/>
    <w:rsid w:val="00C47689"/>
    <w:rsid w:val="00C47698"/>
    <w:rsid w:val="00C505E6"/>
    <w:rsid w:val="00C50D03"/>
    <w:rsid w:val="00C51809"/>
    <w:rsid w:val="00C52458"/>
    <w:rsid w:val="00C526B8"/>
    <w:rsid w:val="00C52E67"/>
    <w:rsid w:val="00C536BB"/>
    <w:rsid w:val="00C54E3E"/>
    <w:rsid w:val="00C5617C"/>
    <w:rsid w:val="00C57E1E"/>
    <w:rsid w:val="00C61052"/>
    <w:rsid w:val="00C6215C"/>
    <w:rsid w:val="00C63540"/>
    <w:rsid w:val="00C637DF"/>
    <w:rsid w:val="00C63BA1"/>
    <w:rsid w:val="00C6453A"/>
    <w:rsid w:val="00C64DFE"/>
    <w:rsid w:val="00C65E91"/>
    <w:rsid w:val="00C66FF5"/>
    <w:rsid w:val="00C67275"/>
    <w:rsid w:val="00C67AFC"/>
    <w:rsid w:val="00C71AC4"/>
    <w:rsid w:val="00C72060"/>
    <w:rsid w:val="00C726C6"/>
    <w:rsid w:val="00C729FC"/>
    <w:rsid w:val="00C730C2"/>
    <w:rsid w:val="00C73214"/>
    <w:rsid w:val="00C75443"/>
    <w:rsid w:val="00C762DE"/>
    <w:rsid w:val="00C800B6"/>
    <w:rsid w:val="00C80176"/>
    <w:rsid w:val="00C8055B"/>
    <w:rsid w:val="00C80B06"/>
    <w:rsid w:val="00C80D5F"/>
    <w:rsid w:val="00C80E70"/>
    <w:rsid w:val="00C81909"/>
    <w:rsid w:val="00C82E81"/>
    <w:rsid w:val="00C83920"/>
    <w:rsid w:val="00C83AA1"/>
    <w:rsid w:val="00C86B1E"/>
    <w:rsid w:val="00C87DF0"/>
    <w:rsid w:val="00C92DD4"/>
    <w:rsid w:val="00C94E44"/>
    <w:rsid w:val="00C951D5"/>
    <w:rsid w:val="00C959CB"/>
    <w:rsid w:val="00C9640C"/>
    <w:rsid w:val="00C9731B"/>
    <w:rsid w:val="00C97542"/>
    <w:rsid w:val="00C975CA"/>
    <w:rsid w:val="00CA08AA"/>
    <w:rsid w:val="00CA201D"/>
    <w:rsid w:val="00CA253B"/>
    <w:rsid w:val="00CA281E"/>
    <w:rsid w:val="00CA3625"/>
    <w:rsid w:val="00CA3C17"/>
    <w:rsid w:val="00CA6041"/>
    <w:rsid w:val="00CA6675"/>
    <w:rsid w:val="00CA67E0"/>
    <w:rsid w:val="00CA6D70"/>
    <w:rsid w:val="00CB0808"/>
    <w:rsid w:val="00CB241E"/>
    <w:rsid w:val="00CB2E29"/>
    <w:rsid w:val="00CC1212"/>
    <w:rsid w:val="00CC2656"/>
    <w:rsid w:val="00CC41E1"/>
    <w:rsid w:val="00CC5A4C"/>
    <w:rsid w:val="00CC5CA9"/>
    <w:rsid w:val="00CC62A7"/>
    <w:rsid w:val="00CD1440"/>
    <w:rsid w:val="00CD1ED4"/>
    <w:rsid w:val="00CD3566"/>
    <w:rsid w:val="00CD4280"/>
    <w:rsid w:val="00CD5BC6"/>
    <w:rsid w:val="00CD5C0C"/>
    <w:rsid w:val="00CD5DAD"/>
    <w:rsid w:val="00CD6449"/>
    <w:rsid w:val="00CD69A8"/>
    <w:rsid w:val="00CE01C5"/>
    <w:rsid w:val="00CE1656"/>
    <w:rsid w:val="00CE18FF"/>
    <w:rsid w:val="00CE471B"/>
    <w:rsid w:val="00CE5376"/>
    <w:rsid w:val="00CE5B00"/>
    <w:rsid w:val="00CE74C7"/>
    <w:rsid w:val="00CF0113"/>
    <w:rsid w:val="00CF1259"/>
    <w:rsid w:val="00CF2010"/>
    <w:rsid w:val="00CF2839"/>
    <w:rsid w:val="00CF3112"/>
    <w:rsid w:val="00CF34DD"/>
    <w:rsid w:val="00CF5595"/>
    <w:rsid w:val="00CF7808"/>
    <w:rsid w:val="00CF7D5F"/>
    <w:rsid w:val="00D004AF"/>
    <w:rsid w:val="00D01643"/>
    <w:rsid w:val="00D027A2"/>
    <w:rsid w:val="00D03FC4"/>
    <w:rsid w:val="00D0442B"/>
    <w:rsid w:val="00D060AD"/>
    <w:rsid w:val="00D066F3"/>
    <w:rsid w:val="00D0719B"/>
    <w:rsid w:val="00D076D1"/>
    <w:rsid w:val="00D10192"/>
    <w:rsid w:val="00D10C37"/>
    <w:rsid w:val="00D119E5"/>
    <w:rsid w:val="00D12C52"/>
    <w:rsid w:val="00D156AD"/>
    <w:rsid w:val="00D16800"/>
    <w:rsid w:val="00D168A5"/>
    <w:rsid w:val="00D16FD3"/>
    <w:rsid w:val="00D1757B"/>
    <w:rsid w:val="00D22B90"/>
    <w:rsid w:val="00D236B6"/>
    <w:rsid w:val="00D2399C"/>
    <w:rsid w:val="00D251C5"/>
    <w:rsid w:val="00D2582B"/>
    <w:rsid w:val="00D25AC9"/>
    <w:rsid w:val="00D26F0B"/>
    <w:rsid w:val="00D27040"/>
    <w:rsid w:val="00D27049"/>
    <w:rsid w:val="00D27B5A"/>
    <w:rsid w:val="00D309D9"/>
    <w:rsid w:val="00D31C8B"/>
    <w:rsid w:val="00D31FA6"/>
    <w:rsid w:val="00D3394A"/>
    <w:rsid w:val="00D33C18"/>
    <w:rsid w:val="00D34B9A"/>
    <w:rsid w:val="00D35E21"/>
    <w:rsid w:val="00D35E77"/>
    <w:rsid w:val="00D363AA"/>
    <w:rsid w:val="00D36434"/>
    <w:rsid w:val="00D36F59"/>
    <w:rsid w:val="00D37429"/>
    <w:rsid w:val="00D40AC5"/>
    <w:rsid w:val="00D41E1D"/>
    <w:rsid w:val="00D420AF"/>
    <w:rsid w:val="00D43811"/>
    <w:rsid w:val="00D43FF4"/>
    <w:rsid w:val="00D44821"/>
    <w:rsid w:val="00D45C48"/>
    <w:rsid w:val="00D45C61"/>
    <w:rsid w:val="00D5063B"/>
    <w:rsid w:val="00D522EB"/>
    <w:rsid w:val="00D54745"/>
    <w:rsid w:val="00D556E0"/>
    <w:rsid w:val="00D55BA4"/>
    <w:rsid w:val="00D563C4"/>
    <w:rsid w:val="00D56608"/>
    <w:rsid w:val="00D5672C"/>
    <w:rsid w:val="00D56FE6"/>
    <w:rsid w:val="00D57F5B"/>
    <w:rsid w:val="00D60115"/>
    <w:rsid w:val="00D604E8"/>
    <w:rsid w:val="00D6157E"/>
    <w:rsid w:val="00D6221C"/>
    <w:rsid w:val="00D623F9"/>
    <w:rsid w:val="00D638DE"/>
    <w:rsid w:val="00D64193"/>
    <w:rsid w:val="00D64238"/>
    <w:rsid w:val="00D653A3"/>
    <w:rsid w:val="00D703E4"/>
    <w:rsid w:val="00D70E86"/>
    <w:rsid w:val="00D712BC"/>
    <w:rsid w:val="00D716BF"/>
    <w:rsid w:val="00D736F5"/>
    <w:rsid w:val="00D756A8"/>
    <w:rsid w:val="00D7697E"/>
    <w:rsid w:val="00D769FA"/>
    <w:rsid w:val="00D76B6A"/>
    <w:rsid w:val="00D77C9D"/>
    <w:rsid w:val="00D80393"/>
    <w:rsid w:val="00D81184"/>
    <w:rsid w:val="00D83500"/>
    <w:rsid w:val="00D84968"/>
    <w:rsid w:val="00D8708F"/>
    <w:rsid w:val="00D90165"/>
    <w:rsid w:val="00D9025B"/>
    <w:rsid w:val="00D92362"/>
    <w:rsid w:val="00D93A0D"/>
    <w:rsid w:val="00D9595E"/>
    <w:rsid w:val="00D960D8"/>
    <w:rsid w:val="00D96251"/>
    <w:rsid w:val="00D9678D"/>
    <w:rsid w:val="00D96883"/>
    <w:rsid w:val="00D973E5"/>
    <w:rsid w:val="00D97C0D"/>
    <w:rsid w:val="00DA09FD"/>
    <w:rsid w:val="00DA0EDD"/>
    <w:rsid w:val="00DA161E"/>
    <w:rsid w:val="00DA1CE5"/>
    <w:rsid w:val="00DA1E4E"/>
    <w:rsid w:val="00DA2754"/>
    <w:rsid w:val="00DA333A"/>
    <w:rsid w:val="00DA3495"/>
    <w:rsid w:val="00DA3AFC"/>
    <w:rsid w:val="00DA5168"/>
    <w:rsid w:val="00DA5CF0"/>
    <w:rsid w:val="00DA60D4"/>
    <w:rsid w:val="00DA6178"/>
    <w:rsid w:val="00DA61B8"/>
    <w:rsid w:val="00DA6750"/>
    <w:rsid w:val="00DA679D"/>
    <w:rsid w:val="00DA67AE"/>
    <w:rsid w:val="00DA6D84"/>
    <w:rsid w:val="00DA7DE6"/>
    <w:rsid w:val="00DB01B8"/>
    <w:rsid w:val="00DB2E45"/>
    <w:rsid w:val="00DB4D7B"/>
    <w:rsid w:val="00DB4E39"/>
    <w:rsid w:val="00DB5ED1"/>
    <w:rsid w:val="00DB6E91"/>
    <w:rsid w:val="00DC0E16"/>
    <w:rsid w:val="00DC1E7F"/>
    <w:rsid w:val="00DC49BB"/>
    <w:rsid w:val="00DC49E5"/>
    <w:rsid w:val="00DC4DD5"/>
    <w:rsid w:val="00DC54DA"/>
    <w:rsid w:val="00DC5658"/>
    <w:rsid w:val="00DC62D7"/>
    <w:rsid w:val="00DD0BEE"/>
    <w:rsid w:val="00DD24B6"/>
    <w:rsid w:val="00DD3341"/>
    <w:rsid w:val="00DD3562"/>
    <w:rsid w:val="00DD4DDC"/>
    <w:rsid w:val="00DD6260"/>
    <w:rsid w:val="00DD67D3"/>
    <w:rsid w:val="00DD763C"/>
    <w:rsid w:val="00DD7ED4"/>
    <w:rsid w:val="00DE0011"/>
    <w:rsid w:val="00DE05CE"/>
    <w:rsid w:val="00DE0D5F"/>
    <w:rsid w:val="00DE138A"/>
    <w:rsid w:val="00DE1819"/>
    <w:rsid w:val="00DE2307"/>
    <w:rsid w:val="00DE2ECE"/>
    <w:rsid w:val="00DE5088"/>
    <w:rsid w:val="00DE6413"/>
    <w:rsid w:val="00DE64E5"/>
    <w:rsid w:val="00DF0DE8"/>
    <w:rsid w:val="00DF1823"/>
    <w:rsid w:val="00DF2463"/>
    <w:rsid w:val="00DF2D17"/>
    <w:rsid w:val="00DF3145"/>
    <w:rsid w:val="00DF49A1"/>
    <w:rsid w:val="00DF4E1C"/>
    <w:rsid w:val="00DF5894"/>
    <w:rsid w:val="00DF5BA6"/>
    <w:rsid w:val="00DF5D53"/>
    <w:rsid w:val="00DF64A7"/>
    <w:rsid w:val="00DF775C"/>
    <w:rsid w:val="00DF7CAE"/>
    <w:rsid w:val="00E00AC2"/>
    <w:rsid w:val="00E02926"/>
    <w:rsid w:val="00E02F0E"/>
    <w:rsid w:val="00E03D2C"/>
    <w:rsid w:val="00E04FD1"/>
    <w:rsid w:val="00E06B8D"/>
    <w:rsid w:val="00E06C5E"/>
    <w:rsid w:val="00E1110B"/>
    <w:rsid w:val="00E11222"/>
    <w:rsid w:val="00E11B44"/>
    <w:rsid w:val="00E11D9F"/>
    <w:rsid w:val="00E12CEF"/>
    <w:rsid w:val="00E13465"/>
    <w:rsid w:val="00E14C07"/>
    <w:rsid w:val="00E15B41"/>
    <w:rsid w:val="00E176C7"/>
    <w:rsid w:val="00E2171A"/>
    <w:rsid w:val="00E2321C"/>
    <w:rsid w:val="00E23618"/>
    <w:rsid w:val="00E2403F"/>
    <w:rsid w:val="00E24856"/>
    <w:rsid w:val="00E248AF"/>
    <w:rsid w:val="00E255B6"/>
    <w:rsid w:val="00E2699B"/>
    <w:rsid w:val="00E27D03"/>
    <w:rsid w:val="00E300BE"/>
    <w:rsid w:val="00E32601"/>
    <w:rsid w:val="00E3375C"/>
    <w:rsid w:val="00E34D0B"/>
    <w:rsid w:val="00E34EAB"/>
    <w:rsid w:val="00E351C7"/>
    <w:rsid w:val="00E353D8"/>
    <w:rsid w:val="00E359A0"/>
    <w:rsid w:val="00E362A5"/>
    <w:rsid w:val="00E37EE0"/>
    <w:rsid w:val="00E412CF"/>
    <w:rsid w:val="00E41616"/>
    <w:rsid w:val="00E41A41"/>
    <w:rsid w:val="00E4272D"/>
    <w:rsid w:val="00E42B94"/>
    <w:rsid w:val="00E43A19"/>
    <w:rsid w:val="00E45391"/>
    <w:rsid w:val="00E460BC"/>
    <w:rsid w:val="00E46350"/>
    <w:rsid w:val="00E46847"/>
    <w:rsid w:val="00E46FF3"/>
    <w:rsid w:val="00E473A3"/>
    <w:rsid w:val="00E47524"/>
    <w:rsid w:val="00E47A58"/>
    <w:rsid w:val="00E515DA"/>
    <w:rsid w:val="00E517F3"/>
    <w:rsid w:val="00E51E25"/>
    <w:rsid w:val="00E52060"/>
    <w:rsid w:val="00E53943"/>
    <w:rsid w:val="00E53A4F"/>
    <w:rsid w:val="00E55443"/>
    <w:rsid w:val="00E56D8F"/>
    <w:rsid w:val="00E56E38"/>
    <w:rsid w:val="00E571E8"/>
    <w:rsid w:val="00E5743F"/>
    <w:rsid w:val="00E579A7"/>
    <w:rsid w:val="00E57BBD"/>
    <w:rsid w:val="00E60499"/>
    <w:rsid w:val="00E61EE2"/>
    <w:rsid w:val="00E6524F"/>
    <w:rsid w:val="00E663B3"/>
    <w:rsid w:val="00E66A40"/>
    <w:rsid w:val="00E6713B"/>
    <w:rsid w:val="00E67B92"/>
    <w:rsid w:val="00E67D2B"/>
    <w:rsid w:val="00E70BD2"/>
    <w:rsid w:val="00E71293"/>
    <w:rsid w:val="00E728AC"/>
    <w:rsid w:val="00E731DF"/>
    <w:rsid w:val="00E73705"/>
    <w:rsid w:val="00E767D1"/>
    <w:rsid w:val="00E76E95"/>
    <w:rsid w:val="00E80BF1"/>
    <w:rsid w:val="00E81069"/>
    <w:rsid w:val="00E827A9"/>
    <w:rsid w:val="00E85AAD"/>
    <w:rsid w:val="00E85CBE"/>
    <w:rsid w:val="00E86FD7"/>
    <w:rsid w:val="00E9018D"/>
    <w:rsid w:val="00E92F19"/>
    <w:rsid w:val="00E933DC"/>
    <w:rsid w:val="00E93D4D"/>
    <w:rsid w:val="00E94357"/>
    <w:rsid w:val="00E944AC"/>
    <w:rsid w:val="00E94C04"/>
    <w:rsid w:val="00E96D35"/>
    <w:rsid w:val="00EA25BA"/>
    <w:rsid w:val="00EA426F"/>
    <w:rsid w:val="00EA4EB3"/>
    <w:rsid w:val="00EA6FDD"/>
    <w:rsid w:val="00EA7730"/>
    <w:rsid w:val="00EA7F2C"/>
    <w:rsid w:val="00EB0791"/>
    <w:rsid w:val="00EB09A3"/>
    <w:rsid w:val="00EB109E"/>
    <w:rsid w:val="00EB1995"/>
    <w:rsid w:val="00EB1AE7"/>
    <w:rsid w:val="00EB320D"/>
    <w:rsid w:val="00EB42FB"/>
    <w:rsid w:val="00EB430B"/>
    <w:rsid w:val="00EB614E"/>
    <w:rsid w:val="00EB7403"/>
    <w:rsid w:val="00EB76BE"/>
    <w:rsid w:val="00EC0338"/>
    <w:rsid w:val="00EC0928"/>
    <w:rsid w:val="00EC1F3E"/>
    <w:rsid w:val="00EC28F0"/>
    <w:rsid w:val="00EC2972"/>
    <w:rsid w:val="00EC2ECD"/>
    <w:rsid w:val="00EC30CE"/>
    <w:rsid w:val="00EC310D"/>
    <w:rsid w:val="00EC46AF"/>
    <w:rsid w:val="00EC486C"/>
    <w:rsid w:val="00EC48CD"/>
    <w:rsid w:val="00EC5B0C"/>
    <w:rsid w:val="00EC5B63"/>
    <w:rsid w:val="00EC6074"/>
    <w:rsid w:val="00EC61F9"/>
    <w:rsid w:val="00ED0B81"/>
    <w:rsid w:val="00ED0D2E"/>
    <w:rsid w:val="00ED1CEE"/>
    <w:rsid w:val="00ED214B"/>
    <w:rsid w:val="00ED415F"/>
    <w:rsid w:val="00ED50B0"/>
    <w:rsid w:val="00ED5B7A"/>
    <w:rsid w:val="00ED6087"/>
    <w:rsid w:val="00ED6DA6"/>
    <w:rsid w:val="00EE1761"/>
    <w:rsid w:val="00EE36F4"/>
    <w:rsid w:val="00EE4153"/>
    <w:rsid w:val="00EE4BE7"/>
    <w:rsid w:val="00EE4DF9"/>
    <w:rsid w:val="00EE4F72"/>
    <w:rsid w:val="00EE6A3A"/>
    <w:rsid w:val="00EF06DD"/>
    <w:rsid w:val="00EF2C22"/>
    <w:rsid w:val="00EF3327"/>
    <w:rsid w:val="00EF3839"/>
    <w:rsid w:val="00EF3DDE"/>
    <w:rsid w:val="00EF59B1"/>
    <w:rsid w:val="00EF6687"/>
    <w:rsid w:val="00EF69B1"/>
    <w:rsid w:val="00EF6CF8"/>
    <w:rsid w:val="00EF6D34"/>
    <w:rsid w:val="00EF74E8"/>
    <w:rsid w:val="00EF79FE"/>
    <w:rsid w:val="00F00D2A"/>
    <w:rsid w:val="00F00E6D"/>
    <w:rsid w:val="00F0557E"/>
    <w:rsid w:val="00F0594C"/>
    <w:rsid w:val="00F05DBD"/>
    <w:rsid w:val="00F064E1"/>
    <w:rsid w:val="00F0684F"/>
    <w:rsid w:val="00F127CF"/>
    <w:rsid w:val="00F1616E"/>
    <w:rsid w:val="00F17298"/>
    <w:rsid w:val="00F172FB"/>
    <w:rsid w:val="00F17487"/>
    <w:rsid w:val="00F17F21"/>
    <w:rsid w:val="00F2016C"/>
    <w:rsid w:val="00F21B0E"/>
    <w:rsid w:val="00F25272"/>
    <w:rsid w:val="00F25991"/>
    <w:rsid w:val="00F31575"/>
    <w:rsid w:val="00F31CB6"/>
    <w:rsid w:val="00F322BA"/>
    <w:rsid w:val="00F32F05"/>
    <w:rsid w:val="00F3418C"/>
    <w:rsid w:val="00F34CA5"/>
    <w:rsid w:val="00F363C0"/>
    <w:rsid w:val="00F363E3"/>
    <w:rsid w:val="00F36F46"/>
    <w:rsid w:val="00F37897"/>
    <w:rsid w:val="00F37F1E"/>
    <w:rsid w:val="00F43F34"/>
    <w:rsid w:val="00F44910"/>
    <w:rsid w:val="00F45137"/>
    <w:rsid w:val="00F452A6"/>
    <w:rsid w:val="00F455FF"/>
    <w:rsid w:val="00F45647"/>
    <w:rsid w:val="00F45A65"/>
    <w:rsid w:val="00F479D8"/>
    <w:rsid w:val="00F47BBF"/>
    <w:rsid w:val="00F47CD0"/>
    <w:rsid w:val="00F526EC"/>
    <w:rsid w:val="00F537A1"/>
    <w:rsid w:val="00F54305"/>
    <w:rsid w:val="00F5710B"/>
    <w:rsid w:val="00F61255"/>
    <w:rsid w:val="00F6154B"/>
    <w:rsid w:val="00F6180F"/>
    <w:rsid w:val="00F6215D"/>
    <w:rsid w:val="00F62672"/>
    <w:rsid w:val="00F641FA"/>
    <w:rsid w:val="00F64523"/>
    <w:rsid w:val="00F658B3"/>
    <w:rsid w:val="00F66A57"/>
    <w:rsid w:val="00F678D1"/>
    <w:rsid w:val="00F70AB5"/>
    <w:rsid w:val="00F71508"/>
    <w:rsid w:val="00F734D0"/>
    <w:rsid w:val="00F735CE"/>
    <w:rsid w:val="00F7375D"/>
    <w:rsid w:val="00F7383C"/>
    <w:rsid w:val="00F73A2D"/>
    <w:rsid w:val="00F73E0B"/>
    <w:rsid w:val="00F73F01"/>
    <w:rsid w:val="00F764D7"/>
    <w:rsid w:val="00F80414"/>
    <w:rsid w:val="00F83E37"/>
    <w:rsid w:val="00F84D33"/>
    <w:rsid w:val="00F859C6"/>
    <w:rsid w:val="00F861FC"/>
    <w:rsid w:val="00F8759A"/>
    <w:rsid w:val="00F90023"/>
    <w:rsid w:val="00F90862"/>
    <w:rsid w:val="00F91003"/>
    <w:rsid w:val="00F91880"/>
    <w:rsid w:val="00F92328"/>
    <w:rsid w:val="00F9646A"/>
    <w:rsid w:val="00F973E2"/>
    <w:rsid w:val="00F97AA0"/>
    <w:rsid w:val="00F97FB7"/>
    <w:rsid w:val="00FA04D8"/>
    <w:rsid w:val="00FA2382"/>
    <w:rsid w:val="00FA4448"/>
    <w:rsid w:val="00FA4E35"/>
    <w:rsid w:val="00FA57F9"/>
    <w:rsid w:val="00FA6818"/>
    <w:rsid w:val="00FB00D8"/>
    <w:rsid w:val="00FB1949"/>
    <w:rsid w:val="00FB2967"/>
    <w:rsid w:val="00FB3F8D"/>
    <w:rsid w:val="00FB559F"/>
    <w:rsid w:val="00FB5789"/>
    <w:rsid w:val="00FB6B32"/>
    <w:rsid w:val="00FB6DBE"/>
    <w:rsid w:val="00FB7A76"/>
    <w:rsid w:val="00FB7BD3"/>
    <w:rsid w:val="00FC0547"/>
    <w:rsid w:val="00FC228C"/>
    <w:rsid w:val="00FC3544"/>
    <w:rsid w:val="00FC3E84"/>
    <w:rsid w:val="00FC3EAE"/>
    <w:rsid w:val="00FC4016"/>
    <w:rsid w:val="00FC48FE"/>
    <w:rsid w:val="00FC4B48"/>
    <w:rsid w:val="00FC5F5A"/>
    <w:rsid w:val="00FC6380"/>
    <w:rsid w:val="00FC6F85"/>
    <w:rsid w:val="00FC6FCF"/>
    <w:rsid w:val="00FC76E5"/>
    <w:rsid w:val="00FD1982"/>
    <w:rsid w:val="00FD24B1"/>
    <w:rsid w:val="00FD2D5D"/>
    <w:rsid w:val="00FD3D85"/>
    <w:rsid w:val="00FD5D96"/>
    <w:rsid w:val="00FD5F97"/>
    <w:rsid w:val="00FD645B"/>
    <w:rsid w:val="00FD65B1"/>
    <w:rsid w:val="00FD706D"/>
    <w:rsid w:val="00FD72B8"/>
    <w:rsid w:val="00FE04F2"/>
    <w:rsid w:val="00FE08BC"/>
    <w:rsid w:val="00FE0AEC"/>
    <w:rsid w:val="00FE2E0C"/>
    <w:rsid w:val="00FE30E5"/>
    <w:rsid w:val="00FE4842"/>
    <w:rsid w:val="00FE5098"/>
    <w:rsid w:val="00FE5F8E"/>
    <w:rsid w:val="00FE6ACD"/>
    <w:rsid w:val="00FE7E21"/>
    <w:rsid w:val="00FF08AC"/>
    <w:rsid w:val="00FF2BEB"/>
    <w:rsid w:val="00FF3531"/>
    <w:rsid w:val="00FF3DBE"/>
    <w:rsid w:val="00FF54B3"/>
    <w:rsid w:val="00FF5626"/>
    <w:rsid w:val="00FF5693"/>
    <w:rsid w:val="00FF58E2"/>
    <w:rsid w:val="00FF7205"/>
    <w:rsid w:val="00FF72AC"/>
    <w:rsid w:val="00FF7450"/>
    <w:rsid w:val="00FF79D3"/>
    <w:rsid w:val="01842650"/>
    <w:rsid w:val="0196929F"/>
    <w:rsid w:val="0327DB2C"/>
    <w:rsid w:val="03BA742C"/>
    <w:rsid w:val="049B0552"/>
    <w:rsid w:val="05A3AC03"/>
    <w:rsid w:val="05E8DEC6"/>
    <w:rsid w:val="064FC821"/>
    <w:rsid w:val="077463E9"/>
    <w:rsid w:val="07879A81"/>
    <w:rsid w:val="08C67A86"/>
    <w:rsid w:val="098D3FF7"/>
    <w:rsid w:val="09B895B9"/>
    <w:rsid w:val="09ECCDEE"/>
    <w:rsid w:val="0A549082"/>
    <w:rsid w:val="0AAE6FAB"/>
    <w:rsid w:val="0ABAE525"/>
    <w:rsid w:val="0B62F293"/>
    <w:rsid w:val="0CFEC2F4"/>
    <w:rsid w:val="0D047AE6"/>
    <w:rsid w:val="0DCD0839"/>
    <w:rsid w:val="1076352F"/>
    <w:rsid w:val="1345EC7C"/>
    <w:rsid w:val="14F89A02"/>
    <w:rsid w:val="1568BD73"/>
    <w:rsid w:val="17972A76"/>
    <w:rsid w:val="179CF402"/>
    <w:rsid w:val="1B67DB86"/>
    <w:rsid w:val="1BD4C49B"/>
    <w:rsid w:val="1C0BFC3D"/>
    <w:rsid w:val="1C8EB786"/>
    <w:rsid w:val="1F516F7A"/>
    <w:rsid w:val="2098CDA2"/>
    <w:rsid w:val="242B9FFF"/>
    <w:rsid w:val="2A31DB3E"/>
    <w:rsid w:val="2A5B2529"/>
    <w:rsid w:val="2A85D9A8"/>
    <w:rsid w:val="2A9A5B55"/>
    <w:rsid w:val="2CE810DB"/>
    <w:rsid w:val="303F9614"/>
    <w:rsid w:val="317D3354"/>
    <w:rsid w:val="331E7387"/>
    <w:rsid w:val="3379CE9C"/>
    <w:rsid w:val="348E97B9"/>
    <w:rsid w:val="35159EFD"/>
    <w:rsid w:val="3530BF98"/>
    <w:rsid w:val="355966FC"/>
    <w:rsid w:val="35712B0B"/>
    <w:rsid w:val="357548D5"/>
    <w:rsid w:val="3601746A"/>
    <w:rsid w:val="36651655"/>
    <w:rsid w:val="36AF1B7C"/>
    <w:rsid w:val="37111936"/>
    <w:rsid w:val="3968F55E"/>
    <w:rsid w:val="3A38B621"/>
    <w:rsid w:val="3B0972C8"/>
    <w:rsid w:val="3B1FBE9D"/>
    <w:rsid w:val="3BCB0660"/>
    <w:rsid w:val="3C48B879"/>
    <w:rsid w:val="3CE6CEA7"/>
    <w:rsid w:val="3D20DBA3"/>
    <w:rsid w:val="3E21183A"/>
    <w:rsid w:val="41F090B3"/>
    <w:rsid w:val="42097793"/>
    <w:rsid w:val="4393AB58"/>
    <w:rsid w:val="44D521BF"/>
    <w:rsid w:val="454814DA"/>
    <w:rsid w:val="46B40B17"/>
    <w:rsid w:val="48D3CF94"/>
    <w:rsid w:val="4AB78601"/>
    <w:rsid w:val="4BC3ABAF"/>
    <w:rsid w:val="4C54682A"/>
    <w:rsid w:val="4DF899DF"/>
    <w:rsid w:val="4E19D064"/>
    <w:rsid w:val="4E741761"/>
    <w:rsid w:val="4EB633D6"/>
    <w:rsid w:val="50780E29"/>
    <w:rsid w:val="514B6DE4"/>
    <w:rsid w:val="52AAFE2A"/>
    <w:rsid w:val="54D37D67"/>
    <w:rsid w:val="553C2520"/>
    <w:rsid w:val="5559E78A"/>
    <w:rsid w:val="560F4F88"/>
    <w:rsid w:val="56869304"/>
    <w:rsid w:val="56E0E0A8"/>
    <w:rsid w:val="591A3FAE"/>
    <w:rsid w:val="5997E9E8"/>
    <w:rsid w:val="59E669B8"/>
    <w:rsid w:val="5A45EC9E"/>
    <w:rsid w:val="5CADBE31"/>
    <w:rsid w:val="5D7D8D60"/>
    <w:rsid w:val="5DD29036"/>
    <w:rsid w:val="5DDBC7BB"/>
    <w:rsid w:val="5F195DC1"/>
    <w:rsid w:val="5F7058D5"/>
    <w:rsid w:val="6036F632"/>
    <w:rsid w:val="60AD409C"/>
    <w:rsid w:val="60E4723F"/>
    <w:rsid w:val="61970C08"/>
    <w:rsid w:val="62A7F997"/>
    <w:rsid w:val="63C55C5B"/>
    <w:rsid w:val="6523E99C"/>
    <w:rsid w:val="666D3ECD"/>
    <w:rsid w:val="667E5A76"/>
    <w:rsid w:val="67246FA6"/>
    <w:rsid w:val="674123D8"/>
    <w:rsid w:val="68903A85"/>
    <w:rsid w:val="68C04007"/>
    <w:rsid w:val="68C100E0"/>
    <w:rsid w:val="69FC2B4A"/>
    <w:rsid w:val="6A86B00A"/>
    <w:rsid w:val="6C643ECD"/>
    <w:rsid w:val="6CDB1FA0"/>
    <w:rsid w:val="6DB978C7"/>
    <w:rsid w:val="6EA4A304"/>
    <w:rsid w:val="6F8F6E2D"/>
    <w:rsid w:val="7161C8DF"/>
    <w:rsid w:val="71C358B8"/>
    <w:rsid w:val="73DE6601"/>
    <w:rsid w:val="744892C2"/>
    <w:rsid w:val="74DCEDBC"/>
    <w:rsid w:val="757A3662"/>
    <w:rsid w:val="76F16591"/>
    <w:rsid w:val="77FFA3E8"/>
    <w:rsid w:val="7808D8B5"/>
    <w:rsid w:val="783CA5E0"/>
    <w:rsid w:val="78BD3B74"/>
    <w:rsid w:val="792DE90D"/>
    <w:rsid w:val="7A06AD98"/>
    <w:rsid w:val="7AC29B71"/>
    <w:rsid w:val="7B9E6D07"/>
    <w:rsid w:val="7C5D9A3A"/>
    <w:rsid w:val="7CC3217B"/>
    <w:rsid w:val="7D01C786"/>
    <w:rsid w:val="7D05535B"/>
    <w:rsid w:val="7D9A925B"/>
    <w:rsid w:val="7E4A8D4F"/>
    <w:rsid w:val="7EAAFF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34DEF"/>
  <w15:docId w15:val="{02FB927D-8826-4045-9B3B-7CAB9095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42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D763C"/>
    <w:pPr>
      <w:keepNext/>
      <w:keepLines/>
      <w:spacing w:before="60" w:after="60" w:line="312" w:lineRule="auto"/>
      <w:ind w:left="737" w:hanging="737"/>
      <w:outlineLvl w:val="1"/>
    </w:pPr>
    <w:rPr>
      <w:rFonts w:ascii="Trebuchet MS" w:eastAsiaTheme="majorEastAsia" w:hAnsi="Trebuchet MS" w:cstheme="majorBidi"/>
      <w:b/>
      <w:color w:val="262626" w:themeColor="text1" w:themeTint="D9"/>
      <w:sz w:val="20"/>
      <w:lang w:val="nl-BE"/>
    </w:rPr>
  </w:style>
  <w:style w:type="paragraph" w:styleId="Kop3">
    <w:name w:val="heading 3"/>
    <w:basedOn w:val="Standaard"/>
    <w:next w:val="Standaard"/>
    <w:link w:val="Kop3Char"/>
    <w:uiPriority w:val="9"/>
    <w:unhideWhenUsed/>
    <w:qFormat/>
    <w:rsid w:val="00E42B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F7D5F"/>
    <w:rPr>
      <w:sz w:val="16"/>
      <w:szCs w:val="16"/>
    </w:rPr>
  </w:style>
  <w:style w:type="paragraph" w:styleId="Tekstopmerking">
    <w:name w:val="annotation text"/>
    <w:basedOn w:val="Standaard"/>
    <w:link w:val="TekstopmerkingChar"/>
    <w:uiPriority w:val="99"/>
    <w:unhideWhenUsed/>
    <w:rsid w:val="00CF7D5F"/>
    <w:pPr>
      <w:spacing w:after="200" w:line="240" w:lineRule="auto"/>
    </w:pPr>
    <w:rPr>
      <w:sz w:val="20"/>
      <w:szCs w:val="20"/>
      <w:lang w:val="nl-BE"/>
    </w:rPr>
  </w:style>
  <w:style w:type="character" w:customStyle="1" w:styleId="TekstopmerkingChar">
    <w:name w:val="Tekst opmerking Char"/>
    <w:basedOn w:val="Standaardalinea-lettertype"/>
    <w:link w:val="Tekstopmerking"/>
    <w:uiPriority w:val="99"/>
    <w:rsid w:val="00CF7D5F"/>
    <w:rPr>
      <w:sz w:val="20"/>
      <w:szCs w:val="20"/>
    </w:rPr>
  </w:style>
  <w:style w:type="paragraph" w:styleId="Ballontekst">
    <w:name w:val="Balloon Text"/>
    <w:basedOn w:val="Standaard"/>
    <w:link w:val="BallontekstChar"/>
    <w:uiPriority w:val="99"/>
    <w:semiHidden/>
    <w:unhideWhenUsed/>
    <w:rsid w:val="00CF7D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7D5F"/>
    <w:rPr>
      <w:rFonts w:ascii="Segoe UI" w:hAnsi="Segoe UI" w:cs="Segoe UI"/>
      <w:sz w:val="18"/>
      <w:szCs w:val="18"/>
      <w:lang w:val="nl-NL"/>
    </w:rPr>
  </w:style>
  <w:style w:type="character" w:styleId="Nadruk">
    <w:name w:val="Emphasis"/>
    <w:basedOn w:val="Standaardalinea-lettertype"/>
    <w:uiPriority w:val="20"/>
    <w:qFormat/>
    <w:rsid w:val="009C7D9E"/>
    <w:rPr>
      <w:i/>
      <w:iCs/>
    </w:rPr>
  </w:style>
  <w:style w:type="character" w:customStyle="1" w:styleId="apple-converted-space">
    <w:name w:val="apple-converted-space"/>
    <w:basedOn w:val="Standaardalinea-lettertype"/>
    <w:rsid w:val="007F677D"/>
  </w:style>
  <w:style w:type="paragraph" w:styleId="Voetnoottekst">
    <w:name w:val="footnote text"/>
    <w:basedOn w:val="Standaard"/>
    <w:link w:val="VoetnoottekstChar"/>
    <w:uiPriority w:val="99"/>
    <w:semiHidden/>
    <w:unhideWhenUsed/>
    <w:rsid w:val="0021757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7576"/>
    <w:rPr>
      <w:sz w:val="20"/>
      <w:szCs w:val="20"/>
      <w:lang w:val="nl-NL"/>
    </w:rPr>
  </w:style>
  <w:style w:type="character" w:styleId="Voetnootmarkering">
    <w:name w:val="footnote reference"/>
    <w:basedOn w:val="Standaardalinea-lettertype"/>
    <w:uiPriority w:val="99"/>
    <w:semiHidden/>
    <w:unhideWhenUsed/>
    <w:rsid w:val="00217576"/>
    <w:rPr>
      <w:vertAlign w:val="superscript"/>
    </w:rPr>
  </w:style>
  <w:style w:type="paragraph" w:styleId="Titel">
    <w:name w:val="Title"/>
    <w:basedOn w:val="Standaard"/>
    <w:next w:val="Standaard"/>
    <w:link w:val="TitelChar"/>
    <w:uiPriority w:val="10"/>
    <w:qFormat/>
    <w:rsid w:val="00627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542"/>
    <w:rPr>
      <w:rFonts w:asciiTheme="majorHAnsi" w:eastAsiaTheme="majorEastAsia" w:hAnsiTheme="majorHAnsi" w:cstheme="majorBidi"/>
      <w:spacing w:val="-10"/>
      <w:kern w:val="28"/>
      <w:sz w:val="56"/>
      <w:szCs w:val="56"/>
      <w:lang w:val="nl-NL"/>
    </w:rPr>
  </w:style>
  <w:style w:type="paragraph" w:styleId="Lijstalinea">
    <w:name w:val="List Paragraph"/>
    <w:basedOn w:val="Standaard"/>
    <w:uiPriority w:val="34"/>
    <w:qFormat/>
    <w:rsid w:val="00214E8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01C71"/>
    <w:pPr>
      <w:spacing w:after="160"/>
    </w:pPr>
    <w:rPr>
      <w:b/>
      <w:bCs/>
      <w:lang w:val="nl-NL"/>
    </w:rPr>
  </w:style>
  <w:style w:type="character" w:customStyle="1" w:styleId="OnderwerpvanopmerkingChar">
    <w:name w:val="Onderwerp van opmerking Char"/>
    <w:basedOn w:val="TekstopmerkingChar"/>
    <w:link w:val="Onderwerpvanopmerking"/>
    <w:uiPriority w:val="99"/>
    <w:semiHidden/>
    <w:rsid w:val="00B01C71"/>
    <w:rPr>
      <w:b/>
      <w:bCs/>
      <w:sz w:val="20"/>
      <w:szCs w:val="20"/>
      <w:lang w:val="nl-NL"/>
    </w:rPr>
  </w:style>
  <w:style w:type="paragraph" w:styleId="Plattetekstinspringen2">
    <w:name w:val="Body Text Indent 2"/>
    <w:basedOn w:val="Standaard"/>
    <w:link w:val="Plattetekstinspringen2Char"/>
    <w:rsid w:val="002B376A"/>
    <w:pPr>
      <w:tabs>
        <w:tab w:val="left" w:pos="567"/>
      </w:tabs>
      <w:spacing w:after="0" w:line="240" w:lineRule="auto"/>
      <w:ind w:left="993" w:hanging="993"/>
    </w:pPr>
    <w:rPr>
      <w:rFonts w:ascii="Arial" w:eastAsia="Times New Roman" w:hAnsi="Arial" w:cs="Arial"/>
      <w:sz w:val="20"/>
      <w:szCs w:val="20"/>
      <w:lang w:eastAsia="nl-NL"/>
    </w:rPr>
  </w:style>
  <w:style w:type="character" w:customStyle="1" w:styleId="Plattetekstinspringen2Char">
    <w:name w:val="Platte tekst inspringen 2 Char"/>
    <w:basedOn w:val="Standaardalinea-lettertype"/>
    <w:link w:val="Plattetekstinspringen2"/>
    <w:rsid w:val="002B376A"/>
    <w:rPr>
      <w:rFonts w:ascii="Arial" w:eastAsia="Times New Roman" w:hAnsi="Arial" w:cs="Arial"/>
      <w:sz w:val="20"/>
      <w:szCs w:val="20"/>
      <w:lang w:val="nl-NL" w:eastAsia="nl-NL"/>
    </w:rPr>
  </w:style>
  <w:style w:type="character" w:customStyle="1" w:styleId="Kop2Char">
    <w:name w:val="Kop 2 Char"/>
    <w:basedOn w:val="Standaardalinea-lettertype"/>
    <w:link w:val="Kop2"/>
    <w:uiPriority w:val="9"/>
    <w:rsid w:val="00DD763C"/>
    <w:rPr>
      <w:rFonts w:ascii="Trebuchet MS" w:eastAsiaTheme="majorEastAsia" w:hAnsi="Trebuchet MS" w:cstheme="majorBidi"/>
      <w:b/>
      <w:color w:val="262626" w:themeColor="text1" w:themeTint="D9"/>
      <w:sz w:val="20"/>
    </w:rPr>
  </w:style>
  <w:style w:type="character" w:customStyle="1" w:styleId="Kop1Char">
    <w:name w:val="Kop 1 Char"/>
    <w:basedOn w:val="Standaardalinea-lettertype"/>
    <w:link w:val="Kop1"/>
    <w:uiPriority w:val="9"/>
    <w:rsid w:val="00E42B94"/>
    <w:rPr>
      <w:rFonts w:asciiTheme="majorHAnsi" w:eastAsiaTheme="majorEastAsia" w:hAnsiTheme="majorHAnsi" w:cstheme="majorBidi"/>
      <w:color w:val="2F5496" w:themeColor="accent1" w:themeShade="BF"/>
      <w:sz w:val="32"/>
      <w:szCs w:val="32"/>
      <w:lang w:val="nl-NL"/>
    </w:rPr>
  </w:style>
  <w:style w:type="character" w:customStyle="1" w:styleId="Kop3Char">
    <w:name w:val="Kop 3 Char"/>
    <w:basedOn w:val="Standaardalinea-lettertype"/>
    <w:link w:val="Kop3"/>
    <w:uiPriority w:val="9"/>
    <w:rsid w:val="00E42B94"/>
    <w:rPr>
      <w:rFonts w:asciiTheme="majorHAnsi" w:eastAsiaTheme="majorEastAsia" w:hAnsiTheme="majorHAnsi" w:cstheme="majorBidi"/>
      <w:color w:val="1F3763" w:themeColor="accent1" w:themeShade="7F"/>
      <w:sz w:val="24"/>
      <w:szCs w:val="24"/>
      <w:lang w:val="nl-NL"/>
    </w:rPr>
  </w:style>
  <w:style w:type="paragraph" w:styleId="Kopvaninhoudsopgave">
    <w:name w:val="TOC Heading"/>
    <w:basedOn w:val="Kop1"/>
    <w:next w:val="Standaard"/>
    <w:uiPriority w:val="39"/>
    <w:unhideWhenUsed/>
    <w:qFormat/>
    <w:rsid w:val="00015637"/>
    <w:pPr>
      <w:outlineLvl w:val="9"/>
    </w:pPr>
    <w:rPr>
      <w:lang w:val="nl-BE" w:eastAsia="nl-BE"/>
    </w:rPr>
  </w:style>
  <w:style w:type="paragraph" w:styleId="Inhopg1">
    <w:name w:val="toc 1"/>
    <w:basedOn w:val="Standaard"/>
    <w:next w:val="Standaard"/>
    <w:autoRedefine/>
    <w:uiPriority w:val="39"/>
    <w:unhideWhenUsed/>
    <w:rsid w:val="004B3219"/>
    <w:pPr>
      <w:tabs>
        <w:tab w:val="right" w:leader="dot" w:pos="9062"/>
      </w:tabs>
      <w:spacing w:after="100"/>
    </w:pPr>
  </w:style>
  <w:style w:type="paragraph" w:styleId="Inhopg3">
    <w:name w:val="toc 3"/>
    <w:basedOn w:val="Standaard"/>
    <w:next w:val="Standaard"/>
    <w:autoRedefine/>
    <w:uiPriority w:val="39"/>
    <w:unhideWhenUsed/>
    <w:rsid w:val="002E1884"/>
    <w:pPr>
      <w:tabs>
        <w:tab w:val="right" w:leader="dot" w:pos="9062"/>
      </w:tabs>
      <w:spacing w:after="100"/>
      <w:ind w:left="440"/>
    </w:pPr>
  </w:style>
  <w:style w:type="paragraph" w:styleId="Inhopg2">
    <w:name w:val="toc 2"/>
    <w:basedOn w:val="Standaard"/>
    <w:next w:val="Standaard"/>
    <w:autoRedefine/>
    <w:uiPriority w:val="39"/>
    <w:unhideWhenUsed/>
    <w:rsid w:val="00015637"/>
    <w:pPr>
      <w:spacing w:after="100"/>
      <w:ind w:left="220"/>
    </w:pPr>
  </w:style>
  <w:style w:type="character" w:styleId="Hyperlink">
    <w:name w:val="Hyperlink"/>
    <w:basedOn w:val="Standaardalinea-lettertype"/>
    <w:uiPriority w:val="99"/>
    <w:unhideWhenUsed/>
    <w:rsid w:val="00015637"/>
    <w:rPr>
      <w:color w:val="0563C1" w:themeColor="hyperlink"/>
      <w:u w:val="single"/>
    </w:rPr>
  </w:style>
  <w:style w:type="paragraph" w:styleId="Koptekst">
    <w:name w:val="header"/>
    <w:basedOn w:val="Standaard"/>
    <w:link w:val="KoptekstChar"/>
    <w:uiPriority w:val="99"/>
    <w:unhideWhenUsed/>
    <w:rsid w:val="008562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625F"/>
    <w:rPr>
      <w:lang w:val="nl-NL"/>
    </w:rPr>
  </w:style>
  <w:style w:type="paragraph" w:styleId="Voettekst">
    <w:name w:val="footer"/>
    <w:basedOn w:val="Standaard"/>
    <w:link w:val="VoettekstChar"/>
    <w:uiPriority w:val="99"/>
    <w:unhideWhenUsed/>
    <w:rsid w:val="008562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625F"/>
    <w:rPr>
      <w:lang w:val="nl-NL"/>
    </w:rPr>
  </w:style>
  <w:style w:type="paragraph" w:styleId="Geenafstand">
    <w:name w:val="No Spacing"/>
    <w:uiPriority w:val="1"/>
    <w:qFormat/>
    <w:rsid w:val="000A5AC7"/>
    <w:pPr>
      <w:spacing w:after="0" w:line="240" w:lineRule="auto"/>
    </w:pPr>
    <w:rPr>
      <w:lang w:val="nl-NL"/>
    </w:rPr>
  </w:style>
  <w:style w:type="paragraph" w:styleId="Revisie">
    <w:name w:val="Revision"/>
    <w:hidden/>
    <w:uiPriority w:val="99"/>
    <w:semiHidden/>
    <w:rsid w:val="005922CF"/>
    <w:pPr>
      <w:spacing w:after="0" w:line="240" w:lineRule="auto"/>
    </w:pPr>
    <w:rPr>
      <w:lang w:val="nl-NL"/>
    </w:rPr>
  </w:style>
  <w:style w:type="paragraph" w:styleId="Normaalweb">
    <w:name w:val="Normal (Web)"/>
    <w:basedOn w:val="Standaard"/>
    <w:uiPriority w:val="99"/>
    <w:unhideWhenUsed/>
    <w:rsid w:val="00EB42FB"/>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rtikelversie">
    <w:name w:val="artikelversie"/>
    <w:basedOn w:val="Standaardalinea-lettertype"/>
    <w:rsid w:val="00EB42FB"/>
  </w:style>
  <w:style w:type="character" w:styleId="Onopgelostemelding">
    <w:name w:val="Unresolved Mention"/>
    <w:basedOn w:val="Standaardalinea-lettertype"/>
    <w:uiPriority w:val="99"/>
    <w:semiHidden/>
    <w:unhideWhenUsed/>
    <w:rsid w:val="0028059C"/>
    <w:rPr>
      <w:color w:val="605E5C"/>
      <w:shd w:val="clear" w:color="auto" w:fill="E1DFDD"/>
    </w:rPr>
  </w:style>
  <w:style w:type="character" w:styleId="Vermelding">
    <w:name w:val="Mention"/>
    <w:basedOn w:val="Standaardalinea-lettertype"/>
    <w:uiPriority w:val="99"/>
    <w:unhideWhenUsed/>
    <w:rsid w:val="00161994"/>
    <w:rPr>
      <w:color w:val="2B579A"/>
      <w:shd w:val="clear" w:color="auto" w:fill="E1DFDD"/>
    </w:rPr>
  </w:style>
  <w:style w:type="table" w:styleId="Tabelraster">
    <w:name w:val="Table Grid"/>
    <w:basedOn w:val="Standaardtabel"/>
    <w:uiPriority w:val="39"/>
    <w:rsid w:val="002F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69900">
      <w:bodyDiv w:val="1"/>
      <w:marLeft w:val="0"/>
      <w:marRight w:val="0"/>
      <w:marTop w:val="0"/>
      <w:marBottom w:val="0"/>
      <w:divBdr>
        <w:top w:val="none" w:sz="0" w:space="0" w:color="auto"/>
        <w:left w:val="none" w:sz="0" w:space="0" w:color="auto"/>
        <w:bottom w:val="none" w:sz="0" w:space="0" w:color="auto"/>
        <w:right w:val="none" w:sz="0" w:space="0" w:color="auto"/>
      </w:divBdr>
    </w:div>
    <w:div w:id="10732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partementwvg.be/beleid-goed-bestuur-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epartementwvg.be/beleid-goed-bestuur-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ct:contentTypeSchema xmlns:ct="http://schemas.microsoft.com/office/2006/metadata/contentType" xmlns:ma="http://schemas.microsoft.com/office/2006/metadata/properties/metaAttributes" ct:_="" ma:_="" ma:contentTypeName="ZG Document" ma:contentTypeID="0x010100E5B23CBEC15EF443818A347F7744E7580041B27AC3FDF725439CD14272F7BDC960" ma:contentTypeVersion="16" ma:contentTypeDescription="Het basis content type “ZG Document” is een basis voor content types voor in documentbibliotheken." ma:contentTypeScope="" ma:versionID="5916c6df5125b25ead73436f95d68e79">
  <xsd:schema xmlns:xsd="http://www.w3.org/2001/XMLSchema" xmlns:xs="http://www.w3.org/2001/XMLSchema" xmlns:p="http://schemas.microsoft.com/office/2006/metadata/properties" xmlns:ns2="9a9ec0f0-7796-43d0-ac1f-4c8c46ee0bd1" xmlns:ns3="3b391a5d-606c-48dd-9c05-7eecd01175d4" xmlns:ns4="b1fbe6bc-579c-47af-b031-4320ec39a433" xmlns:ns5="http://schemas.microsoft.com/sharepoint/v4" targetNamespace="http://schemas.microsoft.com/office/2006/metadata/properties" ma:root="true" ma:fieldsID="78fd27d7ba497e882a86d17c8fd9ea29" ns2:_="" ns3:_="" ns4:_="" ns5:_="">
    <xsd:import namespace="9a9ec0f0-7796-43d0-ac1f-4c8c46ee0bd1"/>
    <xsd:import namespace="3b391a5d-606c-48dd-9c05-7eecd01175d4"/>
    <xsd:import namespace="b1fbe6bc-579c-47af-b031-4320ec39a433"/>
    <xsd:import namespace="http://schemas.microsoft.com/sharepoint/v4"/>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MediaServiceMetadata" minOccurs="0"/>
                <xsd:element ref="ns3:MediaServiceFastMetadata" minOccurs="0"/>
                <xsd:element ref="ns4:SharedWithUsers" minOccurs="0"/>
                <xsd:element ref="ns4:SharedWithDetails" minOccurs="0"/>
                <xsd:element ref="ns5:IconOverla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391a5d-606c-48dd-9c05-7eecd01175d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IconOverlay xmlns="http://schemas.microsoft.com/sharepoint/v4" xsi:nil="true"/>
    <lcf76f155ced4ddcb4097134ff3c332f xmlns="3b391a5d-606c-48dd-9c05-7eecd01175d4">
      <Terms xmlns="http://schemas.microsoft.com/office/infopath/2007/PartnerControls"/>
    </lcf76f155ced4ddcb4097134ff3c332f>
    <SharedWithUsers xmlns="b1fbe6bc-579c-47af-b031-4320ec39a433">
      <UserInfo>
        <DisplayName>Van Rymenant Andy</DisplayName>
        <AccountId>238</AccountId>
        <AccountType/>
      </UserInfo>
      <UserInfo>
        <DisplayName>Van Asch Véronique</DisplayName>
        <AccountId>4054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E7E8-38A9-4DD9-A052-926DB473A997}">
  <ds:schemaRefs>
    <ds:schemaRef ds:uri="Microsoft.SharePoint.Taxonomy.ContentTypeSync"/>
  </ds:schemaRefs>
</ds:datastoreItem>
</file>

<file path=customXml/itemProps2.xml><?xml version="1.0" encoding="utf-8"?>
<ds:datastoreItem xmlns:ds="http://schemas.openxmlformats.org/officeDocument/2006/customXml" ds:itemID="{C8C02A12-D664-4946-BD7F-A06F20572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3b391a5d-606c-48dd-9c05-7eecd01175d4"/>
    <ds:schemaRef ds:uri="b1fbe6bc-579c-47af-b031-4320ec39a4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F3A2F-A42E-472B-AEC8-54E3D85670FF}">
  <ds:schemaRefs>
    <ds:schemaRef ds:uri="http://schemas.microsoft.com/office/2006/metadata/properties"/>
    <ds:schemaRef ds:uri="http://purl.org/dc/dcmitype/"/>
    <ds:schemaRef ds:uri="http://purl.org/dc/elements/1.1/"/>
    <ds:schemaRef ds:uri="b1fbe6bc-579c-47af-b031-4320ec39a433"/>
    <ds:schemaRef ds:uri="3b391a5d-606c-48dd-9c05-7eecd01175d4"/>
    <ds:schemaRef ds:uri="9a9ec0f0-7796-43d0-ac1f-4c8c46ee0bd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5837B3AE-E38B-4893-B28A-D4B26670E103}">
  <ds:schemaRefs>
    <ds:schemaRef ds:uri="http://schemas.microsoft.com/sharepoint/v3/contenttype/forms"/>
  </ds:schemaRefs>
</ds:datastoreItem>
</file>

<file path=customXml/itemProps5.xml><?xml version="1.0" encoding="utf-8"?>
<ds:datastoreItem xmlns:ds="http://schemas.openxmlformats.org/officeDocument/2006/customXml" ds:itemID="{1A364FC9-AD75-412A-9F82-E747890B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8571</Words>
  <Characters>47143</Characters>
  <Application>Microsoft Office Word</Application>
  <DocSecurity>0</DocSecurity>
  <Lines>392</Lines>
  <Paragraphs>111</Paragraphs>
  <ScaleCrop>false</ScaleCrop>
  <Company/>
  <LinksUpToDate>false</LinksUpToDate>
  <CharactersWithSpaces>55603</CharactersWithSpaces>
  <SharedDoc>false</SharedDoc>
  <HLinks>
    <vt:vector size="294" baseType="variant">
      <vt:variant>
        <vt:i4>1703984</vt:i4>
      </vt:variant>
      <vt:variant>
        <vt:i4>290</vt:i4>
      </vt:variant>
      <vt:variant>
        <vt:i4>0</vt:i4>
      </vt:variant>
      <vt:variant>
        <vt:i4>5</vt:i4>
      </vt:variant>
      <vt:variant>
        <vt:lpwstr/>
      </vt:variant>
      <vt:variant>
        <vt:lpwstr>_Toc155955149</vt:lpwstr>
      </vt:variant>
      <vt:variant>
        <vt:i4>1703984</vt:i4>
      </vt:variant>
      <vt:variant>
        <vt:i4>284</vt:i4>
      </vt:variant>
      <vt:variant>
        <vt:i4>0</vt:i4>
      </vt:variant>
      <vt:variant>
        <vt:i4>5</vt:i4>
      </vt:variant>
      <vt:variant>
        <vt:lpwstr/>
      </vt:variant>
      <vt:variant>
        <vt:lpwstr>_Toc155955148</vt:lpwstr>
      </vt:variant>
      <vt:variant>
        <vt:i4>1703984</vt:i4>
      </vt:variant>
      <vt:variant>
        <vt:i4>278</vt:i4>
      </vt:variant>
      <vt:variant>
        <vt:i4>0</vt:i4>
      </vt:variant>
      <vt:variant>
        <vt:i4>5</vt:i4>
      </vt:variant>
      <vt:variant>
        <vt:lpwstr/>
      </vt:variant>
      <vt:variant>
        <vt:lpwstr>_Toc155955147</vt:lpwstr>
      </vt:variant>
      <vt:variant>
        <vt:i4>1703984</vt:i4>
      </vt:variant>
      <vt:variant>
        <vt:i4>272</vt:i4>
      </vt:variant>
      <vt:variant>
        <vt:i4>0</vt:i4>
      </vt:variant>
      <vt:variant>
        <vt:i4>5</vt:i4>
      </vt:variant>
      <vt:variant>
        <vt:lpwstr/>
      </vt:variant>
      <vt:variant>
        <vt:lpwstr>_Toc155955146</vt:lpwstr>
      </vt:variant>
      <vt:variant>
        <vt:i4>1703984</vt:i4>
      </vt:variant>
      <vt:variant>
        <vt:i4>266</vt:i4>
      </vt:variant>
      <vt:variant>
        <vt:i4>0</vt:i4>
      </vt:variant>
      <vt:variant>
        <vt:i4>5</vt:i4>
      </vt:variant>
      <vt:variant>
        <vt:lpwstr/>
      </vt:variant>
      <vt:variant>
        <vt:lpwstr>_Toc155955145</vt:lpwstr>
      </vt:variant>
      <vt:variant>
        <vt:i4>1703984</vt:i4>
      </vt:variant>
      <vt:variant>
        <vt:i4>260</vt:i4>
      </vt:variant>
      <vt:variant>
        <vt:i4>0</vt:i4>
      </vt:variant>
      <vt:variant>
        <vt:i4>5</vt:i4>
      </vt:variant>
      <vt:variant>
        <vt:lpwstr/>
      </vt:variant>
      <vt:variant>
        <vt:lpwstr>_Toc155955144</vt:lpwstr>
      </vt:variant>
      <vt:variant>
        <vt:i4>1703984</vt:i4>
      </vt:variant>
      <vt:variant>
        <vt:i4>254</vt:i4>
      </vt:variant>
      <vt:variant>
        <vt:i4>0</vt:i4>
      </vt:variant>
      <vt:variant>
        <vt:i4>5</vt:i4>
      </vt:variant>
      <vt:variant>
        <vt:lpwstr/>
      </vt:variant>
      <vt:variant>
        <vt:lpwstr>_Toc155955143</vt:lpwstr>
      </vt:variant>
      <vt:variant>
        <vt:i4>1703984</vt:i4>
      </vt:variant>
      <vt:variant>
        <vt:i4>248</vt:i4>
      </vt:variant>
      <vt:variant>
        <vt:i4>0</vt:i4>
      </vt:variant>
      <vt:variant>
        <vt:i4>5</vt:i4>
      </vt:variant>
      <vt:variant>
        <vt:lpwstr/>
      </vt:variant>
      <vt:variant>
        <vt:lpwstr>_Toc155955142</vt:lpwstr>
      </vt:variant>
      <vt:variant>
        <vt:i4>1703984</vt:i4>
      </vt:variant>
      <vt:variant>
        <vt:i4>242</vt:i4>
      </vt:variant>
      <vt:variant>
        <vt:i4>0</vt:i4>
      </vt:variant>
      <vt:variant>
        <vt:i4>5</vt:i4>
      </vt:variant>
      <vt:variant>
        <vt:lpwstr/>
      </vt:variant>
      <vt:variant>
        <vt:lpwstr>_Toc155955141</vt:lpwstr>
      </vt:variant>
      <vt:variant>
        <vt:i4>1703984</vt:i4>
      </vt:variant>
      <vt:variant>
        <vt:i4>236</vt:i4>
      </vt:variant>
      <vt:variant>
        <vt:i4>0</vt:i4>
      </vt:variant>
      <vt:variant>
        <vt:i4>5</vt:i4>
      </vt:variant>
      <vt:variant>
        <vt:lpwstr/>
      </vt:variant>
      <vt:variant>
        <vt:lpwstr>_Toc155955140</vt:lpwstr>
      </vt:variant>
      <vt:variant>
        <vt:i4>1900592</vt:i4>
      </vt:variant>
      <vt:variant>
        <vt:i4>230</vt:i4>
      </vt:variant>
      <vt:variant>
        <vt:i4>0</vt:i4>
      </vt:variant>
      <vt:variant>
        <vt:i4>5</vt:i4>
      </vt:variant>
      <vt:variant>
        <vt:lpwstr/>
      </vt:variant>
      <vt:variant>
        <vt:lpwstr>_Toc155955139</vt:lpwstr>
      </vt:variant>
      <vt:variant>
        <vt:i4>1900592</vt:i4>
      </vt:variant>
      <vt:variant>
        <vt:i4>224</vt:i4>
      </vt:variant>
      <vt:variant>
        <vt:i4>0</vt:i4>
      </vt:variant>
      <vt:variant>
        <vt:i4>5</vt:i4>
      </vt:variant>
      <vt:variant>
        <vt:lpwstr/>
      </vt:variant>
      <vt:variant>
        <vt:lpwstr>_Toc155955138</vt:lpwstr>
      </vt:variant>
      <vt:variant>
        <vt:i4>1900592</vt:i4>
      </vt:variant>
      <vt:variant>
        <vt:i4>218</vt:i4>
      </vt:variant>
      <vt:variant>
        <vt:i4>0</vt:i4>
      </vt:variant>
      <vt:variant>
        <vt:i4>5</vt:i4>
      </vt:variant>
      <vt:variant>
        <vt:lpwstr/>
      </vt:variant>
      <vt:variant>
        <vt:lpwstr>_Toc155955137</vt:lpwstr>
      </vt:variant>
      <vt:variant>
        <vt:i4>1900592</vt:i4>
      </vt:variant>
      <vt:variant>
        <vt:i4>212</vt:i4>
      </vt:variant>
      <vt:variant>
        <vt:i4>0</vt:i4>
      </vt:variant>
      <vt:variant>
        <vt:i4>5</vt:i4>
      </vt:variant>
      <vt:variant>
        <vt:lpwstr/>
      </vt:variant>
      <vt:variant>
        <vt:lpwstr>_Toc155955136</vt:lpwstr>
      </vt:variant>
      <vt:variant>
        <vt:i4>1900592</vt:i4>
      </vt:variant>
      <vt:variant>
        <vt:i4>206</vt:i4>
      </vt:variant>
      <vt:variant>
        <vt:i4>0</vt:i4>
      </vt:variant>
      <vt:variant>
        <vt:i4>5</vt:i4>
      </vt:variant>
      <vt:variant>
        <vt:lpwstr/>
      </vt:variant>
      <vt:variant>
        <vt:lpwstr>_Toc155955135</vt:lpwstr>
      </vt:variant>
      <vt:variant>
        <vt:i4>1900592</vt:i4>
      </vt:variant>
      <vt:variant>
        <vt:i4>200</vt:i4>
      </vt:variant>
      <vt:variant>
        <vt:i4>0</vt:i4>
      </vt:variant>
      <vt:variant>
        <vt:i4>5</vt:i4>
      </vt:variant>
      <vt:variant>
        <vt:lpwstr/>
      </vt:variant>
      <vt:variant>
        <vt:lpwstr>_Toc155955134</vt:lpwstr>
      </vt:variant>
      <vt:variant>
        <vt:i4>1900592</vt:i4>
      </vt:variant>
      <vt:variant>
        <vt:i4>194</vt:i4>
      </vt:variant>
      <vt:variant>
        <vt:i4>0</vt:i4>
      </vt:variant>
      <vt:variant>
        <vt:i4>5</vt:i4>
      </vt:variant>
      <vt:variant>
        <vt:lpwstr/>
      </vt:variant>
      <vt:variant>
        <vt:lpwstr>_Toc155955133</vt:lpwstr>
      </vt:variant>
      <vt:variant>
        <vt:i4>1900592</vt:i4>
      </vt:variant>
      <vt:variant>
        <vt:i4>188</vt:i4>
      </vt:variant>
      <vt:variant>
        <vt:i4>0</vt:i4>
      </vt:variant>
      <vt:variant>
        <vt:i4>5</vt:i4>
      </vt:variant>
      <vt:variant>
        <vt:lpwstr/>
      </vt:variant>
      <vt:variant>
        <vt:lpwstr>_Toc155955132</vt:lpwstr>
      </vt:variant>
      <vt:variant>
        <vt:i4>1900592</vt:i4>
      </vt:variant>
      <vt:variant>
        <vt:i4>182</vt:i4>
      </vt:variant>
      <vt:variant>
        <vt:i4>0</vt:i4>
      </vt:variant>
      <vt:variant>
        <vt:i4>5</vt:i4>
      </vt:variant>
      <vt:variant>
        <vt:lpwstr/>
      </vt:variant>
      <vt:variant>
        <vt:lpwstr>_Toc155955131</vt:lpwstr>
      </vt:variant>
      <vt:variant>
        <vt:i4>1900592</vt:i4>
      </vt:variant>
      <vt:variant>
        <vt:i4>176</vt:i4>
      </vt:variant>
      <vt:variant>
        <vt:i4>0</vt:i4>
      </vt:variant>
      <vt:variant>
        <vt:i4>5</vt:i4>
      </vt:variant>
      <vt:variant>
        <vt:lpwstr/>
      </vt:variant>
      <vt:variant>
        <vt:lpwstr>_Toc155955130</vt:lpwstr>
      </vt:variant>
      <vt:variant>
        <vt:i4>1835056</vt:i4>
      </vt:variant>
      <vt:variant>
        <vt:i4>170</vt:i4>
      </vt:variant>
      <vt:variant>
        <vt:i4>0</vt:i4>
      </vt:variant>
      <vt:variant>
        <vt:i4>5</vt:i4>
      </vt:variant>
      <vt:variant>
        <vt:lpwstr/>
      </vt:variant>
      <vt:variant>
        <vt:lpwstr>_Toc155955129</vt:lpwstr>
      </vt:variant>
      <vt:variant>
        <vt:i4>1835056</vt:i4>
      </vt:variant>
      <vt:variant>
        <vt:i4>164</vt:i4>
      </vt:variant>
      <vt:variant>
        <vt:i4>0</vt:i4>
      </vt:variant>
      <vt:variant>
        <vt:i4>5</vt:i4>
      </vt:variant>
      <vt:variant>
        <vt:lpwstr/>
      </vt:variant>
      <vt:variant>
        <vt:lpwstr>_Toc155955128</vt:lpwstr>
      </vt:variant>
      <vt:variant>
        <vt:i4>1835056</vt:i4>
      </vt:variant>
      <vt:variant>
        <vt:i4>158</vt:i4>
      </vt:variant>
      <vt:variant>
        <vt:i4>0</vt:i4>
      </vt:variant>
      <vt:variant>
        <vt:i4>5</vt:i4>
      </vt:variant>
      <vt:variant>
        <vt:lpwstr/>
      </vt:variant>
      <vt:variant>
        <vt:lpwstr>_Toc155955127</vt:lpwstr>
      </vt:variant>
      <vt:variant>
        <vt:i4>1835056</vt:i4>
      </vt:variant>
      <vt:variant>
        <vt:i4>152</vt:i4>
      </vt:variant>
      <vt:variant>
        <vt:i4>0</vt:i4>
      </vt:variant>
      <vt:variant>
        <vt:i4>5</vt:i4>
      </vt:variant>
      <vt:variant>
        <vt:lpwstr/>
      </vt:variant>
      <vt:variant>
        <vt:lpwstr>_Toc155955126</vt:lpwstr>
      </vt:variant>
      <vt:variant>
        <vt:i4>1835056</vt:i4>
      </vt:variant>
      <vt:variant>
        <vt:i4>146</vt:i4>
      </vt:variant>
      <vt:variant>
        <vt:i4>0</vt:i4>
      </vt:variant>
      <vt:variant>
        <vt:i4>5</vt:i4>
      </vt:variant>
      <vt:variant>
        <vt:lpwstr/>
      </vt:variant>
      <vt:variant>
        <vt:lpwstr>_Toc155955125</vt:lpwstr>
      </vt:variant>
      <vt:variant>
        <vt:i4>1835056</vt:i4>
      </vt:variant>
      <vt:variant>
        <vt:i4>140</vt:i4>
      </vt:variant>
      <vt:variant>
        <vt:i4>0</vt:i4>
      </vt:variant>
      <vt:variant>
        <vt:i4>5</vt:i4>
      </vt:variant>
      <vt:variant>
        <vt:lpwstr/>
      </vt:variant>
      <vt:variant>
        <vt:lpwstr>_Toc155955124</vt:lpwstr>
      </vt:variant>
      <vt:variant>
        <vt:i4>1835056</vt:i4>
      </vt:variant>
      <vt:variant>
        <vt:i4>134</vt:i4>
      </vt:variant>
      <vt:variant>
        <vt:i4>0</vt:i4>
      </vt:variant>
      <vt:variant>
        <vt:i4>5</vt:i4>
      </vt:variant>
      <vt:variant>
        <vt:lpwstr/>
      </vt:variant>
      <vt:variant>
        <vt:lpwstr>_Toc155955123</vt:lpwstr>
      </vt:variant>
      <vt:variant>
        <vt:i4>1835056</vt:i4>
      </vt:variant>
      <vt:variant>
        <vt:i4>128</vt:i4>
      </vt:variant>
      <vt:variant>
        <vt:i4>0</vt:i4>
      </vt:variant>
      <vt:variant>
        <vt:i4>5</vt:i4>
      </vt:variant>
      <vt:variant>
        <vt:lpwstr/>
      </vt:variant>
      <vt:variant>
        <vt:lpwstr>_Toc155955122</vt:lpwstr>
      </vt:variant>
      <vt:variant>
        <vt:i4>1835056</vt:i4>
      </vt:variant>
      <vt:variant>
        <vt:i4>122</vt:i4>
      </vt:variant>
      <vt:variant>
        <vt:i4>0</vt:i4>
      </vt:variant>
      <vt:variant>
        <vt:i4>5</vt:i4>
      </vt:variant>
      <vt:variant>
        <vt:lpwstr/>
      </vt:variant>
      <vt:variant>
        <vt:lpwstr>_Toc155955121</vt:lpwstr>
      </vt:variant>
      <vt:variant>
        <vt:i4>1835056</vt:i4>
      </vt:variant>
      <vt:variant>
        <vt:i4>116</vt:i4>
      </vt:variant>
      <vt:variant>
        <vt:i4>0</vt:i4>
      </vt:variant>
      <vt:variant>
        <vt:i4>5</vt:i4>
      </vt:variant>
      <vt:variant>
        <vt:lpwstr/>
      </vt:variant>
      <vt:variant>
        <vt:lpwstr>_Toc155955120</vt:lpwstr>
      </vt:variant>
      <vt:variant>
        <vt:i4>2031664</vt:i4>
      </vt:variant>
      <vt:variant>
        <vt:i4>110</vt:i4>
      </vt:variant>
      <vt:variant>
        <vt:i4>0</vt:i4>
      </vt:variant>
      <vt:variant>
        <vt:i4>5</vt:i4>
      </vt:variant>
      <vt:variant>
        <vt:lpwstr/>
      </vt:variant>
      <vt:variant>
        <vt:lpwstr>_Toc155955119</vt:lpwstr>
      </vt:variant>
      <vt:variant>
        <vt:i4>2031664</vt:i4>
      </vt:variant>
      <vt:variant>
        <vt:i4>104</vt:i4>
      </vt:variant>
      <vt:variant>
        <vt:i4>0</vt:i4>
      </vt:variant>
      <vt:variant>
        <vt:i4>5</vt:i4>
      </vt:variant>
      <vt:variant>
        <vt:lpwstr/>
      </vt:variant>
      <vt:variant>
        <vt:lpwstr>_Toc155955118</vt:lpwstr>
      </vt:variant>
      <vt:variant>
        <vt:i4>2031664</vt:i4>
      </vt:variant>
      <vt:variant>
        <vt:i4>98</vt:i4>
      </vt:variant>
      <vt:variant>
        <vt:i4>0</vt:i4>
      </vt:variant>
      <vt:variant>
        <vt:i4>5</vt:i4>
      </vt:variant>
      <vt:variant>
        <vt:lpwstr/>
      </vt:variant>
      <vt:variant>
        <vt:lpwstr>_Toc155955117</vt:lpwstr>
      </vt:variant>
      <vt:variant>
        <vt:i4>2031664</vt:i4>
      </vt:variant>
      <vt:variant>
        <vt:i4>92</vt:i4>
      </vt:variant>
      <vt:variant>
        <vt:i4>0</vt:i4>
      </vt:variant>
      <vt:variant>
        <vt:i4>5</vt:i4>
      </vt:variant>
      <vt:variant>
        <vt:lpwstr/>
      </vt:variant>
      <vt:variant>
        <vt:lpwstr>_Toc155955116</vt:lpwstr>
      </vt:variant>
      <vt:variant>
        <vt:i4>2031664</vt:i4>
      </vt:variant>
      <vt:variant>
        <vt:i4>86</vt:i4>
      </vt:variant>
      <vt:variant>
        <vt:i4>0</vt:i4>
      </vt:variant>
      <vt:variant>
        <vt:i4>5</vt:i4>
      </vt:variant>
      <vt:variant>
        <vt:lpwstr/>
      </vt:variant>
      <vt:variant>
        <vt:lpwstr>_Toc155955115</vt:lpwstr>
      </vt:variant>
      <vt:variant>
        <vt:i4>2031664</vt:i4>
      </vt:variant>
      <vt:variant>
        <vt:i4>80</vt:i4>
      </vt:variant>
      <vt:variant>
        <vt:i4>0</vt:i4>
      </vt:variant>
      <vt:variant>
        <vt:i4>5</vt:i4>
      </vt:variant>
      <vt:variant>
        <vt:lpwstr/>
      </vt:variant>
      <vt:variant>
        <vt:lpwstr>_Toc155955114</vt:lpwstr>
      </vt:variant>
      <vt:variant>
        <vt:i4>2031664</vt:i4>
      </vt:variant>
      <vt:variant>
        <vt:i4>74</vt:i4>
      </vt:variant>
      <vt:variant>
        <vt:i4>0</vt:i4>
      </vt:variant>
      <vt:variant>
        <vt:i4>5</vt:i4>
      </vt:variant>
      <vt:variant>
        <vt:lpwstr/>
      </vt:variant>
      <vt:variant>
        <vt:lpwstr>_Toc155955113</vt:lpwstr>
      </vt:variant>
      <vt:variant>
        <vt:i4>2031664</vt:i4>
      </vt:variant>
      <vt:variant>
        <vt:i4>68</vt:i4>
      </vt:variant>
      <vt:variant>
        <vt:i4>0</vt:i4>
      </vt:variant>
      <vt:variant>
        <vt:i4>5</vt:i4>
      </vt:variant>
      <vt:variant>
        <vt:lpwstr/>
      </vt:variant>
      <vt:variant>
        <vt:lpwstr>_Toc155955112</vt:lpwstr>
      </vt:variant>
      <vt:variant>
        <vt:i4>2031664</vt:i4>
      </vt:variant>
      <vt:variant>
        <vt:i4>62</vt:i4>
      </vt:variant>
      <vt:variant>
        <vt:i4>0</vt:i4>
      </vt:variant>
      <vt:variant>
        <vt:i4>5</vt:i4>
      </vt:variant>
      <vt:variant>
        <vt:lpwstr/>
      </vt:variant>
      <vt:variant>
        <vt:lpwstr>_Toc155955111</vt:lpwstr>
      </vt:variant>
      <vt:variant>
        <vt:i4>2031664</vt:i4>
      </vt:variant>
      <vt:variant>
        <vt:i4>56</vt:i4>
      </vt:variant>
      <vt:variant>
        <vt:i4>0</vt:i4>
      </vt:variant>
      <vt:variant>
        <vt:i4>5</vt:i4>
      </vt:variant>
      <vt:variant>
        <vt:lpwstr/>
      </vt:variant>
      <vt:variant>
        <vt:lpwstr>_Toc155955110</vt:lpwstr>
      </vt:variant>
      <vt:variant>
        <vt:i4>1966128</vt:i4>
      </vt:variant>
      <vt:variant>
        <vt:i4>50</vt:i4>
      </vt:variant>
      <vt:variant>
        <vt:i4>0</vt:i4>
      </vt:variant>
      <vt:variant>
        <vt:i4>5</vt:i4>
      </vt:variant>
      <vt:variant>
        <vt:lpwstr/>
      </vt:variant>
      <vt:variant>
        <vt:lpwstr>_Toc155955109</vt:lpwstr>
      </vt:variant>
      <vt:variant>
        <vt:i4>1966128</vt:i4>
      </vt:variant>
      <vt:variant>
        <vt:i4>44</vt:i4>
      </vt:variant>
      <vt:variant>
        <vt:i4>0</vt:i4>
      </vt:variant>
      <vt:variant>
        <vt:i4>5</vt:i4>
      </vt:variant>
      <vt:variant>
        <vt:lpwstr/>
      </vt:variant>
      <vt:variant>
        <vt:lpwstr>_Toc155955108</vt:lpwstr>
      </vt:variant>
      <vt:variant>
        <vt:i4>1966128</vt:i4>
      </vt:variant>
      <vt:variant>
        <vt:i4>38</vt:i4>
      </vt:variant>
      <vt:variant>
        <vt:i4>0</vt:i4>
      </vt:variant>
      <vt:variant>
        <vt:i4>5</vt:i4>
      </vt:variant>
      <vt:variant>
        <vt:lpwstr/>
      </vt:variant>
      <vt:variant>
        <vt:lpwstr>_Toc155955107</vt:lpwstr>
      </vt:variant>
      <vt:variant>
        <vt:i4>1966128</vt:i4>
      </vt:variant>
      <vt:variant>
        <vt:i4>32</vt:i4>
      </vt:variant>
      <vt:variant>
        <vt:i4>0</vt:i4>
      </vt:variant>
      <vt:variant>
        <vt:i4>5</vt:i4>
      </vt:variant>
      <vt:variant>
        <vt:lpwstr/>
      </vt:variant>
      <vt:variant>
        <vt:lpwstr>_Toc155955106</vt:lpwstr>
      </vt:variant>
      <vt:variant>
        <vt:i4>1966128</vt:i4>
      </vt:variant>
      <vt:variant>
        <vt:i4>26</vt:i4>
      </vt:variant>
      <vt:variant>
        <vt:i4>0</vt:i4>
      </vt:variant>
      <vt:variant>
        <vt:i4>5</vt:i4>
      </vt:variant>
      <vt:variant>
        <vt:lpwstr/>
      </vt:variant>
      <vt:variant>
        <vt:lpwstr>_Toc155955105</vt:lpwstr>
      </vt:variant>
      <vt:variant>
        <vt:i4>1966128</vt:i4>
      </vt:variant>
      <vt:variant>
        <vt:i4>20</vt:i4>
      </vt:variant>
      <vt:variant>
        <vt:i4>0</vt:i4>
      </vt:variant>
      <vt:variant>
        <vt:i4>5</vt:i4>
      </vt:variant>
      <vt:variant>
        <vt:lpwstr/>
      </vt:variant>
      <vt:variant>
        <vt:lpwstr>_Toc155955104</vt:lpwstr>
      </vt:variant>
      <vt:variant>
        <vt:i4>1966128</vt:i4>
      </vt:variant>
      <vt:variant>
        <vt:i4>14</vt:i4>
      </vt:variant>
      <vt:variant>
        <vt:i4>0</vt:i4>
      </vt:variant>
      <vt:variant>
        <vt:i4>5</vt:i4>
      </vt:variant>
      <vt:variant>
        <vt:lpwstr/>
      </vt:variant>
      <vt:variant>
        <vt:lpwstr>_Toc155955103</vt:lpwstr>
      </vt:variant>
      <vt:variant>
        <vt:i4>1966128</vt:i4>
      </vt:variant>
      <vt:variant>
        <vt:i4>8</vt:i4>
      </vt:variant>
      <vt:variant>
        <vt:i4>0</vt:i4>
      </vt:variant>
      <vt:variant>
        <vt:i4>5</vt:i4>
      </vt:variant>
      <vt:variant>
        <vt:lpwstr/>
      </vt:variant>
      <vt:variant>
        <vt:lpwstr>_Toc155955102</vt:lpwstr>
      </vt:variant>
      <vt:variant>
        <vt:i4>1966128</vt:i4>
      </vt:variant>
      <vt:variant>
        <vt:i4>2</vt:i4>
      </vt:variant>
      <vt:variant>
        <vt:i4>0</vt:i4>
      </vt:variant>
      <vt:variant>
        <vt:i4>5</vt:i4>
      </vt:variant>
      <vt:variant>
        <vt:lpwstr/>
      </vt:variant>
      <vt:variant>
        <vt:lpwstr>_Toc155955101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Geukens</dc:creator>
  <cp:keywords/>
  <dc:description/>
  <cp:lastModifiedBy>Wijnants Elke</cp:lastModifiedBy>
  <cp:revision>2</cp:revision>
  <cp:lastPrinted>2019-06-11T21:59:00Z</cp:lastPrinted>
  <dcterms:created xsi:type="dcterms:W3CDTF">2024-10-30T14:56:00Z</dcterms:created>
  <dcterms:modified xsi:type="dcterms:W3CDTF">2024-10-30T14:56:00Z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0x010100E5B23CBEC15EF443818A347F7744E7580041B27AC3FDF725439CD14272F7BDC960</vt:lpwstr>
  </property>
  <property fmtid="{D5CDD505-2E9C-101B-9397-08002B2CF9AE}" pid="3" name="AuthorIds_UIVersion_512">
    <vt:lpwstr>363</vt:lpwstr>
  </property>
  <property fmtid="{D5CDD505-2E9C-101B-9397-08002B2CF9AE}" pid="4" name="ZG Subthema">
    <vt:lpwstr/>
  </property>
  <property fmtid="{D5CDD505-2E9C-101B-9397-08002B2CF9AE}" pid="5" name="ZG Thema">
    <vt:lpwstr/>
  </property>
  <property fmtid="{D5CDD505-2E9C-101B-9397-08002B2CF9AE}" pid="6" name="MediaServiceImageTags">
    <vt:lpwstr/>
  </property>
</Properties>
</file>