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F8E0" w14:textId="77777777" w:rsidR="009963D8" w:rsidRDefault="00000000">
      <w:pPr>
        <w:pStyle w:val="Plattetekst"/>
        <w:ind w:left="308"/>
      </w:pPr>
      <w:r>
        <w:rPr>
          <w:color w:val="2E5395"/>
        </w:rPr>
        <w:t>Samenvatting</w:t>
      </w:r>
      <w:r>
        <w:rPr>
          <w:color w:val="2E5395"/>
          <w:spacing w:val="-14"/>
        </w:rPr>
        <w:t xml:space="preserve"> </w:t>
      </w:r>
      <w:r>
        <w:rPr>
          <w:color w:val="2E5395"/>
        </w:rPr>
        <w:t>richtlijn:</w:t>
      </w:r>
      <w:r>
        <w:rPr>
          <w:color w:val="2E5395"/>
          <w:spacing w:val="-12"/>
        </w:rPr>
        <w:t xml:space="preserve"> </w:t>
      </w:r>
      <w:proofErr w:type="spellStart"/>
      <w:r>
        <w:rPr>
          <w:color w:val="2E5395"/>
        </w:rPr>
        <w:t>Aviare</w:t>
      </w:r>
      <w:proofErr w:type="spellEnd"/>
      <w:r>
        <w:rPr>
          <w:color w:val="2E5395"/>
          <w:spacing w:val="-13"/>
        </w:rPr>
        <w:t xml:space="preserve"> </w:t>
      </w:r>
      <w:r>
        <w:rPr>
          <w:color w:val="2E5395"/>
          <w:spacing w:val="-2"/>
        </w:rPr>
        <w:t>influenza</w:t>
      </w:r>
    </w:p>
    <w:p w14:paraId="61C3A049" w14:textId="77777777" w:rsidR="009963D8" w:rsidRDefault="009963D8">
      <w:pPr>
        <w:pStyle w:val="Plattetekst"/>
        <w:spacing w:before="37" w:after="1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463"/>
      </w:tblGrid>
      <w:tr w:rsidR="009963D8" w14:paraId="37805259" w14:textId="77777777">
        <w:trPr>
          <w:trHeight w:val="279"/>
        </w:trPr>
        <w:tc>
          <w:tcPr>
            <w:tcW w:w="2660" w:type="dxa"/>
          </w:tcPr>
          <w:p w14:paraId="28E8F47A" w14:textId="77777777" w:rsidR="009963D8" w:rsidRDefault="00000000">
            <w:pPr>
              <w:pStyle w:val="TableParagraph"/>
              <w:spacing w:before="11"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Categorie</w:t>
            </w:r>
          </w:p>
        </w:tc>
        <w:tc>
          <w:tcPr>
            <w:tcW w:w="7463" w:type="dxa"/>
          </w:tcPr>
          <w:p w14:paraId="0BF7ABA3" w14:textId="77777777" w:rsidR="009963D8" w:rsidRDefault="00000000">
            <w:pPr>
              <w:pStyle w:val="TableParagraph"/>
              <w:spacing w:before="11" w:line="249" w:lineRule="exact"/>
              <w:rPr>
                <w:b/>
              </w:rPr>
            </w:pPr>
            <w:r>
              <w:rPr>
                <w:b/>
              </w:rPr>
              <w:t>Informatie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Actie</w:t>
            </w:r>
          </w:p>
        </w:tc>
      </w:tr>
      <w:tr w:rsidR="009963D8" w14:paraId="14A1FB93" w14:textId="77777777">
        <w:trPr>
          <w:trHeight w:val="817"/>
        </w:trPr>
        <w:tc>
          <w:tcPr>
            <w:tcW w:w="2660" w:type="dxa"/>
          </w:tcPr>
          <w:p w14:paraId="50E3FAC5" w14:textId="77777777" w:rsidR="009963D8" w:rsidRDefault="009963D8">
            <w:pPr>
              <w:pStyle w:val="TableParagraph"/>
              <w:spacing w:before="11"/>
              <w:ind w:left="0"/>
              <w:rPr>
                <w:rFonts w:ascii="Calibri Light"/>
              </w:rPr>
            </w:pPr>
          </w:p>
          <w:p w14:paraId="55183A9F" w14:textId="77777777" w:rsidR="009963D8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Kliniek</w:t>
            </w:r>
          </w:p>
        </w:tc>
        <w:tc>
          <w:tcPr>
            <w:tcW w:w="7463" w:type="dxa"/>
          </w:tcPr>
          <w:p w14:paraId="1D8DC48C" w14:textId="77777777" w:rsidR="009963D8" w:rsidRDefault="00000000">
            <w:pPr>
              <w:pStyle w:val="TableParagraph"/>
              <w:ind w:right="22"/>
            </w:pPr>
            <w:r>
              <w:t xml:space="preserve">(Ernstige) </w:t>
            </w:r>
            <w:proofErr w:type="spellStart"/>
            <w:r>
              <w:t>griepale</w:t>
            </w:r>
            <w:proofErr w:type="spellEnd"/>
            <w:r>
              <w:t xml:space="preserve"> klachten en/of conjunctivitis afhankelijk van subtype. Potentieel</w:t>
            </w:r>
            <w:r>
              <w:rPr>
                <w:spacing w:val="-3"/>
              </w:rPr>
              <w:t xml:space="preserve"> </w:t>
            </w:r>
            <w:r>
              <w:t>ernstig</w:t>
            </w:r>
            <w:r>
              <w:rPr>
                <w:spacing w:val="-4"/>
              </w:rPr>
              <w:t xml:space="preserve"> </w:t>
            </w:r>
            <w:r>
              <w:t>verloop</w:t>
            </w:r>
            <w:r>
              <w:rPr>
                <w:spacing w:val="-6"/>
              </w:rPr>
              <w:t xml:space="preserve"> </w:t>
            </w:r>
            <w:r>
              <w:t>met</w:t>
            </w:r>
            <w:r>
              <w:rPr>
                <w:spacing w:val="-5"/>
              </w:rPr>
              <w:t xml:space="preserve"> </w:t>
            </w:r>
            <w:r>
              <w:t>pneumonie</w:t>
            </w:r>
            <w:r>
              <w:rPr>
                <w:spacing w:val="-5"/>
              </w:rPr>
              <w:t xml:space="preserve"> </w:t>
            </w:r>
            <w:r>
              <w:t>en/of</w:t>
            </w:r>
            <w:r>
              <w:rPr>
                <w:spacing w:val="-3"/>
              </w:rPr>
              <w:t xml:space="preserve"> </w:t>
            </w:r>
            <w:r>
              <w:t>ARDS</w:t>
            </w:r>
            <w:r>
              <w:rPr>
                <w:spacing w:val="-3"/>
              </w:rPr>
              <w:t xml:space="preserve"> </w:t>
            </w:r>
            <w:r>
              <w:t>bij</w:t>
            </w:r>
            <w:r>
              <w:rPr>
                <w:spacing w:val="-3"/>
              </w:rPr>
              <w:t xml:space="preserve"> </w:t>
            </w:r>
            <w:r>
              <w:t>H5N1,</w:t>
            </w:r>
            <w:r>
              <w:rPr>
                <w:spacing w:val="-3"/>
              </w:rPr>
              <w:t xml:space="preserve"> </w:t>
            </w:r>
            <w:r>
              <w:t>H7N7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H7N9.</w:t>
            </w:r>
          </w:p>
          <w:p w14:paraId="62BA0014" w14:textId="77777777" w:rsidR="009963D8" w:rsidRDefault="00000000">
            <w:pPr>
              <w:pStyle w:val="TableParagraph"/>
              <w:spacing w:line="261" w:lineRule="exact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</w:t>
            </w:r>
          </w:p>
        </w:tc>
      </w:tr>
      <w:tr w:rsidR="009963D8" w14:paraId="3DE10A40" w14:textId="77777777">
        <w:trPr>
          <w:trHeight w:val="1391"/>
        </w:trPr>
        <w:tc>
          <w:tcPr>
            <w:tcW w:w="2660" w:type="dxa"/>
          </w:tcPr>
          <w:p w14:paraId="253CF6FE" w14:textId="77777777" w:rsidR="009963D8" w:rsidRDefault="009963D8">
            <w:pPr>
              <w:pStyle w:val="TableParagraph"/>
              <w:ind w:left="0"/>
              <w:rPr>
                <w:rFonts w:ascii="Calibri Light"/>
              </w:rPr>
            </w:pPr>
          </w:p>
          <w:p w14:paraId="2EDC37C8" w14:textId="77777777" w:rsidR="009963D8" w:rsidRDefault="009963D8">
            <w:pPr>
              <w:pStyle w:val="TableParagraph"/>
              <w:spacing w:before="28"/>
              <w:ind w:left="0"/>
              <w:rPr>
                <w:rFonts w:ascii="Calibri Light"/>
              </w:rPr>
            </w:pPr>
          </w:p>
          <w:p w14:paraId="5154AE66" w14:textId="77777777" w:rsidR="009963D8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Diagnose</w:t>
            </w:r>
          </w:p>
        </w:tc>
        <w:tc>
          <w:tcPr>
            <w:tcW w:w="7463" w:type="dxa"/>
          </w:tcPr>
          <w:p w14:paraId="38B3687B" w14:textId="77777777" w:rsidR="009963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844"/>
            </w:pPr>
            <w:r>
              <w:t>Voorkeur:</w:t>
            </w:r>
            <w:r>
              <w:rPr>
                <w:spacing w:val="-3"/>
              </w:rPr>
              <w:t xml:space="preserve"> </w:t>
            </w:r>
            <w:r>
              <w:t>RT-PCR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isolatie</w:t>
            </w:r>
            <w:r>
              <w:rPr>
                <w:spacing w:val="-2"/>
              </w:rPr>
              <w:t xml:space="preserve"> </w:t>
            </w:r>
            <w:r>
              <w:t>van</w:t>
            </w:r>
            <w:r>
              <w:rPr>
                <w:spacing w:val="-3"/>
              </w:rPr>
              <w:t xml:space="preserve"> </w:t>
            </w:r>
            <w:r>
              <w:t>A/H5N1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H7N9</w:t>
            </w:r>
            <w:r>
              <w:rPr>
                <w:spacing w:val="-4"/>
              </w:rPr>
              <w:t xml:space="preserve"> </w:t>
            </w:r>
            <w:r>
              <w:t>op</w:t>
            </w:r>
            <w:r>
              <w:rPr>
                <w:spacing w:val="-1"/>
              </w:rPr>
              <w:t xml:space="preserve"> </w:t>
            </w:r>
            <w:r>
              <w:t>neus-,</w:t>
            </w:r>
            <w:r>
              <w:rPr>
                <w:spacing w:val="-2"/>
              </w:rPr>
              <w:t xml:space="preserve"> </w:t>
            </w:r>
            <w:r>
              <w:t>keel-</w:t>
            </w:r>
            <w:r>
              <w:rPr>
                <w:spacing w:val="-2"/>
              </w:rPr>
              <w:t xml:space="preserve"> </w:t>
            </w:r>
            <w:r>
              <w:t xml:space="preserve">en </w:t>
            </w:r>
            <w:r>
              <w:rPr>
                <w:spacing w:val="-2"/>
              </w:rPr>
              <w:t>oogwisser.</w:t>
            </w:r>
          </w:p>
          <w:p w14:paraId="55BBFFF6" w14:textId="77777777" w:rsidR="009963D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2" w:line="237" w:lineRule="auto"/>
              <w:ind w:left="109" w:right="1334" w:firstLine="0"/>
            </w:pPr>
            <w:r>
              <w:t>Serologie:</w:t>
            </w:r>
            <w:r>
              <w:rPr>
                <w:spacing w:val="-9"/>
              </w:rPr>
              <w:t xml:space="preserve"> </w:t>
            </w:r>
            <w:r>
              <w:t>viervoudige</w:t>
            </w:r>
            <w:r>
              <w:rPr>
                <w:spacing w:val="-7"/>
              </w:rPr>
              <w:t xml:space="preserve"> </w:t>
            </w:r>
            <w:r>
              <w:t>titerstijging</w:t>
            </w:r>
            <w:r>
              <w:rPr>
                <w:spacing w:val="-8"/>
              </w:rPr>
              <w:t xml:space="preserve"> </w:t>
            </w:r>
            <w:r>
              <w:t>van</w:t>
            </w:r>
            <w:r>
              <w:rPr>
                <w:spacing w:val="-8"/>
              </w:rPr>
              <w:t xml:space="preserve"> </w:t>
            </w:r>
            <w:r>
              <w:t>specifieke</w:t>
            </w:r>
            <w:r>
              <w:rPr>
                <w:spacing w:val="-7"/>
              </w:rPr>
              <w:t xml:space="preserve"> </w:t>
            </w:r>
            <w:r>
              <w:t>antilichamen. Referentielabo (</w:t>
            </w:r>
            <w:proofErr w:type="spellStart"/>
            <w:r>
              <w:t>Sciensano</w:t>
            </w:r>
            <w:proofErr w:type="spellEnd"/>
            <w:r>
              <w:t>):</w:t>
            </w:r>
          </w:p>
          <w:p w14:paraId="285772EF" w14:textId="77777777" w:rsidR="009963D8" w:rsidRDefault="00000000">
            <w:pPr>
              <w:pStyle w:val="TableParagraph"/>
              <w:spacing w:before="1" w:line="275" w:lineRule="exact"/>
              <w:rPr>
                <w:sz w:val="24"/>
              </w:rPr>
            </w:pPr>
            <w:hyperlink r:id="rId5">
              <w:r>
                <w:rPr>
                  <w:color w:val="0462C1"/>
                  <w:sz w:val="24"/>
                  <w:u w:val="single" w:color="0462C1"/>
                </w:rPr>
                <w:t>Nationaal</w:t>
              </w:r>
              <w:r>
                <w:rPr>
                  <w:color w:val="0462C1"/>
                  <w:spacing w:val="-8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Referentiecentrum</w:t>
              </w:r>
              <w:r>
                <w:rPr>
                  <w:color w:val="0462C1"/>
                  <w:spacing w:val="-6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(NRC)</w:t>
              </w:r>
              <w:r>
                <w:rPr>
                  <w:color w:val="0462C1"/>
                  <w:spacing w:val="-7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voor</w:t>
              </w:r>
              <w:r>
                <w:rPr>
                  <w:color w:val="0462C1"/>
                  <w:spacing w:val="-7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influenzavirus</w:t>
              </w:r>
              <w:r>
                <w:rPr>
                  <w:color w:val="0462C1"/>
                  <w:spacing w:val="-6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|</w:t>
              </w:r>
              <w:r>
                <w:rPr>
                  <w:color w:val="0462C1"/>
                  <w:spacing w:val="-6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sciensano.be</w:t>
              </w:r>
            </w:hyperlink>
          </w:p>
        </w:tc>
      </w:tr>
      <w:tr w:rsidR="009963D8" w14:paraId="1965E6E3" w14:textId="77777777">
        <w:trPr>
          <w:trHeight w:val="268"/>
        </w:trPr>
        <w:tc>
          <w:tcPr>
            <w:tcW w:w="2660" w:type="dxa"/>
          </w:tcPr>
          <w:p w14:paraId="7D530167" w14:textId="77777777" w:rsidR="009963D8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Incubatieperiode</w:t>
            </w:r>
          </w:p>
        </w:tc>
        <w:tc>
          <w:tcPr>
            <w:tcW w:w="7463" w:type="dxa"/>
          </w:tcPr>
          <w:p w14:paraId="7469C98C" w14:textId="54049829" w:rsidR="009963D8" w:rsidRDefault="00000000">
            <w:pPr>
              <w:pStyle w:val="TableParagraph"/>
              <w:spacing w:line="248" w:lineRule="exact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tot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dagen,</w:t>
            </w:r>
            <w:r>
              <w:rPr>
                <w:spacing w:val="-4"/>
              </w:rPr>
              <w:t xml:space="preserve"> </w:t>
            </w:r>
            <w:r>
              <w:t>met</w:t>
            </w:r>
            <w:r>
              <w:rPr>
                <w:spacing w:val="-4"/>
              </w:rPr>
              <w:t xml:space="preserve"> </w:t>
            </w:r>
            <w:r>
              <w:t>een</w:t>
            </w:r>
            <w:r>
              <w:rPr>
                <w:spacing w:val="-4"/>
              </w:rPr>
              <w:t xml:space="preserve"> </w:t>
            </w:r>
            <w:r>
              <w:t>maximum</w:t>
            </w:r>
            <w:r>
              <w:rPr>
                <w:spacing w:val="-1"/>
              </w:rPr>
              <w:t xml:space="preserve"> </w:t>
            </w:r>
            <w:r>
              <w:t>van</w:t>
            </w:r>
            <w:r>
              <w:rPr>
                <w:spacing w:val="-2"/>
              </w:rPr>
              <w:t xml:space="preserve"> </w:t>
            </w:r>
            <w:r w:rsidR="00537922">
              <w:t>14</w:t>
            </w:r>
            <w:r>
              <w:t xml:space="preserve"> </w:t>
            </w:r>
            <w:r>
              <w:rPr>
                <w:spacing w:val="-2"/>
              </w:rPr>
              <w:t>dagen.</w:t>
            </w:r>
          </w:p>
        </w:tc>
      </w:tr>
      <w:tr w:rsidR="009963D8" w14:paraId="40D82FB9" w14:textId="77777777">
        <w:trPr>
          <w:trHeight w:val="537"/>
        </w:trPr>
        <w:tc>
          <w:tcPr>
            <w:tcW w:w="2660" w:type="dxa"/>
          </w:tcPr>
          <w:p w14:paraId="75576303" w14:textId="77777777" w:rsidR="009963D8" w:rsidRDefault="00000000">
            <w:pPr>
              <w:pStyle w:val="TableParagraph"/>
              <w:spacing w:before="170"/>
              <w:ind w:left="107"/>
              <w:rPr>
                <w:b/>
              </w:rPr>
            </w:pPr>
            <w:r>
              <w:rPr>
                <w:b/>
              </w:rPr>
              <w:t>Besmettelijke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periode</w:t>
            </w:r>
          </w:p>
        </w:tc>
        <w:tc>
          <w:tcPr>
            <w:tcW w:w="7463" w:type="dxa"/>
          </w:tcPr>
          <w:p w14:paraId="347E4E0C" w14:textId="77777777" w:rsidR="009963D8" w:rsidRDefault="00000000">
            <w:pPr>
              <w:pStyle w:val="TableParagraph"/>
              <w:spacing w:line="268" w:lineRule="exact"/>
            </w:pPr>
            <w:r>
              <w:t>Vanaf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dag</w:t>
            </w:r>
            <w:r>
              <w:rPr>
                <w:spacing w:val="-5"/>
              </w:rPr>
              <w:t xml:space="preserve"> </w:t>
            </w:r>
            <w:r>
              <w:t>voor</w:t>
            </w:r>
            <w:r>
              <w:rPr>
                <w:spacing w:val="-2"/>
              </w:rPr>
              <w:t xml:space="preserve"> </w:t>
            </w:r>
            <w:r>
              <w:t>het</w:t>
            </w:r>
            <w:r>
              <w:rPr>
                <w:spacing w:val="-2"/>
              </w:rPr>
              <w:t xml:space="preserve"> </w:t>
            </w:r>
            <w:r>
              <w:t>begin</w:t>
            </w:r>
            <w:r>
              <w:rPr>
                <w:spacing w:val="-5"/>
              </w:rPr>
              <w:t xml:space="preserve"> </w:t>
            </w:r>
            <w:r>
              <w:t>van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symptomen</w:t>
            </w:r>
            <w:r>
              <w:rPr>
                <w:spacing w:val="-2"/>
              </w:rPr>
              <w:t xml:space="preserve"> </w:t>
            </w:r>
            <w:r>
              <w:t>tot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dagen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het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verdwijnen</w:t>
            </w:r>
          </w:p>
          <w:p w14:paraId="6C84E1D2" w14:textId="77777777" w:rsidR="009963D8" w:rsidRDefault="00000000">
            <w:pPr>
              <w:pStyle w:val="TableParagraph"/>
              <w:spacing w:line="249" w:lineRule="exact"/>
            </w:pPr>
            <w:r>
              <w:t>van</w:t>
            </w:r>
            <w:r>
              <w:rPr>
                <w:spacing w:val="-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symptomen.</w:t>
            </w:r>
          </w:p>
        </w:tc>
      </w:tr>
      <w:tr w:rsidR="009963D8" w14:paraId="4CF19198" w14:textId="77777777">
        <w:trPr>
          <w:trHeight w:val="1074"/>
        </w:trPr>
        <w:tc>
          <w:tcPr>
            <w:tcW w:w="2660" w:type="dxa"/>
          </w:tcPr>
          <w:p w14:paraId="40AB9E8E" w14:textId="77777777" w:rsidR="009963D8" w:rsidRDefault="009963D8">
            <w:pPr>
              <w:pStyle w:val="TableParagraph"/>
              <w:spacing w:before="138"/>
              <w:ind w:left="0"/>
              <w:rPr>
                <w:rFonts w:ascii="Calibri Light"/>
              </w:rPr>
            </w:pPr>
          </w:p>
          <w:p w14:paraId="12EE78F8" w14:textId="77777777" w:rsidR="009963D8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Reservoir</w:t>
            </w:r>
          </w:p>
        </w:tc>
        <w:tc>
          <w:tcPr>
            <w:tcW w:w="7463" w:type="dxa"/>
          </w:tcPr>
          <w:p w14:paraId="61A36B3A" w14:textId="77777777" w:rsidR="009963D8" w:rsidRDefault="00000000">
            <w:pPr>
              <w:pStyle w:val="TableParagraph"/>
            </w:pPr>
            <w:r>
              <w:t>Watervogels</w:t>
            </w:r>
            <w:r>
              <w:rPr>
                <w:spacing w:val="-3"/>
              </w:rPr>
              <w:t xml:space="preserve"> </w:t>
            </w:r>
            <w:r>
              <w:t>(vnl.</w:t>
            </w:r>
            <w:r>
              <w:rPr>
                <w:spacing w:val="-3"/>
              </w:rPr>
              <w:t xml:space="preserve"> </w:t>
            </w:r>
            <w:r>
              <w:t>eenden),</w:t>
            </w:r>
            <w:r>
              <w:rPr>
                <w:spacing w:val="-6"/>
              </w:rPr>
              <w:t xml:space="preserve"> </w:t>
            </w:r>
            <w:r>
              <w:t>pluimvee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zoogdieren</w:t>
            </w:r>
            <w:r>
              <w:rPr>
                <w:spacing w:val="-6"/>
              </w:rPr>
              <w:t xml:space="preserve"> </w:t>
            </w:r>
            <w:r>
              <w:t>(vb.</w:t>
            </w:r>
            <w:r>
              <w:rPr>
                <w:spacing w:val="-3"/>
              </w:rPr>
              <w:t xml:space="preserve"> </w:t>
            </w:r>
            <w:r>
              <w:t>varkens,</w:t>
            </w:r>
            <w:r>
              <w:rPr>
                <w:spacing w:val="-3"/>
              </w:rPr>
              <w:t xml:space="preserve"> </w:t>
            </w:r>
            <w:r>
              <w:t>paarden</w:t>
            </w:r>
            <w:r>
              <w:rPr>
                <w:spacing w:val="-6"/>
              </w:rPr>
              <w:t xml:space="preserve"> </w:t>
            </w:r>
            <w:r>
              <w:t>en honden, vleermuizen, walvissen en zeehonden).</w:t>
            </w:r>
          </w:p>
          <w:p w14:paraId="5555858F" w14:textId="77777777" w:rsidR="009963D8" w:rsidRDefault="00000000">
            <w:pPr>
              <w:pStyle w:val="TableParagraph"/>
              <w:spacing w:line="270" w:lineRule="atLeast"/>
            </w:pPr>
            <w:r>
              <w:t>Humane</w:t>
            </w:r>
            <w:r>
              <w:rPr>
                <w:spacing w:val="-3"/>
              </w:rPr>
              <w:t xml:space="preserve"> </w:t>
            </w:r>
            <w:r>
              <w:t>infecties</w:t>
            </w:r>
            <w:r>
              <w:rPr>
                <w:spacing w:val="-6"/>
              </w:rPr>
              <w:t xml:space="preserve"> </w:t>
            </w:r>
            <w:r>
              <w:t>zijn</w:t>
            </w:r>
            <w:r>
              <w:rPr>
                <w:spacing w:val="-4"/>
              </w:rPr>
              <w:t xml:space="preserve"> </w:t>
            </w:r>
            <w:r>
              <w:t>alleen</w:t>
            </w:r>
            <w:r>
              <w:rPr>
                <w:spacing w:val="-4"/>
              </w:rPr>
              <w:t xml:space="preserve"> </w:t>
            </w:r>
            <w:r>
              <w:t>beschreven</w:t>
            </w:r>
            <w:r>
              <w:rPr>
                <w:spacing w:val="-6"/>
              </w:rPr>
              <w:t xml:space="preserve"> </w:t>
            </w:r>
            <w:r>
              <w:t>vanuit</w:t>
            </w:r>
            <w:r>
              <w:rPr>
                <w:spacing w:val="-5"/>
              </w:rPr>
              <w:t xml:space="preserve"> </w:t>
            </w:r>
            <w:r>
              <w:t>vogels</w:t>
            </w:r>
            <w:r>
              <w:rPr>
                <w:spacing w:val="-6"/>
              </w:rPr>
              <w:t xml:space="preserve"> </w:t>
            </w:r>
            <w:r>
              <w:t>(type</w:t>
            </w:r>
            <w:r>
              <w:rPr>
                <w:spacing w:val="-5"/>
              </w:rPr>
              <w:t xml:space="preserve"> </w:t>
            </w:r>
            <w:r>
              <w:t>H5N1,</w:t>
            </w:r>
            <w:r>
              <w:rPr>
                <w:spacing w:val="-3"/>
              </w:rPr>
              <w:t xml:space="preserve"> </w:t>
            </w:r>
            <w:r>
              <w:t>H7N7,</w:t>
            </w:r>
            <w:r>
              <w:rPr>
                <w:spacing w:val="-3"/>
              </w:rPr>
              <w:t xml:space="preserve"> </w:t>
            </w:r>
            <w:r>
              <w:t>H7N9, H9N2), varkens (H1N1, H1N2, H3N2) en zeehonden (H7N7).</w:t>
            </w:r>
          </w:p>
        </w:tc>
      </w:tr>
      <w:tr w:rsidR="009963D8" w14:paraId="4022F415" w14:textId="77777777">
        <w:trPr>
          <w:trHeight w:val="337"/>
        </w:trPr>
        <w:tc>
          <w:tcPr>
            <w:tcW w:w="2660" w:type="dxa"/>
          </w:tcPr>
          <w:p w14:paraId="6A6B5B78" w14:textId="77777777" w:rsidR="009963D8" w:rsidRDefault="00000000">
            <w:pPr>
              <w:pStyle w:val="TableParagraph"/>
              <w:spacing w:before="68"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Besmettingsweg</w:t>
            </w:r>
          </w:p>
        </w:tc>
        <w:tc>
          <w:tcPr>
            <w:tcW w:w="7463" w:type="dxa"/>
          </w:tcPr>
          <w:p w14:paraId="33A0EFF9" w14:textId="77777777" w:rsidR="009963D8" w:rsidRDefault="00000000">
            <w:pPr>
              <w:pStyle w:val="TableParagraph"/>
              <w:spacing w:before="32"/>
            </w:pPr>
            <w:r>
              <w:t>Inademen</w:t>
            </w:r>
            <w:r>
              <w:rPr>
                <w:spacing w:val="-9"/>
              </w:rPr>
              <w:t xml:space="preserve"> </w:t>
            </w:r>
            <w:r>
              <w:t>van</w:t>
            </w:r>
            <w:r>
              <w:rPr>
                <w:spacing w:val="-4"/>
              </w:rPr>
              <w:t xml:space="preserve"> </w:t>
            </w:r>
            <w:r>
              <w:t>bijvoorbeeld</w:t>
            </w:r>
            <w:r>
              <w:rPr>
                <w:spacing w:val="-4"/>
              </w:rPr>
              <w:t xml:space="preserve"> </w:t>
            </w:r>
            <w:r>
              <w:t>stof</w:t>
            </w:r>
            <w:r>
              <w:rPr>
                <w:spacing w:val="-6"/>
              </w:rPr>
              <w:t xml:space="preserve"> </w:t>
            </w:r>
            <w:r>
              <w:t>met</w:t>
            </w:r>
            <w:r>
              <w:rPr>
                <w:spacing w:val="-6"/>
              </w:rPr>
              <w:t xml:space="preserve"> </w:t>
            </w:r>
            <w:r>
              <w:t>mestpartikels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dierlijke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secreta.</w:t>
            </w:r>
          </w:p>
        </w:tc>
      </w:tr>
      <w:tr w:rsidR="009963D8" w14:paraId="5107335C" w14:textId="77777777">
        <w:trPr>
          <w:trHeight w:val="536"/>
        </w:trPr>
        <w:tc>
          <w:tcPr>
            <w:tcW w:w="2660" w:type="dxa"/>
          </w:tcPr>
          <w:p w14:paraId="17FA8E31" w14:textId="77777777" w:rsidR="009963D8" w:rsidRDefault="00000000">
            <w:pPr>
              <w:pStyle w:val="TableParagraph"/>
              <w:spacing w:before="138"/>
              <w:ind w:left="107"/>
              <w:rPr>
                <w:b/>
              </w:rPr>
            </w:pPr>
            <w:r>
              <w:rPr>
                <w:b/>
                <w:spacing w:val="-2"/>
              </w:rPr>
              <w:t>Risicogroepen</w:t>
            </w:r>
          </w:p>
        </w:tc>
        <w:tc>
          <w:tcPr>
            <w:tcW w:w="7463" w:type="dxa"/>
          </w:tcPr>
          <w:p w14:paraId="022DA900" w14:textId="77777777" w:rsidR="009963D8" w:rsidRDefault="00000000">
            <w:pPr>
              <w:pStyle w:val="TableParagraph"/>
              <w:spacing w:line="267" w:lineRule="exact"/>
            </w:pPr>
            <w:r>
              <w:t>Personen</w:t>
            </w:r>
            <w:r>
              <w:rPr>
                <w:spacing w:val="-6"/>
              </w:rPr>
              <w:t xml:space="preserve"> </w:t>
            </w:r>
            <w:r>
              <w:t>die</w:t>
            </w:r>
            <w:r>
              <w:rPr>
                <w:spacing w:val="-5"/>
              </w:rPr>
              <w:t xml:space="preserve"> </w:t>
            </w:r>
            <w:r>
              <w:t>wonen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(beroepsmatig)</w:t>
            </w:r>
            <w:r>
              <w:rPr>
                <w:spacing w:val="-6"/>
              </w:rPr>
              <w:t xml:space="preserve"> </w:t>
            </w:r>
            <w:r>
              <w:t>reizen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landen</w:t>
            </w:r>
            <w:r>
              <w:rPr>
                <w:spacing w:val="-4"/>
              </w:rPr>
              <w:t xml:space="preserve"> </w:t>
            </w:r>
            <w:r>
              <w:t>waar</w:t>
            </w:r>
            <w:r>
              <w:rPr>
                <w:spacing w:val="-3"/>
              </w:rPr>
              <w:t xml:space="preserve"> </w:t>
            </w:r>
            <w:r>
              <w:t>A/H5N1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aanwezig</w:t>
            </w:r>
          </w:p>
          <w:p w14:paraId="2CB90525" w14:textId="77777777" w:rsidR="009963D8" w:rsidRDefault="00000000">
            <w:pPr>
              <w:pStyle w:val="TableParagraph"/>
              <w:spacing w:line="249" w:lineRule="exact"/>
            </w:pPr>
            <w:r>
              <w:t>is,</w:t>
            </w:r>
            <w:r>
              <w:rPr>
                <w:spacing w:val="-4"/>
              </w:rPr>
              <w:t xml:space="preserve"> </w:t>
            </w:r>
            <w:r>
              <w:t>kunnen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komen</w:t>
            </w:r>
            <w:r>
              <w:rPr>
                <w:spacing w:val="-4"/>
              </w:rPr>
              <w:t xml:space="preserve"> </w:t>
            </w:r>
            <w:r>
              <w:t>met</w:t>
            </w:r>
            <w:r>
              <w:rPr>
                <w:spacing w:val="-3"/>
              </w:rPr>
              <w:t xml:space="preserve"> </w:t>
            </w:r>
            <w:r>
              <w:t>besmette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dieren.</w:t>
            </w:r>
          </w:p>
        </w:tc>
      </w:tr>
      <w:tr w:rsidR="009963D8" w14:paraId="68E24F88" w14:textId="77777777">
        <w:trPr>
          <w:trHeight w:val="340"/>
        </w:trPr>
        <w:tc>
          <w:tcPr>
            <w:tcW w:w="2660" w:type="dxa"/>
          </w:tcPr>
          <w:p w14:paraId="1C4A35E1" w14:textId="77777777" w:rsidR="009963D8" w:rsidRDefault="00000000">
            <w:pPr>
              <w:pStyle w:val="TableParagraph"/>
              <w:spacing w:before="39"/>
              <w:ind w:left="107"/>
              <w:rPr>
                <w:b/>
              </w:rPr>
            </w:pPr>
            <w:r>
              <w:rPr>
                <w:b/>
              </w:rPr>
              <w:t>Maatregelen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geval</w:t>
            </w:r>
          </w:p>
        </w:tc>
        <w:tc>
          <w:tcPr>
            <w:tcW w:w="7463" w:type="dxa"/>
          </w:tcPr>
          <w:p w14:paraId="6601A9F7" w14:textId="77777777" w:rsidR="009963D8" w:rsidRDefault="009963D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63D8" w14:paraId="0FC6F0BC" w14:textId="77777777">
        <w:trPr>
          <w:trHeight w:val="536"/>
        </w:trPr>
        <w:tc>
          <w:tcPr>
            <w:tcW w:w="2660" w:type="dxa"/>
          </w:tcPr>
          <w:p w14:paraId="4D11F656" w14:textId="77777777" w:rsidR="009963D8" w:rsidRDefault="00000000">
            <w:pPr>
              <w:pStyle w:val="TableParagraph"/>
              <w:spacing w:before="138"/>
              <w:ind w:left="0" w:right="86"/>
              <w:jc w:val="righ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Bronopsporing</w:t>
            </w:r>
          </w:p>
        </w:tc>
        <w:tc>
          <w:tcPr>
            <w:tcW w:w="7463" w:type="dxa"/>
          </w:tcPr>
          <w:p w14:paraId="45242A97" w14:textId="77777777" w:rsidR="009963D8" w:rsidRDefault="00000000">
            <w:pPr>
              <w:pStyle w:val="TableParagraph"/>
              <w:spacing w:line="267" w:lineRule="exact"/>
            </w:pPr>
            <w:r>
              <w:t>In</w:t>
            </w:r>
            <w:r>
              <w:rPr>
                <w:spacing w:val="-8"/>
              </w:rPr>
              <w:t xml:space="preserve"> </w:t>
            </w:r>
            <w:r>
              <w:t>kaart</w:t>
            </w:r>
            <w:r>
              <w:rPr>
                <w:spacing w:val="-4"/>
              </w:rPr>
              <w:t xml:space="preserve"> </w:t>
            </w:r>
            <w:r>
              <w:t>brengen</w:t>
            </w:r>
            <w:r>
              <w:rPr>
                <w:spacing w:val="-6"/>
              </w:rPr>
              <w:t xml:space="preserve"> </w:t>
            </w:r>
            <w:r>
              <w:t>van</w:t>
            </w:r>
            <w:r>
              <w:rPr>
                <w:spacing w:val="-6"/>
              </w:rPr>
              <w:t xml:space="preserve"> </w:t>
            </w:r>
            <w:r>
              <w:t>mogelijke</w:t>
            </w:r>
            <w:r>
              <w:rPr>
                <w:spacing w:val="-4"/>
              </w:rPr>
              <w:t xml:space="preserve"> </w:t>
            </w:r>
            <w:r>
              <w:t>besmette</w:t>
            </w:r>
            <w:r>
              <w:rPr>
                <w:spacing w:val="-4"/>
              </w:rPr>
              <w:t xml:space="preserve"> </w:t>
            </w:r>
            <w:r>
              <w:t>bedrijven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personen.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Virologisch</w:t>
            </w:r>
          </w:p>
          <w:p w14:paraId="1782CB88" w14:textId="77777777" w:rsidR="009963D8" w:rsidRDefault="00000000">
            <w:pPr>
              <w:pStyle w:val="TableParagraph"/>
              <w:spacing w:line="249" w:lineRule="exact"/>
            </w:pPr>
            <w:r>
              <w:t>onderzoek</w:t>
            </w:r>
            <w:r>
              <w:rPr>
                <w:spacing w:val="-8"/>
              </w:rPr>
              <w:t xml:space="preserve"> </w:t>
            </w:r>
            <w:r>
              <w:t>van</w:t>
            </w:r>
            <w:r>
              <w:rPr>
                <w:spacing w:val="-6"/>
              </w:rPr>
              <w:t xml:space="preserve"> </w:t>
            </w:r>
            <w:r>
              <w:t>potentiële</w:t>
            </w:r>
            <w:r>
              <w:rPr>
                <w:spacing w:val="-5"/>
              </w:rPr>
              <w:t xml:space="preserve"> </w:t>
            </w:r>
            <w:r>
              <w:t>bronnen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verrichten.</w:t>
            </w:r>
          </w:p>
        </w:tc>
      </w:tr>
      <w:tr w:rsidR="009963D8" w14:paraId="436EB436" w14:textId="77777777">
        <w:trPr>
          <w:trHeight w:val="805"/>
        </w:trPr>
        <w:tc>
          <w:tcPr>
            <w:tcW w:w="2660" w:type="dxa"/>
          </w:tcPr>
          <w:p w14:paraId="5E0E04FB" w14:textId="77777777" w:rsidR="009963D8" w:rsidRDefault="009963D8">
            <w:pPr>
              <w:pStyle w:val="TableParagraph"/>
              <w:spacing w:before="6"/>
              <w:ind w:left="0"/>
              <w:rPr>
                <w:rFonts w:ascii="Calibri Light"/>
              </w:rPr>
            </w:pPr>
          </w:p>
          <w:p w14:paraId="5AE20339" w14:textId="77777777" w:rsidR="009963D8" w:rsidRDefault="00000000">
            <w:pPr>
              <w:pStyle w:val="TableParagraph"/>
              <w:ind w:left="0" w:right="86"/>
              <w:jc w:val="righ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Contactopsporing</w:t>
            </w:r>
          </w:p>
        </w:tc>
        <w:tc>
          <w:tcPr>
            <w:tcW w:w="7463" w:type="dxa"/>
          </w:tcPr>
          <w:p w14:paraId="2BA28D15" w14:textId="77777777" w:rsidR="009963D8" w:rsidRDefault="00000000">
            <w:pPr>
              <w:pStyle w:val="TableParagraph"/>
              <w:spacing w:line="267" w:lineRule="exact"/>
            </w:pPr>
            <w:r>
              <w:t>Inventarisatie</w:t>
            </w:r>
            <w:r>
              <w:rPr>
                <w:spacing w:val="58"/>
              </w:rPr>
              <w:t xml:space="preserve"> </w:t>
            </w:r>
            <w:r>
              <w:t>van</w:t>
            </w:r>
            <w:r>
              <w:rPr>
                <w:spacing w:val="59"/>
              </w:rPr>
              <w:t xml:space="preserve"> </w:t>
            </w:r>
            <w:r>
              <w:t>gezinsleden,</w:t>
            </w:r>
            <w:r>
              <w:rPr>
                <w:spacing w:val="59"/>
              </w:rPr>
              <w:t xml:space="preserve"> </w:t>
            </w:r>
            <w:r>
              <w:t>verzorgend</w:t>
            </w:r>
            <w:r>
              <w:rPr>
                <w:spacing w:val="60"/>
              </w:rPr>
              <w:t xml:space="preserve"> </w:t>
            </w:r>
            <w:r>
              <w:t>personeel</w:t>
            </w:r>
            <w:r>
              <w:rPr>
                <w:spacing w:val="59"/>
              </w:rPr>
              <w:t xml:space="preserve"> </w:t>
            </w:r>
            <w:r>
              <w:t>(geen</w:t>
            </w:r>
            <w:r>
              <w:rPr>
                <w:spacing w:val="59"/>
              </w:rPr>
              <w:t xml:space="preserve"> </w:t>
            </w:r>
            <w:r>
              <w:t>PPE)</w:t>
            </w:r>
            <w:r>
              <w:rPr>
                <w:spacing w:val="57"/>
              </w:rPr>
              <w:t xml:space="preserve"> </w:t>
            </w:r>
            <w:r>
              <w:t>en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andere</w:t>
            </w:r>
          </w:p>
          <w:p w14:paraId="160B1D46" w14:textId="77777777" w:rsidR="009963D8" w:rsidRDefault="00000000">
            <w:pPr>
              <w:pStyle w:val="TableParagraph"/>
              <w:spacing w:line="270" w:lineRule="atLeast"/>
            </w:pPr>
            <w:r>
              <w:t>vergelijkbare</w:t>
            </w:r>
            <w:r>
              <w:rPr>
                <w:spacing w:val="38"/>
              </w:rPr>
              <w:t xml:space="preserve"> </w:t>
            </w:r>
            <w:r>
              <w:t>contacten.</w:t>
            </w:r>
            <w:r>
              <w:rPr>
                <w:spacing w:val="37"/>
              </w:rPr>
              <w:t xml:space="preserve"> </w:t>
            </w:r>
            <w:r>
              <w:t>Overweeg</w:t>
            </w:r>
            <w:r>
              <w:rPr>
                <w:spacing w:val="37"/>
              </w:rPr>
              <w:t xml:space="preserve"> </w:t>
            </w:r>
            <w:proofErr w:type="spellStart"/>
            <w:r>
              <w:t>seizoensinfluenzavaccinatie</w:t>
            </w:r>
            <w:proofErr w:type="spellEnd"/>
            <w:r>
              <w:rPr>
                <w:spacing w:val="38"/>
              </w:rPr>
              <w:t xml:space="preserve"> </w:t>
            </w:r>
            <w:r>
              <w:t>in</w:t>
            </w:r>
            <w:r>
              <w:rPr>
                <w:spacing w:val="36"/>
              </w:rPr>
              <w:t xml:space="preserve"> </w:t>
            </w:r>
            <w:r>
              <w:t>overleg</w:t>
            </w:r>
            <w:r>
              <w:rPr>
                <w:spacing w:val="37"/>
              </w:rPr>
              <w:t xml:space="preserve"> </w:t>
            </w:r>
            <w:r>
              <w:t xml:space="preserve">met de team </w:t>
            </w:r>
            <w:proofErr w:type="spellStart"/>
            <w:r>
              <w:t>infectieziektebestrijding</w:t>
            </w:r>
            <w:proofErr w:type="spellEnd"/>
            <w:r>
              <w:t xml:space="preserve"> bij ongevaccineerde risicocontacten.</w:t>
            </w:r>
          </w:p>
        </w:tc>
      </w:tr>
      <w:tr w:rsidR="009963D8" w14:paraId="60BCAF48" w14:textId="77777777">
        <w:trPr>
          <w:trHeight w:val="1879"/>
        </w:trPr>
        <w:tc>
          <w:tcPr>
            <w:tcW w:w="2660" w:type="dxa"/>
          </w:tcPr>
          <w:p w14:paraId="090454C9" w14:textId="77777777" w:rsidR="009963D8" w:rsidRDefault="009963D8">
            <w:pPr>
              <w:pStyle w:val="TableParagraph"/>
              <w:ind w:left="0"/>
              <w:rPr>
                <w:rFonts w:ascii="Calibri Light"/>
              </w:rPr>
            </w:pPr>
          </w:p>
          <w:p w14:paraId="06355C58" w14:textId="77777777" w:rsidR="009963D8" w:rsidRDefault="009963D8">
            <w:pPr>
              <w:pStyle w:val="TableParagraph"/>
              <w:ind w:left="0"/>
              <w:rPr>
                <w:rFonts w:ascii="Calibri Light"/>
              </w:rPr>
            </w:pPr>
          </w:p>
          <w:p w14:paraId="48244DB9" w14:textId="77777777" w:rsidR="009963D8" w:rsidRDefault="009963D8">
            <w:pPr>
              <w:pStyle w:val="TableParagraph"/>
              <w:spacing w:before="2"/>
              <w:ind w:left="0"/>
              <w:rPr>
                <w:rFonts w:ascii="Calibri Light"/>
              </w:rPr>
            </w:pPr>
          </w:p>
          <w:p w14:paraId="33C67D10" w14:textId="77777777" w:rsidR="009963D8" w:rsidRDefault="00000000">
            <w:pPr>
              <w:pStyle w:val="TableParagraph"/>
              <w:spacing w:before="1"/>
              <w:ind w:left="0" w:right="135"/>
              <w:jc w:val="righ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(Chemo)profylaxe</w:t>
            </w:r>
          </w:p>
        </w:tc>
        <w:tc>
          <w:tcPr>
            <w:tcW w:w="7463" w:type="dxa"/>
          </w:tcPr>
          <w:p w14:paraId="60B893E5" w14:textId="77777777" w:rsidR="009963D8" w:rsidRDefault="00000000">
            <w:pPr>
              <w:pStyle w:val="TableParagraph"/>
              <w:ind w:right="22"/>
            </w:pPr>
            <w:r>
              <w:t>Overweeg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oseltamivir</w:t>
            </w:r>
            <w:proofErr w:type="spellEnd"/>
            <w:r>
              <w:rPr>
                <w:spacing w:val="-3"/>
              </w:rPr>
              <w:t xml:space="preserve"> </w:t>
            </w:r>
            <w:r>
              <w:t>voor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nauwe</w:t>
            </w:r>
            <w:r>
              <w:rPr>
                <w:spacing w:val="-5"/>
              </w:rPr>
              <w:t xml:space="preserve"> </w:t>
            </w:r>
            <w:r>
              <w:t>contacten</w:t>
            </w:r>
            <w:r>
              <w:rPr>
                <w:spacing w:val="-3"/>
              </w:rPr>
              <w:t xml:space="preserve"> </w:t>
            </w:r>
            <w:r>
              <w:t>(zie</w:t>
            </w:r>
            <w:r>
              <w:rPr>
                <w:spacing w:val="-3"/>
              </w:rPr>
              <w:t xml:space="preserve"> </w:t>
            </w:r>
            <w:r>
              <w:t>hierboven)</w:t>
            </w:r>
            <w:r>
              <w:rPr>
                <w:spacing w:val="-3"/>
              </w:rPr>
              <w:t xml:space="preserve"> </w:t>
            </w:r>
            <w:r>
              <w:t>om</w:t>
            </w:r>
            <w:r>
              <w:rPr>
                <w:spacing w:val="-2"/>
              </w:rPr>
              <w:t xml:space="preserve"> </w:t>
            </w:r>
            <w:r>
              <w:t>infectie</w:t>
            </w:r>
            <w:r>
              <w:rPr>
                <w:spacing w:val="-5"/>
              </w:rPr>
              <w:t xml:space="preserve"> </w:t>
            </w:r>
            <w:r>
              <w:t>met en verspreiding van het virus te voorkomen.</w:t>
            </w:r>
          </w:p>
          <w:p w14:paraId="240EA42A" w14:textId="77777777" w:rsidR="009963D8" w:rsidRDefault="00000000">
            <w:pPr>
              <w:pStyle w:val="TableParagraph"/>
              <w:spacing w:line="270" w:lineRule="atLeast"/>
              <w:ind w:right="175"/>
            </w:pPr>
            <w:r>
              <w:t xml:space="preserve">Overweeg </w:t>
            </w:r>
            <w:proofErr w:type="spellStart"/>
            <w:r>
              <w:t>oseltamivir</w:t>
            </w:r>
            <w:proofErr w:type="spellEnd"/>
            <w:r>
              <w:t xml:space="preserve"> profylactisch toedienen zolang er wordt gewerkt in ruimten met besmette dieren en nog tot 5 dagen na de laatste blootstelling. Iedereen</w:t>
            </w:r>
            <w:r>
              <w:rPr>
                <w:spacing w:val="-3"/>
              </w:rPr>
              <w:t xml:space="preserve"> </w:t>
            </w:r>
            <w:r>
              <w:t>die</w:t>
            </w:r>
            <w:r>
              <w:rPr>
                <w:spacing w:val="-2"/>
              </w:rPr>
              <w:t xml:space="preserve"> </w:t>
            </w:r>
            <w:r>
              <w:t>een</w:t>
            </w:r>
            <w:r>
              <w:rPr>
                <w:spacing w:val="-2"/>
              </w:rPr>
              <w:t xml:space="preserve"> </w:t>
            </w:r>
            <w:r>
              <w:t>bedrijf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deze</w:t>
            </w:r>
            <w:r>
              <w:rPr>
                <w:spacing w:val="-2"/>
              </w:rPr>
              <w:t xml:space="preserve"> </w:t>
            </w:r>
            <w:r>
              <w:t>periode</w:t>
            </w:r>
            <w:r>
              <w:rPr>
                <w:spacing w:val="-2"/>
              </w:rPr>
              <w:t xml:space="preserve"> </w:t>
            </w:r>
            <w:r>
              <w:t>bezoekt</w:t>
            </w:r>
            <w:r>
              <w:rPr>
                <w:spacing w:val="-2"/>
              </w:rPr>
              <w:t xml:space="preserve"> </w:t>
            </w:r>
            <w:r>
              <w:t>dient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oseltamivir</w:t>
            </w:r>
            <w:proofErr w:type="spellEnd"/>
            <w:r>
              <w:rPr>
                <w:spacing w:val="-4"/>
              </w:rPr>
              <w:t xml:space="preserve"> </w:t>
            </w:r>
            <w:r>
              <w:t>te</w:t>
            </w:r>
            <w:r>
              <w:rPr>
                <w:spacing w:val="-4"/>
              </w:rPr>
              <w:t xml:space="preserve"> </w:t>
            </w:r>
            <w:r>
              <w:t>slikken</w:t>
            </w:r>
            <w:r>
              <w:rPr>
                <w:spacing w:val="-5"/>
              </w:rPr>
              <w:t xml:space="preserve"> </w:t>
            </w:r>
            <w:r>
              <w:t>tot 7 dagen nadat de mest is gestapeld en de stallen zijn gereinigd en gedesinfecteerd (dit vindt ongeveer 2 weken na de ruiming plaats).</w:t>
            </w:r>
          </w:p>
        </w:tc>
      </w:tr>
      <w:tr w:rsidR="009963D8" w14:paraId="2C3245C5" w14:textId="77777777">
        <w:trPr>
          <w:trHeight w:val="797"/>
        </w:trPr>
        <w:tc>
          <w:tcPr>
            <w:tcW w:w="2660" w:type="dxa"/>
          </w:tcPr>
          <w:p w14:paraId="419D36B2" w14:textId="77777777" w:rsidR="009963D8" w:rsidRDefault="00000000">
            <w:pPr>
              <w:pStyle w:val="TableParagraph"/>
              <w:spacing w:before="264"/>
              <w:ind w:left="0" w:right="86"/>
              <w:jc w:val="righ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Wering</w:t>
            </w:r>
          </w:p>
        </w:tc>
        <w:tc>
          <w:tcPr>
            <w:tcW w:w="7463" w:type="dxa"/>
          </w:tcPr>
          <w:p w14:paraId="474826D3" w14:textId="77777777" w:rsidR="009963D8" w:rsidRDefault="00000000">
            <w:pPr>
              <w:pStyle w:val="TableParagraph"/>
            </w:pPr>
            <w:r>
              <w:t>Wering</w:t>
            </w:r>
            <w:r>
              <w:rPr>
                <w:spacing w:val="-4"/>
              </w:rPr>
              <w:t xml:space="preserve"> </w:t>
            </w:r>
            <w:r>
              <w:t>van</w:t>
            </w:r>
            <w:r>
              <w:rPr>
                <w:spacing w:val="-7"/>
              </w:rPr>
              <w:t xml:space="preserve"> </w:t>
            </w:r>
            <w:r>
              <w:t>werk</w:t>
            </w:r>
            <w:r>
              <w:rPr>
                <w:spacing w:val="-3"/>
              </w:rPr>
              <w:t xml:space="preserve"> </w:t>
            </w:r>
            <w:r>
              <w:t>bij</w:t>
            </w:r>
            <w:r>
              <w:rPr>
                <w:spacing w:val="-6"/>
              </w:rPr>
              <w:t xml:space="preserve"> </w:t>
            </w:r>
            <w:r>
              <w:t>verdenking</w:t>
            </w:r>
            <w:r>
              <w:rPr>
                <w:spacing w:val="-4"/>
              </w:rPr>
              <w:t xml:space="preserve"> </w:t>
            </w:r>
            <w:r>
              <w:t>op</w:t>
            </w:r>
            <w:r>
              <w:rPr>
                <w:spacing w:val="-4"/>
              </w:rPr>
              <w:t xml:space="preserve"> </w:t>
            </w:r>
            <w:r>
              <w:t>(humane)</w:t>
            </w:r>
            <w:r>
              <w:rPr>
                <w:spacing w:val="-3"/>
              </w:rPr>
              <w:t xml:space="preserve"> </w:t>
            </w:r>
            <w:r>
              <w:t>influenza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niet</w:t>
            </w:r>
            <w:r>
              <w:rPr>
                <w:spacing w:val="-3"/>
              </w:rPr>
              <w:t xml:space="preserve"> </w:t>
            </w:r>
            <w:r>
              <w:t>nodig.</w:t>
            </w:r>
            <w:r>
              <w:rPr>
                <w:spacing w:val="-3"/>
              </w:rPr>
              <w:t xml:space="preserve"> </w:t>
            </w:r>
            <w:r>
              <w:t>Bij</w:t>
            </w:r>
            <w:r>
              <w:rPr>
                <w:spacing w:val="-3"/>
              </w:rPr>
              <w:t xml:space="preserve"> </w:t>
            </w:r>
            <w:r>
              <w:t>(forse) conjunctivitis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wering</w:t>
            </w:r>
            <w:r>
              <w:rPr>
                <w:spacing w:val="-7"/>
              </w:rPr>
              <w:t xml:space="preserve"> </w:t>
            </w:r>
            <w:r>
              <w:t>van</w:t>
            </w:r>
            <w:r>
              <w:rPr>
                <w:spacing w:val="-7"/>
              </w:rPr>
              <w:t xml:space="preserve"> </w:t>
            </w:r>
            <w:r>
              <w:t>werk</w:t>
            </w:r>
            <w:r>
              <w:rPr>
                <w:spacing w:val="-6"/>
              </w:rPr>
              <w:t xml:space="preserve"> </w:t>
            </w:r>
            <w:r>
              <w:t>tenminste</w:t>
            </w:r>
            <w:r>
              <w:rPr>
                <w:spacing w:val="-6"/>
              </w:rPr>
              <w:t xml:space="preserve"> </w:t>
            </w:r>
            <w:r>
              <w:t>te</w:t>
            </w:r>
            <w:r>
              <w:rPr>
                <w:spacing w:val="-6"/>
              </w:rPr>
              <w:t xml:space="preserve"> </w:t>
            </w:r>
            <w:r>
              <w:t>overwegen.</w:t>
            </w:r>
            <w:r>
              <w:rPr>
                <w:spacing w:val="-5"/>
              </w:rPr>
              <w:t xml:space="preserve"> </w:t>
            </w:r>
            <w:r>
              <w:t>Voor</w:t>
            </w:r>
            <w:r>
              <w:rPr>
                <w:spacing w:val="-1"/>
              </w:rPr>
              <w:t xml:space="preserve"> </w:t>
            </w:r>
            <w:r>
              <w:t>contacten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van</w:t>
            </w:r>
          </w:p>
          <w:p w14:paraId="36065687" w14:textId="77777777" w:rsidR="009963D8" w:rsidRDefault="00000000">
            <w:pPr>
              <w:pStyle w:val="TableParagraph"/>
              <w:spacing w:line="249" w:lineRule="exact"/>
            </w:pPr>
            <w:r>
              <w:t>zieken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wering</w:t>
            </w:r>
            <w:r>
              <w:rPr>
                <w:spacing w:val="-3"/>
              </w:rPr>
              <w:t xml:space="preserve"> </w:t>
            </w:r>
            <w:r>
              <w:t>niet</w:t>
            </w:r>
            <w:r>
              <w:rPr>
                <w:spacing w:val="-2"/>
              </w:rPr>
              <w:t xml:space="preserve"> nodig.</w:t>
            </w:r>
          </w:p>
        </w:tc>
      </w:tr>
      <w:tr w:rsidR="009963D8" w14:paraId="2B049688" w14:textId="77777777">
        <w:trPr>
          <w:trHeight w:val="280"/>
        </w:trPr>
        <w:tc>
          <w:tcPr>
            <w:tcW w:w="2660" w:type="dxa"/>
          </w:tcPr>
          <w:p w14:paraId="1FAB7068" w14:textId="77777777" w:rsidR="009963D8" w:rsidRDefault="00000000">
            <w:pPr>
              <w:pStyle w:val="TableParagraph"/>
              <w:spacing w:before="11" w:line="250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Meldingsplichtig</w:t>
            </w:r>
            <w:proofErr w:type="spellEnd"/>
          </w:p>
        </w:tc>
        <w:tc>
          <w:tcPr>
            <w:tcW w:w="7463" w:type="dxa"/>
          </w:tcPr>
          <w:p w14:paraId="0F041775" w14:textId="77777777" w:rsidR="009963D8" w:rsidRDefault="00000000">
            <w:pPr>
              <w:pStyle w:val="TableParagraph"/>
              <w:spacing w:before="11" w:line="250" w:lineRule="exact"/>
              <w:rPr>
                <w:b/>
              </w:rPr>
            </w:pPr>
            <w:r>
              <w:t>Ja,</w:t>
            </w:r>
            <w:r>
              <w:rPr>
                <w:spacing w:val="-7"/>
              </w:rPr>
              <w:t xml:space="preserve"> </w:t>
            </w:r>
            <w:hyperlink r:id="rId6">
              <w:r>
                <w:rPr>
                  <w:b/>
                  <w:color w:val="0000E9"/>
                  <w:u w:val="single" w:color="0000E9"/>
                </w:rPr>
                <w:t>Een</w:t>
              </w:r>
              <w:r>
                <w:rPr>
                  <w:b/>
                  <w:color w:val="0000E9"/>
                  <w:spacing w:val="-8"/>
                  <w:u w:val="single" w:color="0000E9"/>
                </w:rPr>
                <w:t xml:space="preserve"> </w:t>
              </w:r>
              <w:r>
                <w:rPr>
                  <w:b/>
                  <w:color w:val="0000E9"/>
                  <w:u w:val="single" w:color="0000E9"/>
                </w:rPr>
                <w:t>meldingsplichtige</w:t>
              </w:r>
              <w:r>
                <w:rPr>
                  <w:b/>
                  <w:color w:val="0000E9"/>
                  <w:spacing w:val="-7"/>
                  <w:u w:val="single" w:color="0000E9"/>
                </w:rPr>
                <w:t xml:space="preserve"> </w:t>
              </w:r>
              <w:r>
                <w:rPr>
                  <w:b/>
                  <w:color w:val="0000E9"/>
                  <w:u w:val="single" w:color="0000E9"/>
                </w:rPr>
                <w:t>infectieziekte</w:t>
              </w:r>
              <w:r>
                <w:rPr>
                  <w:b/>
                  <w:color w:val="0000E9"/>
                  <w:spacing w:val="-7"/>
                  <w:u w:val="single" w:color="0000E9"/>
                </w:rPr>
                <w:t xml:space="preserve"> </w:t>
              </w:r>
              <w:r>
                <w:rPr>
                  <w:b/>
                  <w:color w:val="0000E9"/>
                  <w:spacing w:val="-2"/>
                  <w:u w:val="single" w:color="0000E9"/>
                </w:rPr>
                <w:t>aangeven</w:t>
              </w:r>
            </w:hyperlink>
          </w:p>
        </w:tc>
      </w:tr>
    </w:tbl>
    <w:p w14:paraId="6A0FADA1" w14:textId="77777777" w:rsidR="00B75940" w:rsidRDefault="00B75940"/>
    <w:sectPr w:rsidR="00B75940">
      <w:type w:val="continuous"/>
      <w:pgSz w:w="11900" w:h="16850"/>
      <w:pgMar w:top="1640" w:right="3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30379"/>
    <w:multiLevelType w:val="hybridMultilevel"/>
    <w:tmpl w:val="E4BC7C0C"/>
    <w:lvl w:ilvl="0" w:tplc="5A0E5A82">
      <w:numFmt w:val="bullet"/>
      <w:lvlText w:val="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A648BBBE">
      <w:numFmt w:val="bullet"/>
      <w:lvlText w:val="•"/>
      <w:lvlJc w:val="left"/>
      <w:pPr>
        <w:ind w:left="1158" w:hanging="360"/>
      </w:pPr>
      <w:rPr>
        <w:rFonts w:hint="default"/>
        <w:lang w:val="nl-NL" w:eastAsia="en-US" w:bidi="ar-SA"/>
      </w:rPr>
    </w:lvl>
    <w:lvl w:ilvl="2" w:tplc="F40CEFD8">
      <w:numFmt w:val="bullet"/>
      <w:lvlText w:val="•"/>
      <w:lvlJc w:val="left"/>
      <w:pPr>
        <w:ind w:left="1856" w:hanging="360"/>
      </w:pPr>
      <w:rPr>
        <w:rFonts w:hint="default"/>
        <w:lang w:val="nl-NL" w:eastAsia="en-US" w:bidi="ar-SA"/>
      </w:rPr>
    </w:lvl>
    <w:lvl w:ilvl="3" w:tplc="B1A453E8">
      <w:numFmt w:val="bullet"/>
      <w:lvlText w:val="•"/>
      <w:lvlJc w:val="left"/>
      <w:pPr>
        <w:ind w:left="2554" w:hanging="360"/>
      </w:pPr>
      <w:rPr>
        <w:rFonts w:hint="default"/>
        <w:lang w:val="nl-NL" w:eastAsia="en-US" w:bidi="ar-SA"/>
      </w:rPr>
    </w:lvl>
    <w:lvl w:ilvl="4" w:tplc="73CA731A">
      <w:numFmt w:val="bullet"/>
      <w:lvlText w:val="•"/>
      <w:lvlJc w:val="left"/>
      <w:pPr>
        <w:ind w:left="3253" w:hanging="360"/>
      </w:pPr>
      <w:rPr>
        <w:rFonts w:hint="default"/>
        <w:lang w:val="nl-NL" w:eastAsia="en-US" w:bidi="ar-SA"/>
      </w:rPr>
    </w:lvl>
    <w:lvl w:ilvl="5" w:tplc="236AF8A0">
      <w:numFmt w:val="bullet"/>
      <w:lvlText w:val="•"/>
      <w:lvlJc w:val="left"/>
      <w:pPr>
        <w:ind w:left="3951" w:hanging="360"/>
      </w:pPr>
      <w:rPr>
        <w:rFonts w:hint="default"/>
        <w:lang w:val="nl-NL" w:eastAsia="en-US" w:bidi="ar-SA"/>
      </w:rPr>
    </w:lvl>
    <w:lvl w:ilvl="6" w:tplc="C4F6AD9C">
      <w:numFmt w:val="bullet"/>
      <w:lvlText w:val="•"/>
      <w:lvlJc w:val="left"/>
      <w:pPr>
        <w:ind w:left="4649" w:hanging="360"/>
      </w:pPr>
      <w:rPr>
        <w:rFonts w:hint="default"/>
        <w:lang w:val="nl-NL" w:eastAsia="en-US" w:bidi="ar-SA"/>
      </w:rPr>
    </w:lvl>
    <w:lvl w:ilvl="7" w:tplc="A56E026C">
      <w:numFmt w:val="bullet"/>
      <w:lvlText w:val="•"/>
      <w:lvlJc w:val="left"/>
      <w:pPr>
        <w:ind w:left="5348" w:hanging="360"/>
      </w:pPr>
      <w:rPr>
        <w:rFonts w:hint="default"/>
        <w:lang w:val="nl-NL" w:eastAsia="en-US" w:bidi="ar-SA"/>
      </w:rPr>
    </w:lvl>
    <w:lvl w:ilvl="8" w:tplc="42620BDC">
      <w:numFmt w:val="bullet"/>
      <w:lvlText w:val="•"/>
      <w:lvlJc w:val="left"/>
      <w:pPr>
        <w:ind w:left="6046" w:hanging="360"/>
      </w:pPr>
      <w:rPr>
        <w:rFonts w:hint="default"/>
        <w:lang w:val="nl-NL" w:eastAsia="en-US" w:bidi="ar-SA"/>
      </w:rPr>
    </w:lvl>
  </w:abstractNum>
  <w:num w:numId="1" w16cid:durableId="21890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D8"/>
    <w:rsid w:val="00537922"/>
    <w:rsid w:val="009963D8"/>
    <w:rsid w:val="00B75940"/>
    <w:rsid w:val="00F8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828D"/>
  <w15:docId w15:val="{44654849-66F6-49A4-8DE8-BDC9B79B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5"/>
    </w:pPr>
    <w:rPr>
      <w:rFonts w:ascii="Calibri Light" w:eastAsia="Calibri Light" w:hAnsi="Calibri Light" w:cs="Calibri Light"/>
      <w:sz w:val="32"/>
      <w:szCs w:val="3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org-en-gezondheid.be/een-meldingsplichtige-infectieziekte-aangeven" TargetMode="External"/><Relationship Id="rId5" Type="http://schemas.openxmlformats.org/officeDocument/2006/relationships/hyperlink" Target="https://www.sciensano.be/nl/nrc-nrl/nationaal-referentiecentrum-nrc-voor-influenzavi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Callens</dc:creator>
  <cp:lastModifiedBy>Van Cleemputte Cedric</cp:lastModifiedBy>
  <cp:revision>2</cp:revision>
  <dcterms:created xsi:type="dcterms:W3CDTF">2025-02-06T09:15:00Z</dcterms:created>
  <dcterms:modified xsi:type="dcterms:W3CDTF">2025-02-06T09:15:00Z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voor Microsoft 365</vt:lpwstr>
  </property>
</Properties>
</file>