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54" w:rsidRDefault="001E24CB">
      <w:r>
        <w:t xml:space="preserve">1.Hoe wordt het aantal plaatsen </w:t>
      </w:r>
      <w:proofErr w:type="spellStart"/>
      <w:r>
        <w:t>daghospitalisatie</w:t>
      </w:r>
      <w:proofErr w:type="spellEnd"/>
      <w:r>
        <w:t xml:space="preserve"> berekend?</w:t>
      </w:r>
    </w:p>
    <w:p w:rsidR="001E24CB" w:rsidRDefault="001E24CB" w:rsidP="001E24CB">
      <w:r>
        <w:t>Dit wordt berekend volgens volgende formule:</w:t>
      </w:r>
    </w:p>
    <w:p w:rsidR="001E24CB" w:rsidRDefault="001E24CB" w:rsidP="001E24CB">
      <w:r>
        <w:t>{0.75* (som van onderstaande</w:t>
      </w:r>
      <w:r w:rsidR="00960904">
        <w:t xml:space="preserve"> cursief</w:t>
      </w:r>
      <w:r>
        <w:t xml:space="preserve"> )/250*0.8} + {k(d)+a(d)} + {6 plaatsen G}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C-dagziekenhuis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Forfait chronische pijn1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Forfait chronische pijn2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Forfait chronische pijn3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Forfait groep1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Forfait groep2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Forfait groep3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Forfait groep4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Forfait groep5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Forfait groep6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Forfait groep7</w:t>
      </w:r>
    </w:p>
    <w:p w:rsidR="001E24CB" w:rsidRPr="00960904" w:rsidRDefault="001E24CB" w:rsidP="001E24CB">
      <w:pPr>
        <w:pStyle w:val="Lijstalinea"/>
        <w:numPr>
          <w:ilvl w:val="0"/>
          <w:numId w:val="2"/>
        </w:numPr>
        <w:rPr>
          <w:i/>
        </w:rPr>
      </w:pPr>
      <w:r w:rsidRPr="00960904">
        <w:rPr>
          <w:i/>
        </w:rPr>
        <w:t>Maxiforfait</w:t>
      </w:r>
    </w:p>
    <w:p w:rsidR="00960904" w:rsidRDefault="00960904" w:rsidP="001E24CB">
      <w:r>
        <w:t xml:space="preserve">Voor het instandhoudingsforfait </w:t>
      </w:r>
      <w:r w:rsidR="0024103B">
        <w:t xml:space="preserve">2017 </w:t>
      </w:r>
      <w:r>
        <w:t>worden de cursieve gegevens bepaald op basis van de gegevens uit IZAG van 2015.</w:t>
      </w:r>
    </w:p>
    <w:p w:rsidR="001E24CB" w:rsidRDefault="00960904" w:rsidP="001E24CB">
      <w:r>
        <w:t xml:space="preserve">Het aantal {k(d)+a(d)} wordt bepaald op basis van de erkenningsgegevens op 1/1/2017. </w:t>
      </w:r>
    </w:p>
    <w:p w:rsidR="001E24CB" w:rsidRDefault="001E24CB" w:rsidP="001E24CB">
      <w:r>
        <w:t>2.  Hoe wordt het aantal OK-zalen bepaald</w:t>
      </w:r>
      <w:r w:rsidR="0024103B">
        <w:t xml:space="preserve"> voor de berekening van het instandhoudingsforfait 2017</w:t>
      </w:r>
      <w:bookmarkStart w:id="0" w:name="_GoBack"/>
      <w:bookmarkEnd w:id="0"/>
      <w:r>
        <w:t>?</w:t>
      </w:r>
    </w:p>
    <w:p w:rsidR="001E24CB" w:rsidRDefault="001E24CB" w:rsidP="001E24CB">
      <w:r>
        <w:t>Dit wordt bepaald enkel op basis van het aantal weerhouden zalen</w:t>
      </w:r>
      <w:r w:rsidR="0024103B">
        <w:t xml:space="preserve"> (uit het BFM van 1/7/2016)</w:t>
      </w:r>
      <w:r>
        <w:t>, niet op basis van de permanente zalen.</w:t>
      </w:r>
    </w:p>
    <w:p w:rsidR="00D05D38" w:rsidRDefault="00D05D38" w:rsidP="001E24CB">
      <w:r>
        <w:t xml:space="preserve">3. </w:t>
      </w:r>
      <w:r w:rsidR="00C12DB0">
        <w:t>Hoe wordt het aantal centra nierdialyse bepaald?</w:t>
      </w:r>
    </w:p>
    <w:p w:rsidR="00C12DB0" w:rsidRDefault="00C12DB0" w:rsidP="00C12DB0">
      <w:r>
        <w:t xml:space="preserve">Er wordt slechts één erkenning </w:t>
      </w:r>
      <w:r w:rsidR="00CC0FC6">
        <w:t>afgeleverd voor een centrum voor de behandeling van chronische nierinsufficiëntie</w:t>
      </w:r>
      <w:r>
        <w:t xml:space="preserve">, waarbij een centrum uit verschillende diensten kan bestaan. Het bedrag </w:t>
      </w:r>
      <w:r w:rsidR="00CC0FC6">
        <w:t xml:space="preserve">van 22.260,35 euro </w:t>
      </w:r>
      <w:r>
        <w:t>wordt toegekend per erkend centrum.</w:t>
      </w:r>
    </w:p>
    <w:p w:rsidR="00960904" w:rsidRDefault="00960904" w:rsidP="001E24CB"/>
    <w:p w:rsidR="00960904" w:rsidRDefault="00960904" w:rsidP="001E24CB"/>
    <w:p w:rsidR="00960904" w:rsidRDefault="00960904" w:rsidP="001E24CB"/>
    <w:p w:rsidR="00D05D38" w:rsidRDefault="00D05D38" w:rsidP="001E24CB"/>
    <w:sectPr w:rsidR="00D05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F4EC6"/>
    <w:multiLevelType w:val="hybridMultilevel"/>
    <w:tmpl w:val="4DE82C08"/>
    <w:lvl w:ilvl="0" w:tplc="1FCEA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973A4"/>
    <w:multiLevelType w:val="hybridMultilevel"/>
    <w:tmpl w:val="CA34D34E"/>
    <w:lvl w:ilvl="0" w:tplc="1F987D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CB"/>
    <w:rsid w:val="001E24CB"/>
    <w:rsid w:val="0024103B"/>
    <w:rsid w:val="00376626"/>
    <w:rsid w:val="00776FE1"/>
    <w:rsid w:val="00960904"/>
    <w:rsid w:val="00C12DB0"/>
    <w:rsid w:val="00CC0FC6"/>
    <w:rsid w:val="00D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F9105-E2F0-48C5-AA22-E8F97092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E2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Bohets Liesbet</dc:creator>
  <cp:keywords/>
  <dc:description/>
  <cp:lastModifiedBy>Bohets, Liesbet</cp:lastModifiedBy>
  <cp:revision>6</cp:revision>
  <dcterms:created xsi:type="dcterms:W3CDTF">2017-08-18T11:47:00Z</dcterms:created>
  <dcterms:modified xsi:type="dcterms:W3CDTF">2017-09-05T14:10:00Z</dcterms:modified>
</cp:coreProperties>
</file>