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908E" w14:textId="77777777" w:rsidR="000D5D80" w:rsidRDefault="005E792E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 w:hint="eastAsia"/>
          <w:sz w:val="43"/>
          <w:szCs w:val="43"/>
        </w:rPr>
      </w:pPr>
      <w:r>
        <w:rPr>
          <w:rFonts w:ascii="Times Roman" w:hAnsi="Times Roman"/>
          <w:b/>
          <w:bCs/>
          <w:sz w:val="43"/>
          <w:szCs w:val="43"/>
          <w:shd w:val="clear" w:color="auto" w:fill="FFFFFF"/>
        </w:rPr>
        <w:t xml:space="preserve">Joel K. Silva </w:t>
      </w:r>
      <w:r>
        <w:rPr>
          <w:rFonts w:ascii="Times Roman" w:hAnsi="Times Roman"/>
          <w:sz w:val="32"/>
          <w:szCs w:val="32"/>
          <w:shd w:val="clear" w:color="auto" w:fill="FFFFFF"/>
        </w:rPr>
        <w:t xml:space="preserve">  </w:t>
      </w:r>
      <w:r>
        <w:rPr>
          <w:rFonts w:ascii="Arial Unicode MS" w:hAnsi="Arial Unicode MS"/>
          <w:sz w:val="32"/>
          <w:szCs w:val="32"/>
          <w:shd w:val="clear" w:color="auto" w:fill="FFFFFF"/>
        </w:rPr>
        <w:t>◆</w:t>
      </w:r>
      <w:r>
        <w:rPr>
          <w:rFonts w:ascii="Times Roman" w:hAnsi="Times Roman"/>
          <w:sz w:val="32"/>
          <w:szCs w:val="32"/>
          <w:shd w:val="clear" w:color="auto" w:fill="FFFFFF"/>
        </w:rPr>
        <w:t xml:space="preserve"> Astoria, Ny 11105 </w:t>
      </w:r>
      <w:r>
        <w:rPr>
          <w:rFonts w:ascii="Arial Unicode MS" w:hAnsi="Arial Unicode MS"/>
          <w:sz w:val="32"/>
          <w:szCs w:val="32"/>
          <w:shd w:val="clear" w:color="auto" w:fill="FFFFFF"/>
        </w:rPr>
        <w:t>◆</w:t>
      </w:r>
      <w:r>
        <w:rPr>
          <w:rFonts w:ascii="Times Roman" w:hAnsi="Times Roman"/>
          <w:sz w:val="32"/>
          <w:szCs w:val="32"/>
          <w:shd w:val="clear" w:color="auto" w:fill="FFFFFF"/>
        </w:rPr>
        <w:t xml:space="preserve"> +1 (646) 945 - 9212  </w:t>
      </w:r>
      <w:r>
        <w:rPr>
          <w:rFonts w:ascii="Arial Unicode MS" w:hAnsi="Arial Unicode MS"/>
          <w:sz w:val="32"/>
          <w:szCs w:val="32"/>
          <w:shd w:val="clear" w:color="auto" w:fill="FFFFFF"/>
        </w:rPr>
        <w:t>◆</w:t>
      </w:r>
      <w:r>
        <w:rPr>
          <w:rFonts w:ascii="Times Roman" w:hAnsi="Times Roman"/>
          <w:sz w:val="32"/>
          <w:szCs w:val="32"/>
          <w:shd w:val="clear" w:color="auto" w:fill="FFFFFF"/>
        </w:rPr>
        <w:t xml:space="preserve"> </w:t>
      </w:r>
    </w:p>
    <w:p w14:paraId="35D8D83C" w14:textId="77777777" w:rsidR="006A602C" w:rsidRDefault="005E792E" w:rsidP="004969CD">
      <w:pPr>
        <w:pStyle w:val="Default"/>
        <w:spacing w:before="0" w:after="240" w:line="240" w:lineRule="auto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Times Roman" w:hAnsi="Times Roman"/>
          <w:sz w:val="35"/>
          <w:szCs w:val="35"/>
          <w:shd w:val="clear" w:color="auto" w:fill="FFFFFF"/>
        </w:rPr>
        <w:t xml:space="preserve"> </w:t>
      </w:r>
      <w:r>
        <w:rPr>
          <w:rFonts w:ascii="Times Roman" w:hAnsi="Times Roman"/>
          <w:sz w:val="35"/>
          <w:szCs w:val="35"/>
          <w:shd w:val="clear" w:color="auto" w:fill="FFFFFF"/>
        </w:rPr>
        <w:tab/>
      </w:r>
      <w:r>
        <w:rPr>
          <w:rFonts w:ascii="Arial Unicode MS" w:hAnsi="Arial Unicode MS"/>
          <w:sz w:val="32"/>
          <w:szCs w:val="32"/>
          <w:shd w:val="clear" w:color="auto" w:fill="FFFFFF"/>
        </w:rPr>
        <w:t>◆</w:t>
      </w:r>
      <w:r>
        <w:rPr>
          <w:rFonts w:ascii="Times Roman" w:hAnsi="Times Roman"/>
          <w:sz w:val="32"/>
          <w:szCs w:val="32"/>
          <w:shd w:val="clear" w:color="auto" w:fill="FFFFFF"/>
        </w:rPr>
        <w:t xml:space="preserve"> </w:t>
      </w:r>
      <w:r>
        <w:rPr>
          <w:rFonts w:ascii="Times Roman" w:hAnsi="Times Roman"/>
          <w:b/>
          <w:bCs/>
          <w:sz w:val="33"/>
          <w:szCs w:val="33"/>
          <w:shd w:val="clear" w:color="auto" w:fill="FFFFFF"/>
        </w:rPr>
        <w:t>Email:</w:t>
      </w:r>
      <w:r>
        <w:rPr>
          <w:rFonts w:ascii="Times Roman" w:hAnsi="Times Roman"/>
          <w:b/>
          <w:bCs/>
          <w:sz w:val="43"/>
          <w:szCs w:val="43"/>
          <w:shd w:val="clear" w:color="auto" w:fill="FFFFFF"/>
        </w:rPr>
        <w:t xml:space="preserve"> </w:t>
      </w:r>
      <w:r>
        <w:rPr>
          <w:rFonts w:ascii="Times Roman" w:hAnsi="Times Roman"/>
          <w:sz w:val="31"/>
          <w:szCs w:val="31"/>
          <w:shd w:val="clear" w:color="auto" w:fill="FFFFFF"/>
        </w:rPr>
        <w:t>the.silva.marketing.group@g</w:t>
      </w:r>
      <w:r>
        <w:rPr>
          <w:rFonts w:ascii="Times Roman" w:hAnsi="Times Roman"/>
          <w:sz w:val="31"/>
          <w:szCs w:val="31"/>
          <w:shd w:val="clear" w:color="auto" w:fill="FFFFFF"/>
          <w:lang w:val="pt-PT"/>
        </w:rPr>
        <w:t xml:space="preserve">mail.com </w:t>
      </w:r>
      <w:r>
        <w:rPr>
          <w:rFonts w:ascii="Arial Unicode MS" w:hAnsi="Arial Unicode MS"/>
          <w:sz w:val="32"/>
          <w:szCs w:val="32"/>
          <w:shd w:val="clear" w:color="auto" w:fill="FFFFFF"/>
        </w:rPr>
        <w:t>◆</w:t>
      </w:r>
    </w:p>
    <w:p w14:paraId="1C19D7AD" w14:textId="3B653CC3" w:rsidR="004969CD" w:rsidRPr="004969CD" w:rsidRDefault="005E792E" w:rsidP="004969CD">
      <w:pPr>
        <w:pStyle w:val="Default"/>
        <w:spacing w:before="0" w:after="240" w:line="240" w:lineRule="auto"/>
        <w:rPr>
          <w:rFonts w:ascii="Times Roman" w:eastAsia="Times Roman" w:hAnsi="Times Roman" w:cs="Times Roman"/>
          <w:shd w:val="clear" w:color="auto" w:fill="FFFFFF"/>
        </w:rPr>
      </w:pPr>
      <w:r>
        <w:rPr>
          <w:rFonts w:ascii="Times Roman" w:hAnsi="Times Roman"/>
          <w:b/>
          <w:bCs/>
          <w:sz w:val="27"/>
          <w:szCs w:val="27"/>
          <w:shd w:val="clear" w:color="auto" w:fill="FFFFFF"/>
        </w:rPr>
        <w:t xml:space="preserve">SUMMARY: </w:t>
      </w:r>
      <w:r>
        <w:t xml:space="preserve">Results-driven </w:t>
      </w:r>
      <w:r>
        <w:rPr>
          <w:b/>
          <w:bCs/>
        </w:rPr>
        <w:t xml:space="preserve">Project &amp; Operations Management/Supervision </w:t>
      </w:r>
      <w:bookmarkStart w:id="0" w:name="_Int_RAaGVDh4"/>
      <w:r>
        <w:t>expertise</w:t>
      </w:r>
      <w:bookmarkEnd w:id="0"/>
      <w:r>
        <w:t xml:space="preserve"> in </w:t>
      </w:r>
      <w:bookmarkStart w:id="1" w:name="_Int_oBAfPO0A"/>
      <w:r>
        <w:rPr>
          <w:b/>
          <w:bCs/>
        </w:rPr>
        <w:t>logistics</w:t>
      </w:r>
      <w:bookmarkEnd w:id="1"/>
      <w:r>
        <w:rPr>
          <w:b/>
          <w:bCs/>
        </w:rPr>
        <w:t>, field operations, and team leadershi</w:t>
      </w:r>
      <w:r w:rsidR="00CD1A16">
        <w:rPr>
          <w:b/>
          <w:bCs/>
        </w:rPr>
        <w:t>p.</w:t>
      </w:r>
      <w:r>
        <w:rPr>
          <w:rFonts w:ascii="Times Roman" w:eastAsia="Times Roman" w:hAnsi="Times Roman" w:cs="Times Roman"/>
          <w:noProof/>
          <w:shd w:val="clear" w:color="auto" w:fill="FFFFFF"/>
        </w:rPr>
        <w:drawing>
          <wp:inline distT="0" distB="0" distL="0" distR="0" wp14:anchorId="01C16FE1" wp14:editId="74EDABDB">
            <wp:extent cx="7223633" cy="25258"/>
            <wp:effectExtent l="0" t="0" r="0" b="0"/>
            <wp:docPr id="1073741825" name="officeArt object" descr="page1image294396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29439600.png" descr="page1image29439600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3633" cy="25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DF0770" w:rsidRPr="00D6127D">
        <w:rPr>
          <w:rFonts w:ascii="Times New Roman" w:hAnsi="Times New Roman" w:cs="Times New Roman"/>
          <w:b/>
          <w:bCs/>
          <w:i/>
          <w:iCs/>
          <w:u w:val="single"/>
        </w:rPr>
        <w:t>EDUCATION</w:t>
      </w:r>
      <w:r w:rsidR="00DF0770">
        <w:rPr>
          <w:rFonts w:ascii="Times Roman" w:hAnsi="Times Roman"/>
          <w:b/>
          <w:bCs/>
          <w:i/>
          <w:iCs/>
        </w:rPr>
        <w:t>:</w:t>
      </w:r>
    </w:p>
    <w:p w14:paraId="5BE3D091" w14:textId="7FAA2F99" w:rsidR="000D5D80" w:rsidRPr="004969CD" w:rsidRDefault="00DF0770" w:rsidP="004969CD">
      <w:pPr>
        <w:pStyle w:val="Default"/>
        <w:spacing w:before="0" w:after="240" w:line="240" w:lineRule="auto"/>
        <w:rPr>
          <w:rFonts w:hint="eastAsia"/>
        </w:rPr>
      </w:pPr>
      <w:r w:rsidRPr="001B1152">
        <w:rPr>
          <w:rFonts w:ascii="Times Roman" w:hAnsi="Times Roman"/>
          <w:b/>
          <w:bCs/>
          <w:i/>
          <w:iCs/>
        </w:rPr>
        <w:t xml:space="preserve">Associate Degree in Business </w:t>
      </w:r>
      <w:r w:rsidR="003D0B66">
        <w:rPr>
          <w:rFonts w:ascii="Times Roman" w:hAnsi="Times Roman"/>
          <w:b/>
          <w:bCs/>
          <w:i/>
          <w:iCs/>
        </w:rPr>
        <w:t xml:space="preserve">Administration / Management </w:t>
      </w:r>
      <w:r>
        <w:rPr>
          <w:rFonts w:ascii="Times Roman" w:eastAsia="Times Roman" w:hAnsi="Times Roman" w:cs="Times Roman"/>
        </w:rPr>
        <w:br/>
      </w:r>
      <w:r w:rsidR="007E4072" w:rsidRPr="00E56776">
        <w:rPr>
          <w:rFonts w:ascii="Times Roman" w:hAnsi="Times Roman"/>
          <w:i/>
          <w:iCs/>
        </w:rPr>
        <w:t>Hunter College</w:t>
      </w:r>
      <w:r w:rsidR="007E4072">
        <w:rPr>
          <w:rFonts w:ascii="Times Roman" w:hAnsi="Times Roman"/>
        </w:rPr>
        <w:t xml:space="preserve"> </w:t>
      </w:r>
      <w:r w:rsidR="001B1152">
        <w:rPr>
          <w:rFonts w:ascii="Times Roman" w:hAnsi="Times Roman"/>
        </w:rPr>
        <w:t>(</w:t>
      </w:r>
      <w:r w:rsidRPr="00E56776">
        <w:rPr>
          <w:rFonts w:ascii="Times Roman" w:hAnsi="Times Roman"/>
          <w:i/>
          <w:iCs/>
          <w:u w:val="single"/>
        </w:rPr>
        <w:t>2021 – 2022</w:t>
      </w:r>
      <w:r w:rsidR="001B1152">
        <w:rPr>
          <w:rFonts w:ascii="Times Roman" w:hAnsi="Times Roman"/>
          <w:i/>
          <w:iCs/>
        </w:rPr>
        <w:t>)</w:t>
      </w:r>
      <w:r>
        <w:rPr>
          <w:rFonts w:ascii="Times Roman" w:eastAsia="Times Roman" w:hAnsi="Times Roman" w:cs="Times Roman"/>
        </w:rPr>
        <w:br/>
      </w:r>
      <w:r w:rsidRPr="005C06B8">
        <w:rPr>
          <w:rFonts w:ascii="Times Roman" w:hAnsi="Times Roman"/>
          <w:b/>
          <w:bCs/>
          <w:i/>
          <w:iCs/>
        </w:rPr>
        <w:t>High School Diploma</w:t>
      </w:r>
      <w:r>
        <w:rPr>
          <w:rFonts w:ascii="Times Roman" w:eastAsia="Times Roman" w:hAnsi="Times Roman" w:cs="Times Roman"/>
        </w:rPr>
        <w:br/>
      </w:r>
      <w:r w:rsidR="00BD7989" w:rsidRPr="003A3C62">
        <w:rPr>
          <w:rFonts w:ascii="Times Roman" w:hAnsi="Times Roman"/>
          <w:i/>
          <w:iCs/>
        </w:rPr>
        <w:t>Frank Sinatra School of the Arts High School</w:t>
      </w:r>
      <w:r w:rsidR="00BD7989">
        <w:rPr>
          <w:rFonts w:ascii="Times Roman" w:hAnsi="Times Roman"/>
          <w:i/>
          <w:iCs/>
        </w:rPr>
        <w:t xml:space="preserve"> (</w:t>
      </w:r>
      <w:r w:rsidRPr="003A3C62">
        <w:rPr>
          <w:rFonts w:ascii="Times Roman" w:hAnsi="Times Roman"/>
          <w:i/>
          <w:iCs/>
          <w:u w:val="single"/>
        </w:rPr>
        <w:t>Graduated 2021</w:t>
      </w:r>
      <w:r w:rsidR="005C06B8">
        <w:rPr>
          <w:rFonts w:ascii="Times Roman" w:hAnsi="Times Roman"/>
          <w:i/>
          <w:iCs/>
        </w:rPr>
        <w:t>)</w:t>
      </w:r>
      <w:r w:rsidR="005E792E">
        <w:rPr>
          <w:rFonts w:ascii="Times Roman" w:eastAsia="Times Roman" w:hAnsi="Times Roman" w:cs="Times Roman"/>
          <w:noProof/>
          <w:shd w:val="clear" w:color="auto" w:fill="FFFFFF"/>
        </w:rPr>
        <w:drawing>
          <wp:inline distT="0" distB="0" distL="0" distR="0" wp14:anchorId="5CE6D557" wp14:editId="1E9340DA">
            <wp:extent cx="7223633" cy="25258"/>
            <wp:effectExtent l="0" t="0" r="0" b="0"/>
            <wp:docPr id="1073741826" name="officeArt object" descr="page1image294396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29439600.png" descr="page1image29439600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3633" cy="25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5E792E" w:rsidRPr="00CD1A16"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  <w:lang w:val="de-DE"/>
        </w:rPr>
        <w:t>EXPERIENCE</w:t>
      </w:r>
      <w:r w:rsidR="005E792E">
        <w:rPr>
          <w:rFonts w:ascii="Calibri" w:hAnsi="Calibri"/>
          <w:b/>
          <w:bCs/>
          <w:u w:val="single"/>
          <w:shd w:val="clear" w:color="auto" w:fill="FFFFFF"/>
          <w:lang w:val="de-DE"/>
        </w:rPr>
        <w:t xml:space="preserve">: </w:t>
      </w:r>
    </w:p>
    <w:p w14:paraId="4B0527C2" w14:textId="51E86E15" w:rsidR="00447313" w:rsidRPr="00447313" w:rsidRDefault="00447313" w:rsidP="00447313">
      <w:pPr>
        <w:suppressAutoHyphens/>
        <w:spacing w:after="281"/>
        <w:rPr>
          <w:rFonts w:ascii="Times Roman" w:eastAsia="Times Roman" w:hAnsi="Times Roman" w:cs="Times Roman"/>
          <w:b/>
          <w:bCs/>
          <w:i/>
          <w:iCs/>
          <w:color w:val="000000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47313">
        <w:rPr>
          <w:rFonts w:ascii="Times Roman" w:hAnsi="Times Roman" w:cs="Arial Unicode MS"/>
          <w:b/>
          <w:bCs/>
          <w:i/>
          <w:iCs/>
          <w:color w:val="000000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Field Operations Supervisor</w:t>
      </w:r>
    </w:p>
    <w:p w14:paraId="1FD329FA" w14:textId="77777777" w:rsidR="00447313" w:rsidRPr="00447313" w:rsidRDefault="00447313" w:rsidP="00447313">
      <w:pPr>
        <w:suppressAutoHyphens/>
        <w:spacing w:after="240"/>
        <w:rPr>
          <w:rFonts w:ascii="Calibri" w:eastAsia="Calibri" w:hAnsi="Calibri" w:cs="Calibri"/>
          <w:i/>
          <w:iCs/>
          <w:color w:val="000000"/>
          <w:sz w:val="22"/>
          <w:szCs w:val="22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47313">
        <w:rPr>
          <w:rFonts w:ascii="Times Roman" w:hAnsi="Times Roman" w:cs="Arial Unicode MS"/>
          <w:i/>
          <w:iCs/>
          <w:color w:val="000000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NYC Health + Hospitals | NYC Housing Preservation Department</w:t>
      </w:r>
      <w:r w:rsidRPr="00447313">
        <w:rPr>
          <w:rFonts w:ascii="Times Roman" w:eastAsia="Times Roman" w:hAnsi="Times Roman" w:cs="Times Roman"/>
          <w:i/>
          <w:iCs/>
          <w:color w:val="000000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447313">
        <w:rPr>
          <w:rFonts w:ascii="Times Roman" w:hAnsi="Times Roman"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2023 – Present</w:t>
      </w:r>
    </w:p>
    <w:p w14:paraId="02FE0FE6" w14:textId="77777777" w:rsidR="00447313" w:rsidRPr="00447313" w:rsidRDefault="00447313" w:rsidP="00447313">
      <w:pPr>
        <w:numPr>
          <w:ilvl w:val="0"/>
          <w:numId w:val="6"/>
        </w:numPr>
        <w:suppressAutoHyphens/>
        <w:spacing w:after="240"/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47313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Supervised field staff, ensuring compliance with </w:t>
      </w:r>
      <w:r w:rsidRPr="00447313"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operational and safety procedures</w:t>
      </w:r>
      <w:r w:rsidRPr="00447313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7B4A73F" w14:textId="61FAD9B0" w:rsidR="00447313" w:rsidRPr="00447313" w:rsidRDefault="00447313" w:rsidP="00447313">
      <w:pPr>
        <w:numPr>
          <w:ilvl w:val="0"/>
          <w:numId w:val="6"/>
        </w:numPr>
        <w:suppressAutoHyphens/>
        <w:spacing w:after="240"/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47313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Managed team scheduling, addressed callouts, and </w:t>
      </w:r>
      <w:r w:rsidR="00485992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maintained </w:t>
      </w:r>
      <w:r w:rsidRPr="00447313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staffing efficiency.</w:t>
      </w:r>
    </w:p>
    <w:p w14:paraId="1880FAAD" w14:textId="4E5D1B10" w:rsidR="00447313" w:rsidRPr="00447313" w:rsidRDefault="00447313" w:rsidP="00447313">
      <w:pPr>
        <w:numPr>
          <w:ilvl w:val="0"/>
          <w:numId w:val="6"/>
        </w:numPr>
        <w:suppressAutoHyphens/>
        <w:spacing w:after="240"/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47313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Conducted </w:t>
      </w:r>
      <w:r w:rsidRPr="00447313"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inventory management and supply ordering</w:t>
      </w:r>
      <w:r w:rsidRPr="00447313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support field operations</w:t>
      </w:r>
      <w:r w:rsidR="00415986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DE02FA"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achieving an </w:t>
      </w:r>
      <w:r w:rsidR="00DE02FA" w:rsidRPr="00F80385"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80% customer satisfaction rate</w:t>
      </w:r>
      <w:r w:rsidR="00DE02FA"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71D80B6" w14:textId="77777777" w:rsidR="00447313" w:rsidRPr="00447313" w:rsidRDefault="00447313" w:rsidP="00447313">
      <w:pPr>
        <w:numPr>
          <w:ilvl w:val="0"/>
          <w:numId w:val="6"/>
        </w:numPr>
        <w:suppressAutoHyphens/>
        <w:spacing w:after="240"/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47313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Provided real-time issue resolution, reporting critical concerns to the </w:t>
      </w:r>
      <w:r w:rsidRPr="00447313"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Operations Manager</w:t>
      </w:r>
      <w:r w:rsidRPr="00447313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1DF92FF" w14:textId="77777777" w:rsidR="00447313" w:rsidRPr="00447313" w:rsidRDefault="00447313" w:rsidP="00447313">
      <w:pPr>
        <w:numPr>
          <w:ilvl w:val="0"/>
          <w:numId w:val="6"/>
        </w:numPr>
        <w:suppressAutoHyphens/>
        <w:spacing w:after="240"/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47313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Delivered </w:t>
      </w:r>
      <w:r w:rsidRPr="00447313"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staff training</w:t>
      </w:r>
      <w:r w:rsidRPr="00447313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 field procedures and compliance, ensuring high performance.</w:t>
      </w:r>
    </w:p>
    <w:p w14:paraId="21FB30F5" w14:textId="150BDE05" w:rsidR="000D5D80" w:rsidRDefault="005E79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t>——————————————————————————————</w:t>
      </w:r>
    </w:p>
    <w:p w14:paraId="4C8E52C1" w14:textId="6EFF2F21" w:rsidR="00F80385" w:rsidRPr="00F80385" w:rsidRDefault="00F80385" w:rsidP="00F80385">
      <w:pPr>
        <w:suppressAutoHyphens/>
        <w:spacing w:after="281"/>
        <w:rPr>
          <w:rFonts w:ascii="Times Roman" w:eastAsia="Times Roman" w:hAnsi="Times Roman" w:cs="Times Roman"/>
          <w:b/>
          <w:bCs/>
          <w:i/>
          <w:iCs/>
          <w:color w:val="000000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80385">
        <w:rPr>
          <w:rFonts w:ascii="Times Roman" w:hAnsi="Times Roman" w:cs="Arial Unicode MS"/>
          <w:b/>
          <w:bCs/>
          <w:i/>
          <w:iCs/>
          <w:color w:val="000000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Project Logistics Supervisor – Lead</w:t>
      </w:r>
    </w:p>
    <w:p w14:paraId="0B099B58" w14:textId="77777777" w:rsidR="00F80385" w:rsidRPr="00F80385" w:rsidRDefault="00F80385" w:rsidP="00F80385">
      <w:pPr>
        <w:suppressAutoHyphens/>
        <w:spacing w:after="240"/>
        <w:rPr>
          <w:rFonts w:ascii="Times Roman" w:eastAsia="Times Roman" w:hAnsi="Times Roman" w:cs="Times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80385">
        <w:rPr>
          <w:rFonts w:ascii="Times Roman" w:hAnsi="Times Roman" w:cs="Arial Unicode MS"/>
          <w:i/>
          <w:iCs/>
          <w:color w:val="000000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NYC Health + Hospitals | NYC Housing Preservation Department</w:t>
      </w:r>
      <w:r w:rsidRPr="00F80385">
        <w:rPr>
          <w:rFonts w:ascii="Times Roman" w:eastAsia="Times Roman" w:hAnsi="Times Roman" w:cs="Times Roman"/>
          <w:i/>
          <w:iCs/>
          <w:color w:val="000000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F80385">
        <w:rPr>
          <w:rFonts w:ascii="Times Roman" w:hAnsi="Times Roman" w:cs="Arial Unicode MS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2023 – 2024</w:t>
      </w:r>
    </w:p>
    <w:p w14:paraId="0A9941A9" w14:textId="77777777" w:rsidR="00F80385" w:rsidRPr="00F80385" w:rsidRDefault="00F80385" w:rsidP="00F80385">
      <w:pPr>
        <w:numPr>
          <w:ilvl w:val="0"/>
          <w:numId w:val="4"/>
        </w:numPr>
        <w:suppressAutoHyphens/>
        <w:spacing w:after="240"/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Developed and maintained </w:t>
      </w:r>
      <w:r w:rsidRPr="00F80385"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Standard Operating Procedures (SOPs)</w:t>
      </w: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improving logistics efficiency and achieving an </w:t>
      </w:r>
      <w:r w:rsidRPr="00F80385"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80% customer satisfaction rate</w:t>
      </w: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47896D5" w14:textId="77777777" w:rsidR="00F80385" w:rsidRPr="00F80385" w:rsidRDefault="00F80385" w:rsidP="00F80385">
      <w:pPr>
        <w:numPr>
          <w:ilvl w:val="0"/>
          <w:numId w:val="4"/>
        </w:numPr>
        <w:suppressAutoHyphens/>
        <w:spacing w:after="240"/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Led cost-saving initiatives, reducing </w:t>
      </w:r>
      <w:r w:rsidRPr="00F80385"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operational expenses by 15%</w:t>
      </w: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through process optimization.</w:t>
      </w:r>
    </w:p>
    <w:p w14:paraId="113F4A30" w14:textId="77777777" w:rsidR="00F80385" w:rsidRPr="00F80385" w:rsidRDefault="00F80385" w:rsidP="00F80385">
      <w:pPr>
        <w:numPr>
          <w:ilvl w:val="0"/>
          <w:numId w:val="4"/>
        </w:numPr>
        <w:suppressAutoHyphens/>
        <w:spacing w:after="240"/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Trained supervisors and team members in safety, modern technologies, and operational tools, enhancing overall team performance.</w:t>
      </w:r>
    </w:p>
    <w:p w14:paraId="440DE0FD" w14:textId="77777777" w:rsidR="00F80385" w:rsidRPr="00F80385" w:rsidRDefault="00F80385" w:rsidP="00F80385">
      <w:pPr>
        <w:numPr>
          <w:ilvl w:val="0"/>
          <w:numId w:val="4"/>
        </w:numPr>
        <w:suppressAutoHyphens/>
        <w:spacing w:after="240"/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Managed </w:t>
      </w:r>
      <w:r w:rsidRPr="00F80385"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Order Fulfillment Service Level Agreements (SLAs)</w:t>
      </w: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ensured on-time, error-free shipments.</w:t>
      </w:r>
    </w:p>
    <w:p w14:paraId="637D23AC" w14:textId="77777777" w:rsidR="00F80385" w:rsidRPr="00F80385" w:rsidRDefault="00F80385" w:rsidP="00F80385">
      <w:pPr>
        <w:numPr>
          <w:ilvl w:val="0"/>
          <w:numId w:val="4"/>
        </w:numPr>
        <w:suppressAutoHyphens/>
        <w:spacing w:after="240"/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Conducted </w:t>
      </w:r>
      <w:r w:rsidRPr="00F80385"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quality assurance and control evaluations</w:t>
      </w: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reducing customer complaints and improving service standards.</w:t>
      </w:r>
    </w:p>
    <w:p w14:paraId="52CE6E8D" w14:textId="77777777" w:rsidR="00F80385" w:rsidRPr="00F80385" w:rsidRDefault="00F80385" w:rsidP="00F80385">
      <w:pPr>
        <w:numPr>
          <w:ilvl w:val="0"/>
          <w:numId w:val="4"/>
        </w:numPr>
        <w:suppressAutoHyphens/>
        <w:spacing w:after="240"/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Supervised warehouse operations, including </w:t>
      </w:r>
      <w:r w:rsidRPr="00F80385">
        <w:rPr>
          <w:rFonts w:ascii="Calibri" w:hAnsi="Calibri" w:cs="Arial Unicode MS"/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inventory control, receiving/shipping activities, and labor efficiency</w:t>
      </w: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D185F1A" w14:textId="77777777" w:rsidR="00447313" w:rsidRDefault="00F80385" w:rsidP="00447313">
      <w:pPr>
        <w:numPr>
          <w:ilvl w:val="0"/>
          <w:numId w:val="4"/>
        </w:numPr>
        <w:suppressAutoHyphens/>
        <w:spacing w:after="240"/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80385"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Coordinated supply chain logistics, resolving transportation issues and maintaining compliance with safety regulations.</w:t>
      </w:r>
    </w:p>
    <w:p w14:paraId="1EC910F7" w14:textId="75A6DA7A" w:rsidR="000D5D80" w:rsidRPr="00447313" w:rsidRDefault="006E19DF" w:rsidP="00447313">
      <w:pPr>
        <w:tabs>
          <w:tab w:val="left" w:pos="560"/>
        </w:tabs>
        <w:suppressAutoHyphens/>
        <w:spacing w:after="240"/>
        <w:ind w:left="220"/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47313">
        <w:rPr>
          <w:rFonts w:ascii="Calibri" w:hAnsi="Calibri"/>
          <w:sz w:val="22"/>
          <w:szCs w:val="22"/>
          <w:shd w:val="clear" w:color="auto" w:fill="FFFFFF"/>
        </w:rPr>
        <w:t>——————————————————————————————</w:t>
      </w:r>
    </w:p>
    <w:p w14:paraId="229C9DB0" w14:textId="587FA406" w:rsidR="000D5D80" w:rsidRDefault="005E792E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i/>
          <w:iCs/>
          <w:sz w:val="26"/>
          <w:szCs w:val="26"/>
        </w:rPr>
      </w:pPr>
      <w:r>
        <w:rPr>
          <w:rFonts w:ascii="Times Roman" w:hAnsi="Times Roman"/>
          <w:b/>
          <w:bCs/>
          <w:i/>
          <w:iCs/>
          <w:sz w:val="26"/>
          <w:szCs w:val="26"/>
        </w:rPr>
        <w:t>Administrative Assistant</w:t>
      </w:r>
    </w:p>
    <w:p w14:paraId="6D5A2720" w14:textId="77777777" w:rsidR="000D5D80" w:rsidRDefault="005E792E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i/>
          <w:iCs/>
          <w:u w:val="single"/>
        </w:rPr>
        <w:t>NYC Health + Hospitals | NYC Housing Preservation Department</w:t>
      </w:r>
      <w:r>
        <w:rPr>
          <w:rFonts w:ascii="Times Roman" w:eastAsia="Times Roman" w:hAnsi="Times Roman" w:cs="Times Roman"/>
          <w:i/>
          <w:iCs/>
          <w:u w:val="single"/>
        </w:rPr>
        <w:br/>
      </w:r>
      <w:r>
        <w:rPr>
          <w:rFonts w:ascii="Times Roman" w:hAnsi="Times Roman"/>
          <w:b/>
          <w:bCs/>
        </w:rPr>
        <w:t>September 2022 – May 2023</w:t>
      </w:r>
    </w:p>
    <w:p w14:paraId="369BEDB0" w14:textId="77777777" w:rsidR="000D5D80" w:rsidRDefault="005E792E">
      <w:pPr>
        <w:pStyle w:val="Default"/>
        <w:numPr>
          <w:ilvl w:val="0"/>
          <w:numId w:val="8"/>
        </w:numPr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Assisted in administrative operations, documentation, and reporting.</w:t>
      </w:r>
    </w:p>
    <w:p w14:paraId="16FA448B" w14:textId="77777777" w:rsidR="000D5D80" w:rsidRDefault="005E792E">
      <w:pPr>
        <w:pStyle w:val="Default"/>
        <w:numPr>
          <w:ilvl w:val="0"/>
          <w:numId w:val="8"/>
        </w:numPr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Supported logistics planning and team coordination.</w:t>
      </w:r>
    </w:p>
    <w:p w14:paraId="1A24468A" w14:textId="6BAA1D68" w:rsidR="000D5D80" w:rsidRDefault="006E19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t>——————————————————————————————</w:t>
      </w:r>
    </w:p>
    <w:p w14:paraId="7CB2DEE4" w14:textId="77777777" w:rsidR="000D5D80" w:rsidRDefault="005E792E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i/>
          <w:iCs/>
          <w:sz w:val="26"/>
          <w:szCs w:val="26"/>
        </w:rPr>
      </w:pPr>
      <w:r>
        <w:rPr>
          <w:rFonts w:ascii="Times Roman" w:hAnsi="Times Roman"/>
          <w:b/>
          <w:bCs/>
          <w:i/>
          <w:iCs/>
          <w:sz w:val="26"/>
          <w:szCs w:val="26"/>
        </w:rPr>
        <w:t>Covid-19 Swabber</w:t>
      </w:r>
    </w:p>
    <w:p w14:paraId="751DCAF5" w14:textId="77777777" w:rsidR="000D5D80" w:rsidRDefault="005E792E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i/>
          <w:iCs/>
          <w:u w:val="single"/>
        </w:rPr>
        <w:t>LabWorQ | NYC, NY</w:t>
      </w:r>
      <w:r>
        <w:rPr>
          <w:rFonts w:ascii="Times Roman" w:eastAsia="Times Roman" w:hAnsi="Times Roman" w:cs="Times Roman"/>
          <w:i/>
          <w:iCs/>
          <w:u w:val="single"/>
        </w:rPr>
        <w:br/>
      </w:r>
      <w:r>
        <w:rPr>
          <w:rFonts w:ascii="Times Roman" w:hAnsi="Times Roman"/>
          <w:b/>
          <w:bCs/>
        </w:rPr>
        <w:t>March 2022 – September 2022</w:t>
      </w:r>
    </w:p>
    <w:p w14:paraId="13001C0E" w14:textId="77777777" w:rsidR="000D5D80" w:rsidRDefault="005E792E">
      <w:pPr>
        <w:pStyle w:val="Default"/>
        <w:numPr>
          <w:ilvl w:val="0"/>
          <w:numId w:val="6"/>
        </w:numPr>
        <w:suppressAutoHyphens/>
        <w:spacing w:before="0" w:after="240" w:line="24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Conducted </w:t>
      </w:r>
      <w:r>
        <w:rPr>
          <w:rFonts w:ascii="Calibri" w:hAnsi="Calibri"/>
          <w:b/>
          <w:bCs/>
          <w:sz w:val="22"/>
          <w:szCs w:val="22"/>
        </w:rPr>
        <w:t>COVID-19 rapid and PCR testing</w:t>
      </w:r>
      <w:r>
        <w:rPr>
          <w:rFonts w:ascii="Calibri" w:hAnsi="Calibri"/>
          <w:sz w:val="22"/>
          <w:szCs w:val="22"/>
        </w:rPr>
        <w:t xml:space="preserve"> across multiple locations.</w:t>
      </w:r>
    </w:p>
    <w:p w14:paraId="06411317" w14:textId="77777777" w:rsidR="000D5D80" w:rsidRDefault="005E792E">
      <w:pPr>
        <w:pStyle w:val="Default"/>
        <w:numPr>
          <w:ilvl w:val="0"/>
          <w:numId w:val="6"/>
        </w:numPr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Managed patient interactions, ensuring compliance with </w:t>
      </w:r>
      <w:r>
        <w:rPr>
          <w:rFonts w:ascii="Calibri" w:hAnsi="Calibri"/>
          <w:b/>
          <w:bCs/>
          <w:sz w:val="22"/>
          <w:szCs w:val="22"/>
        </w:rPr>
        <w:t>health and safety protocols</w:t>
      </w:r>
      <w:r>
        <w:rPr>
          <w:rFonts w:ascii="Calibri" w:hAnsi="Calibri"/>
          <w:sz w:val="22"/>
          <w:szCs w:val="22"/>
        </w:rPr>
        <w:t>.</w:t>
      </w:r>
    </w:p>
    <w:p w14:paraId="09861035" w14:textId="77777777" w:rsidR="000D5D80" w:rsidRPr="006E19DF" w:rsidRDefault="005E792E">
      <w:pPr>
        <w:pStyle w:val="Default"/>
        <w:numPr>
          <w:ilvl w:val="0"/>
          <w:numId w:val="6"/>
        </w:numPr>
        <w:suppressAutoHyphens/>
        <w:spacing w:before="0" w:after="240" w:line="24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Maintained </w:t>
      </w:r>
      <w:r>
        <w:rPr>
          <w:rFonts w:ascii="Calibri" w:hAnsi="Calibri"/>
          <w:b/>
          <w:bCs/>
          <w:sz w:val="22"/>
          <w:szCs w:val="22"/>
        </w:rPr>
        <w:t>electronic health records (EHRs)</w:t>
      </w:r>
      <w:r>
        <w:rPr>
          <w:rFonts w:ascii="Calibri" w:hAnsi="Calibri"/>
          <w:sz w:val="22"/>
          <w:szCs w:val="22"/>
        </w:rPr>
        <w:t xml:space="preserve"> and assisted with data entry.</w:t>
      </w:r>
    </w:p>
    <w:p w14:paraId="1515E3D2" w14:textId="77777777" w:rsidR="008A55AC" w:rsidRDefault="006E19DF" w:rsidP="008A55AC">
      <w:pPr>
        <w:pStyle w:val="Default"/>
        <w:suppressAutoHyphens/>
        <w:spacing w:before="0" w:after="240" w:line="240" w:lineRule="auto"/>
        <w:ind w:left="220"/>
        <w:rPr>
          <w:rFonts w:ascii="Calibri" w:hAnsi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t>——————————————————————————————</w:t>
      </w:r>
      <w:r w:rsidR="005E792E">
        <w:rPr>
          <w:rFonts w:ascii="Calibri" w:hAnsi="Calibri"/>
          <w:b/>
          <w:bCs/>
          <w:sz w:val="20"/>
          <w:szCs w:val="20"/>
          <w:shd w:val="clear" w:color="auto" w:fill="FFFFFF"/>
        </w:rPr>
        <w:t>—</w:t>
      </w:r>
    </w:p>
    <w:p w14:paraId="65D97E31" w14:textId="1A71A6BA" w:rsidR="000D5D80" w:rsidRPr="008A55AC" w:rsidRDefault="005E792E" w:rsidP="008A55AC">
      <w:pPr>
        <w:pStyle w:val="Default"/>
        <w:suppressAutoHyphens/>
        <w:spacing w:before="0" w:after="240" w:line="240" w:lineRule="auto"/>
        <w:ind w:left="220"/>
        <w:rPr>
          <w:rFonts w:ascii="Calibri" w:hAnsi="Calibri"/>
          <w:b/>
          <w:bCs/>
          <w:sz w:val="20"/>
          <w:szCs w:val="20"/>
          <w:shd w:val="clear" w:color="auto" w:fill="FFFFFF"/>
        </w:rPr>
      </w:pPr>
      <w:r>
        <w:rPr>
          <w:rFonts w:ascii="Times Roman" w:hAnsi="Times Roman"/>
          <w:b/>
          <w:bCs/>
          <w:i/>
          <w:iCs/>
          <w:sz w:val="26"/>
          <w:szCs w:val="26"/>
        </w:rPr>
        <w:t>Supervising Brand Ambassador</w:t>
      </w:r>
    </w:p>
    <w:p w14:paraId="63CAFCE2" w14:textId="77777777" w:rsidR="000D5D80" w:rsidRDefault="005E792E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i/>
          <w:iCs/>
          <w:u w:val="single"/>
        </w:rPr>
        <w:t>Mosaic | NYC Health + Hospitals | NYC Housing Preservation Department</w:t>
      </w:r>
      <w:r>
        <w:rPr>
          <w:rFonts w:ascii="Times Roman" w:eastAsia="Times Roman" w:hAnsi="Times Roman" w:cs="Times Roman"/>
          <w:i/>
          <w:iCs/>
          <w:u w:val="single"/>
        </w:rPr>
        <w:br/>
      </w:r>
      <w:r>
        <w:rPr>
          <w:rFonts w:ascii="Times Roman" w:hAnsi="Times Roman"/>
          <w:b/>
          <w:bCs/>
        </w:rPr>
        <w:t>July 2021 – February 2022</w:t>
      </w:r>
    </w:p>
    <w:p w14:paraId="7D545732" w14:textId="77777777" w:rsidR="000D5D80" w:rsidRDefault="005E792E">
      <w:pPr>
        <w:pStyle w:val="Default"/>
        <w:numPr>
          <w:ilvl w:val="0"/>
          <w:numId w:val="10"/>
        </w:numPr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Trained and mentored new team members to improve </w:t>
      </w:r>
      <w:r>
        <w:rPr>
          <w:rFonts w:ascii="Calibri" w:hAnsi="Calibri"/>
          <w:b/>
          <w:bCs/>
          <w:sz w:val="22"/>
          <w:szCs w:val="22"/>
        </w:rPr>
        <w:t>sales performance and customer engagement</w:t>
      </w:r>
      <w:r>
        <w:rPr>
          <w:rFonts w:ascii="Calibri" w:hAnsi="Calibri"/>
          <w:sz w:val="22"/>
          <w:szCs w:val="22"/>
        </w:rPr>
        <w:t>.</w:t>
      </w:r>
    </w:p>
    <w:p w14:paraId="27A204FD" w14:textId="77777777" w:rsidR="000D5D80" w:rsidRDefault="005E792E">
      <w:pPr>
        <w:pStyle w:val="Default"/>
        <w:numPr>
          <w:ilvl w:val="0"/>
          <w:numId w:val="10"/>
        </w:numPr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Led sales presentations and </w:t>
      </w:r>
      <w:r>
        <w:rPr>
          <w:rFonts w:ascii="Calibri" w:hAnsi="Calibri"/>
          <w:b/>
          <w:bCs/>
          <w:sz w:val="22"/>
          <w:szCs w:val="22"/>
        </w:rPr>
        <w:t>account management</w:t>
      </w:r>
      <w:r>
        <w:rPr>
          <w:rFonts w:ascii="Calibri" w:hAnsi="Calibri"/>
          <w:sz w:val="22"/>
          <w:szCs w:val="22"/>
        </w:rPr>
        <w:t xml:space="preserve"> for client campaigns.</w:t>
      </w:r>
    </w:p>
    <w:p w14:paraId="39293B4A" w14:textId="7D6F6E41" w:rsidR="000D5D80" w:rsidRPr="00F26278" w:rsidRDefault="005E792E" w:rsidP="00F26278">
      <w:pPr>
        <w:pStyle w:val="Default"/>
        <w:numPr>
          <w:ilvl w:val="0"/>
          <w:numId w:val="10"/>
        </w:numPr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Delivered community outreach campaigns, including </w:t>
      </w:r>
      <w:r>
        <w:rPr>
          <w:rFonts w:ascii="Calibri" w:hAnsi="Calibri"/>
          <w:b/>
          <w:bCs/>
          <w:sz w:val="22"/>
          <w:szCs w:val="22"/>
        </w:rPr>
        <w:t>COVID-19 vaccine awareness</w:t>
      </w:r>
      <w:r>
        <w:rPr>
          <w:rFonts w:ascii="Calibri" w:hAnsi="Calibri"/>
          <w:sz w:val="22"/>
          <w:szCs w:val="22"/>
        </w:rPr>
        <w:t>.</w:t>
      </w:r>
    </w:p>
    <w:p w14:paraId="7DD45D2C" w14:textId="27387331" w:rsidR="000D5D80" w:rsidRDefault="00F2627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Calibri" w:eastAsia="Calibri" w:hAnsi="Calibri" w:cs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/>
          <w:sz w:val="22"/>
          <w:szCs w:val="22"/>
          <w:shd w:val="clear" w:color="auto" w:fill="FFFFFF"/>
        </w:rPr>
        <w:t>——————————————————————————————</w:t>
      </w:r>
      <w:r>
        <w:rPr>
          <w:rFonts w:ascii="Calibri" w:hAnsi="Calibri"/>
          <w:b/>
          <w:bCs/>
          <w:sz w:val="20"/>
          <w:szCs w:val="20"/>
          <w:shd w:val="clear" w:color="auto" w:fill="FFFFFF"/>
        </w:rPr>
        <w:t>—</w:t>
      </w:r>
    </w:p>
    <w:p w14:paraId="57075246" w14:textId="77777777" w:rsidR="000D5D80" w:rsidRDefault="005E792E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i/>
          <w:iCs/>
          <w:sz w:val="26"/>
          <w:szCs w:val="26"/>
        </w:rPr>
      </w:pPr>
      <w:r>
        <w:rPr>
          <w:rFonts w:ascii="Times Roman" w:hAnsi="Times Roman"/>
          <w:b/>
          <w:bCs/>
          <w:i/>
          <w:iCs/>
          <w:sz w:val="26"/>
          <w:szCs w:val="26"/>
        </w:rPr>
        <w:t>Market Sales Leader</w:t>
      </w:r>
    </w:p>
    <w:p w14:paraId="4EEC39D8" w14:textId="77777777" w:rsidR="000D5D80" w:rsidRDefault="005E792E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i/>
          <w:iCs/>
          <w:u w:val="single"/>
        </w:rPr>
        <w:t>Evolution Int. | New York, NY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January 2021 – June 2021</w:t>
      </w:r>
    </w:p>
    <w:p w14:paraId="5773FB51" w14:textId="77777777" w:rsidR="000D5D80" w:rsidRDefault="005E792E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Managed </w:t>
      </w:r>
      <w:r>
        <w:rPr>
          <w:rFonts w:ascii="Calibri" w:hAnsi="Calibri"/>
          <w:b/>
          <w:bCs/>
          <w:sz w:val="22"/>
          <w:szCs w:val="22"/>
        </w:rPr>
        <w:t>direct sales and client acquisition</w:t>
      </w:r>
      <w:r>
        <w:rPr>
          <w:rFonts w:ascii="Calibri" w:hAnsi="Calibri"/>
          <w:sz w:val="22"/>
          <w:szCs w:val="22"/>
        </w:rPr>
        <w:t xml:space="preserve"> efforts for nonprofit and commercial campaigns.</w:t>
      </w:r>
    </w:p>
    <w:p w14:paraId="177D4931" w14:textId="77777777" w:rsidR="000D5D80" w:rsidRDefault="005E792E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Provided customer support, conducted transactions, and resolved escalations.</w:t>
      </w:r>
    </w:p>
    <w:p w14:paraId="64CE46E9" w14:textId="40B5500A" w:rsidR="00A52456" w:rsidRDefault="005E792E" w:rsidP="00A52456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Current Campaign is Easter Seals: a charity that helps </w:t>
      </w:r>
      <w:r w:rsidR="00DA60C3">
        <w:rPr>
          <w:rFonts w:ascii="Calibri" w:hAnsi="Calibri"/>
          <w:sz w:val="22"/>
          <w:szCs w:val="22"/>
        </w:rPr>
        <w:t>several types</w:t>
      </w:r>
      <w:r>
        <w:rPr>
          <w:rFonts w:ascii="Calibri" w:hAnsi="Calibri"/>
          <w:sz w:val="22"/>
          <w:szCs w:val="22"/>
        </w:rPr>
        <w:t xml:space="preserve"> of disabled people of all age</w:t>
      </w:r>
      <w:r w:rsidR="004E3212">
        <w:rPr>
          <w:rFonts w:ascii="Calibri" w:hAnsi="Calibri"/>
          <w:sz w:val="22"/>
          <w:szCs w:val="22"/>
        </w:rPr>
        <w:t>s</w:t>
      </w:r>
    </w:p>
    <w:p w14:paraId="0CC1931E" w14:textId="77777777" w:rsidR="00F72595" w:rsidRDefault="00A52456" w:rsidP="00A52456">
      <w:pPr>
        <w:pStyle w:val="Default"/>
        <w:suppressAutoHyphens/>
        <w:spacing w:before="0" w:after="240" w:line="240" w:lineRule="auto"/>
        <w:ind w:left="220"/>
        <w:rPr>
          <w:rFonts w:ascii="Calibri" w:hAnsi="Calibri"/>
          <w:b/>
          <w:bCs/>
          <w:u w:val="single"/>
          <w:lang w:val="da-DK"/>
        </w:rPr>
      </w:pPr>
      <w:r>
        <w:rPr>
          <w:rFonts w:ascii="Times Roman" w:eastAsia="Times Roman" w:hAnsi="Times Roman" w:cs="Times Roman"/>
          <w:noProof/>
          <w:shd w:val="clear" w:color="auto" w:fill="FFFFFF"/>
        </w:rPr>
        <w:lastRenderedPageBreak/>
        <w:drawing>
          <wp:inline distT="0" distB="0" distL="0" distR="0" wp14:anchorId="7A12BEA0" wp14:editId="3C27EC52">
            <wp:extent cx="7223633" cy="25258"/>
            <wp:effectExtent l="0" t="0" r="0" b="0"/>
            <wp:docPr id="1137708459" name="officeArt object" descr="page1image294396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29439600.png" descr="page1image29439600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3633" cy="25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2D50446" w14:textId="7935A1EA" w:rsidR="005F3550" w:rsidRPr="00502CFF" w:rsidRDefault="005F3550" w:rsidP="000768EB">
      <w:pPr>
        <w:pStyle w:val="Default"/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 w:rsidRPr="000768EB">
        <w:rPr>
          <w:rFonts w:ascii="Calibri" w:hAnsi="Calibri"/>
          <w:b/>
          <w:bCs/>
          <w:i/>
          <w:iCs/>
          <w:u w:val="single"/>
          <w:lang w:val="da-DK"/>
        </w:rPr>
        <w:t>SKILLS</w:t>
      </w:r>
      <w:r w:rsidRPr="00502CFF">
        <w:rPr>
          <w:rFonts w:ascii="Calibri" w:hAnsi="Calibri"/>
          <w:b/>
          <w:bCs/>
          <w:u w:val="single"/>
        </w:rPr>
        <w:t>:</w:t>
      </w:r>
    </w:p>
    <w:p w14:paraId="4111B444" w14:textId="77777777" w:rsidR="005F3550" w:rsidRPr="005F3550" w:rsidRDefault="005F3550" w:rsidP="005F3550">
      <w:pPr>
        <w:numPr>
          <w:ilvl w:val="0"/>
          <w:numId w:val="4"/>
        </w:numPr>
        <w:suppressAutoHyphens/>
        <w:spacing w:after="240"/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2" w:name="_Int_TE37LyIG"/>
      <w:r w:rsidRPr="005F3550"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Logistics</w:t>
      </w:r>
      <w:bookmarkEnd w:id="2"/>
      <w:r w:rsidRPr="005F3550"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&amp; Supply Chain Management </w:t>
      </w:r>
      <w:r w:rsidRPr="005F3550">
        <w:rPr>
          <w:rFonts w:ascii="Calibri" w:eastAsia="Helvetica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5F3D6F71" w14:textId="77777777" w:rsidR="005F3550" w:rsidRPr="005F3550" w:rsidRDefault="005F3550" w:rsidP="005F3550">
      <w:pPr>
        <w:numPr>
          <w:ilvl w:val="0"/>
          <w:numId w:val="4"/>
        </w:numPr>
        <w:suppressAutoHyphens/>
        <w:spacing w:after="240"/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F3550"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Operations Supervision &amp; Workflow Optimization</w:t>
      </w:r>
    </w:p>
    <w:p w14:paraId="52E9319E" w14:textId="77777777" w:rsidR="005F3550" w:rsidRPr="005F3550" w:rsidRDefault="005F3550" w:rsidP="005F3550">
      <w:pPr>
        <w:numPr>
          <w:ilvl w:val="0"/>
          <w:numId w:val="4"/>
        </w:numPr>
        <w:suppressAutoHyphens/>
        <w:spacing w:after="240"/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F3550"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Training &amp; Team </w:t>
      </w:r>
      <w:bookmarkStart w:id="3" w:name="_Int_1yfAUy1U"/>
      <w:r w:rsidRPr="005F3550"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Development  </w:t>
      </w:r>
      <w:r w:rsidRPr="005F3550">
        <w:rPr>
          <w:rFonts w:ascii="Calibri" w:eastAsia="Helvetica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bookmarkEnd w:id="3"/>
      <w:r w:rsidRPr="005F3550"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• Quality Assurance &amp; Compliance</w:t>
      </w:r>
    </w:p>
    <w:p w14:paraId="572165FF" w14:textId="77777777" w:rsidR="005F3550" w:rsidRPr="005F3550" w:rsidRDefault="005F3550" w:rsidP="005F3550">
      <w:pPr>
        <w:numPr>
          <w:ilvl w:val="0"/>
          <w:numId w:val="4"/>
        </w:numPr>
        <w:suppressAutoHyphens/>
        <w:spacing w:after="240"/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F3550"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Process Improvement &amp; SOP Implementation</w:t>
      </w:r>
    </w:p>
    <w:p w14:paraId="3752BB2F" w14:textId="77777777" w:rsidR="005F3550" w:rsidRPr="005F3550" w:rsidRDefault="005F3550" w:rsidP="005F3550">
      <w:pPr>
        <w:numPr>
          <w:ilvl w:val="0"/>
          <w:numId w:val="4"/>
        </w:numPr>
        <w:suppressAutoHyphens/>
        <w:spacing w:after="240"/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F3550"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Strong Communication &amp; Interpersonal Skills</w:t>
      </w:r>
    </w:p>
    <w:p w14:paraId="7BE3C1DA" w14:textId="77777777" w:rsidR="005F3550" w:rsidRPr="005F3550" w:rsidRDefault="005F3550" w:rsidP="005F3550">
      <w:pPr>
        <w:numPr>
          <w:ilvl w:val="0"/>
          <w:numId w:val="4"/>
        </w:numPr>
        <w:suppressAutoHyphens/>
        <w:spacing w:after="240"/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F3550"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Bilingual: Fluent in Portuguese &amp; English, Intermediate in Spanish</w:t>
      </w:r>
    </w:p>
    <w:p w14:paraId="6B90C8D8" w14:textId="77777777" w:rsidR="005F3550" w:rsidRPr="005F3550" w:rsidRDefault="005F3550" w:rsidP="005F3550">
      <w:pPr>
        <w:numPr>
          <w:ilvl w:val="0"/>
          <w:numId w:val="4"/>
        </w:numPr>
        <w:suppressAutoHyphens/>
        <w:spacing w:after="240"/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4" w:name="_Int_6YhXJi58"/>
      <w:r w:rsidRPr="005F3550"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Proficiency</w:t>
      </w:r>
      <w:bookmarkEnd w:id="4"/>
      <w:r w:rsidRPr="005F3550">
        <w:rPr>
          <w:rFonts w:ascii="Calibri" w:hAnsi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Microsoft Office Suite &amp; Data Reporting Tools</w:t>
      </w:r>
    </w:p>
    <w:p w14:paraId="0D28C1D9" w14:textId="02714664" w:rsidR="000D5D80" w:rsidRDefault="00F7259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hint="eastAsia"/>
          <w:i/>
          <w:iCs/>
        </w:rPr>
      </w:pPr>
      <w:r>
        <w:rPr>
          <w:rFonts w:ascii="Times Roman" w:eastAsia="Times Roman" w:hAnsi="Times Roman" w:cs="Times Roman"/>
          <w:noProof/>
          <w:shd w:val="clear" w:color="auto" w:fill="FFFFFF"/>
        </w:rPr>
        <w:drawing>
          <wp:inline distT="0" distB="0" distL="0" distR="0" wp14:anchorId="4EA61736" wp14:editId="54D544E4">
            <wp:extent cx="7223633" cy="25258"/>
            <wp:effectExtent l="0" t="0" r="0" b="0"/>
            <wp:docPr id="1739638334" name="officeArt object" descr="page1image294396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29439600.png" descr="page1image29439600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3633" cy="25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FA15681" w14:textId="73EDE3F5" w:rsidR="000D5D80" w:rsidRPr="00A94EA4" w:rsidRDefault="005E792E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/>
          <w:i/>
          <w:iCs/>
          <w:sz w:val="26"/>
          <w:szCs w:val="26"/>
          <w:u w:val="single"/>
        </w:rPr>
      </w:pPr>
      <w:r w:rsidRPr="00A94EA4">
        <w:rPr>
          <w:rFonts w:ascii="Times Roman" w:hAnsi="Times Roman"/>
          <w:b/>
          <w:bCs/>
          <w:i/>
          <w:iCs/>
          <w:sz w:val="26"/>
          <w:szCs w:val="26"/>
          <w:u w:val="single"/>
        </w:rPr>
        <w:t>CERTIFICATIONS &amp; TRAINING</w:t>
      </w:r>
      <w:r w:rsidR="00C529F9">
        <w:rPr>
          <w:rFonts w:ascii="Times Roman" w:hAnsi="Times Roman"/>
          <w:b/>
          <w:bCs/>
          <w:i/>
          <w:iCs/>
          <w:sz w:val="26"/>
          <w:szCs w:val="26"/>
          <w:u w:val="single"/>
        </w:rPr>
        <w:t>:</w:t>
      </w:r>
    </w:p>
    <w:p w14:paraId="1B80874E" w14:textId="77777777" w:rsidR="000D5D80" w:rsidRDefault="005E792E">
      <w:pPr>
        <w:pStyle w:val="Default"/>
        <w:numPr>
          <w:ilvl w:val="0"/>
          <w:numId w:val="10"/>
        </w:numPr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HIPAA Compliance Training</w:t>
      </w:r>
    </w:p>
    <w:p w14:paraId="2CD37927" w14:textId="77777777" w:rsidR="000D5D80" w:rsidRDefault="005E792E">
      <w:pPr>
        <w:pStyle w:val="Default"/>
        <w:numPr>
          <w:ilvl w:val="0"/>
          <w:numId w:val="10"/>
        </w:numPr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Logistics &amp; Supply Chain Management Training</w:t>
      </w:r>
    </w:p>
    <w:p w14:paraId="47DBA163" w14:textId="77777777" w:rsidR="000D5D80" w:rsidRDefault="005E792E">
      <w:pPr>
        <w:pStyle w:val="Default"/>
        <w:numPr>
          <w:ilvl w:val="0"/>
          <w:numId w:val="10"/>
        </w:numPr>
        <w:suppressAutoHyphens/>
        <w:spacing w:before="0" w:after="24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Project Management Fundamentals</w:t>
      </w:r>
    </w:p>
    <w:p w14:paraId="4FCB3319" w14:textId="049B71A6" w:rsidR="000D5D80" w:rsidRDefault="005B129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i/>
          <w:iCs/>
          <w:sz w:val="20"/>
          <w:szCs w:val="20"/>
        </w:rPr>
      </w:pPr>
      <w:r>
        <w:rPr>
          <w:rFonts w:ascii="Times Roman" w:eastAsia="Times Roman" w:hAnsi="Times Roman" w:cs="Times Roman"/>
          <w:noProof/>
          <w:shd w:val="clear" w:color="auto" w:fill="FFFFFF"/>
        </w:rPr>
        <w:drawing>
          <wp:inline distT="0" distB="0" distL="0" distR="0" wp14:anchorId="5A638F79" wp14:editId="3883E834">
            <wp:extent cx="7223633" cy="25258"/>
            <wp:effectExtent l="0" t="0" r="0" b="0"/>
            <wp:docPr id="444830715" name="officeArt object" descr="page1image294396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29439600.png" descr="page1image29439600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3633" cy="25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17421A5" w14:textId="77777777" w:rsidR="000D5D80" w:rsidRPr="00C529F9" w:rsidRDefault="005E79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Roman" w:eastAsia="Times Roman" w:hAnsi="Times Roman" w:cs="Times Roman"/>
          <w:b/>
          <w:bCs/>
          <w:i/>
          <w:iCs/>
          <w:sz w:val="28"/>
          <w:szCs w:val="28"/>
          <w:u w:val="single"/>
        </w:rPr>
      </w:pPr>
      <w:r w:rsidRPr="00C529F9">
        <w:rPr>
          <w:rFonts w:ascii="Times Roman" w:hAnsi="Times Roman"/>
          <w:b/>
          <w:bCs/>
          <w:i/>
          <w:iCs/>
          <w:sz w:val="28"/>
          <w:szCs w:val="28"/>
          <w:u w:val="single"/>
        </w:rPr>
        <w:t>Reference(s):</w:t>
      </w:r>
    </w:p>
    <w:p w14:paraId="1F3B8F6F" w14:textId="77777777" w:rsidR="000D5D80" w:rsidRDefault="000D5D8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Calibri" w:eastAsia="Calibri" w:hAnsi="Calibri" w:cs="Calibri"/>
          <w:b/>
          <w:bCs/>
          <w:i/>
          <w:iCs/>
        </w:rPr>
      </w:pPr>
    </w:p>
    <w:p w14:paraId="4AFA5CA8" w14:textId="77777777" w:rsidR="000D5D80" w:rsidRDefault="005E792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hint="eastAsia"/>
        </w:rPr>
      </w:pPr>
      <w:r>
        <w:rPr>
          <w:rFonts w:ascii="Calibri" w:hAnsi="Calibri"/>
          <w:b/>
          <w:bCs/>
          <w:i/>
          <w:iCs/>
        </w:rPr>
        <w:t>• References available upon request</w:t>
      </w:r>
    </w:p>
    <w:sectPr w:rsidR="000D5D80" w:rsidSect="00502CFF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3152" w14:textId="77777777" w:rsidR="004B4D50" w:rsidRDefault="004B4D50">
      <w:r>
        <w:separator/>
      </w:r>
    </w:p>
  </w:endnote>
  <w:endnote w:type="continuationSeparator" w:id="0">
    <w:p w14:paraId="10252324" w14:textId="77777777" w:rsidR="004B4D50" w:rsidRDefault="004B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3B55" w14:textId="77777777" w:rsidR="004B4D50" w:rsidRDefault="004B4D50">
      <w:r>
        <w:separator/>
      </w:r>
    </w:p>
  </w:footnote>
  <w:footnote w:type="continuationSeparator" w:id="0">
    <w:p w14:paraId="76408FB1" w14:textId="77777777" w:rsidR="004B4D50" w:rsidRDefault="004B4D50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AaGVDh4" int2:invalidationBookmarkName="" int2:hashCode="s4nYnOhSAw/+QB" int2:id="56CLrX9z">
      <int2:state int2:value="Rejected" int2:type="style"/>
    </int2:bookmark>
    <int2:bookmark int2:bookmarkName="_Int_oBAfPO0A" int2:invalidationBookmarkName="" int2:hashCode="vTQ6RQCQf2J9Ff" int2:id="p0mbnX1k">
      <int2:state int2:value="Rejected" int2:type="style"/>
    </int2:bookmark>
    <int2:bookmark int2:bookmarkName="_Int_TE37LyIG" int2:invalidationBookmarkName="" int2:hashCode="vTQ6RQCQf2J9Ff" int2:id="zXwBXQzN">
      <int2:state int2:value="Rejected" int2:type="style"/>
    </int2:bookmark>
    <int2:bookmark int2:bookmarkName="_Int_1yfAUy1U" int2:invalidationBookmarkName="" int2:hashCode="bRRhmVO7gb7syO" int2:id="0b1YAurl">
      <int2:state int2:value="Rejected" int2:type="gram"/>
    </int2:bookmark>
    <int2:bookmark int2:bookmarkName="_Int_6YhXJi58" int2:invalidationBookmarkName="" int2:hashCode="+9dHUKqoyxyD6h" int2:id="dGTfHo25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0FDE"/>
    <w:multiLevelType w:val="hybridMultilevel"/>
    <w:tmpl w:val="FFFFFFFF"/>
    <w:styleLink w:val="ImportedStyle1"/>
    <w:lvl w:ilvl="0" w:tplc="BB1A479A">
      <w:start w:val="1"/>
      <w:numFmt w:val="bullet"/>
      <w:lvlText w:val="❖"/>
      <w:lvlJc w:val="left"/>
      <w:pPr>
        <w:ind w:left="982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9ACC68">
      <w:start w:val="1"/>
      <w:numFmt w:val="bullet"/>
      <w:lvlText w:val="o"/>
      <w:lvlJc w:val="left"/>
      <w:pPr>
        <w:ind w:left="1702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001F02">
      <w:start w:val="1"/>
      <w:numFmt w:val="bullet"/>
      <w:lvlText w:val="▪"/>
      <w:lvlJc w:val="left"/>
      <w:pPr>
        <w:ind w:left="2422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50B716">
      <w:start w:val="1"/>
      <w:numFmt w:val="bullet"/>
      <w:lvlText w:val="●"/>
      <w:lvlJc w:val="left"/>
      <w:pPr>
        <w:ind w:left="3142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ACE4C6">
      <w:start w:val="1"/>
      <w:numFmt w:val="bullet"/>
      <w:lvlText w:val="o"/>
      <w:lvlJc w:val="left"/>
      <w:pPr>
        <w:ind w:left="3862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3C004A">
      <w:start w:val="1"/>
      <w:numFmt w:val="bullet"/>
      <w:lvlText w:val="▪"/>
      <w:lvlJc w:val="left"/>
      <w:pPr>
        <w:ind w:left="4582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A2EE92">
      <w:start w:val="1"/>
      <w:numFmt w:val="bullet"/>
      <w:lvlText w:val="●"/>
      <w:lvlJc w:val="left"/>
      <w:pPr>
        <w:ind w:left="5302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30DC5A">
      <w:start w:val="1"/>
      <w:numFmt w:val="bullet"/>
      <w:lvlText w:val="o"/>
      <w:lvlJc w:val="left"/>
      <w:pPr>
        <w:ind w:left="6022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D0AA1E">
      <w:start w:val="1"/>
      <w:numFmt w:val="bullet"/>
      <w:lvlText w:val="▪"/>
      <w:lvlJc w:val="left"/>
      <w:pPr>
        <w:ind w:left="6742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D117CB"/>
    <w:multiLevelType w:val="hybridMultilevel"/>
    <w:tmpl w:val="FFFFFFFF"/>
    <w:numStyleLink w:val="Bullets1"/>
  </w:abstractNum>
  <w:abstractNum w:abstractNumId="2" w15:restartNumberingAfterBreak="0">
    <w:nsid w:val="47012703"/>
    <w:multiLevelType w:val="hybridMultilevel"/>
    <w:tmpl w:val="FFFFFFFF"/>
    <w:numStyleLink w:val="Bullets"/>
  </w:abstractNum>
  <w:abstractNum w:abstractNumId="3" w15:restartNumberingAfterBreak="0">
    <w:nsid w:val="4E0D168B"/>
    <w:multiLevelType w:val="hybridMultilevel"/>
    <w:tmpl w:val="FFFFFFFF"/>
    <w:numStyleLink w:val="ImportedStyle1"/>
  </w:abstractNum>
  <w:abstractNum w:abstractNumId="4" w15:restartNumberingAfterBreak="0">
    <w:nsid w:val="52165986"/>
    <w:multiLevelType w:val="hybridMultilevel"/>
    <w:tmpl w:val="FFFFFFFF"/>
    <w:styleLink w:val="Bullets1"/>
    <w:lvl w:ilvl="0" w:tplc="44BAF31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88B878">
      <w:start w:val="1"/>
      <w:numFmt w:val="bullet"/>
      <w:lvlText w:val="•"/>
      <w:lvlJc w:val="left"/>
      <w:pPr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C80238">
      <w:start w:val="1"/>
      <w:numFmt w:val="bullet"/>
      <w:lvlText w:val="•"/>
      <w:lvlJc w:val="left"/>
      <w:pPr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4CC754">
      <w:start w:val="1"/>
      <w:numFmt w:val="bullet"/>
      <w:lvlText w:val="•"/>
      <w:lvlJc w:val="left"/>
      <w:pPr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46CC1C">
      <w:start w:val="1"/>
      <w:numFmt w:val="bullet"/>
      <w:lvlText w:val="•"/>
      <w:lvlJc w:val="left"/>
      <w:pPr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C6FA5A">
      <w:start w:val="1"/>
      <w:numFmt w:val="bullet"/>
      <w:lvlText w:val="•"/>
      <w:lvlJc w:val="left"/>
      <w:pPr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221062">
      <w:start w:val="1"/>
      <w:numFmt w:val="bullet"/>
      <w:lvlText w:val="•"/>
      <w:lvlJc w:val="left"/>
      <w:pPr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C05D66">
      <w:start w:val="1"/>
      <w:numFmt w:val="bullet"/>
      <w:lvlText w:val="•"/>
      <w:lvlJc w:val="left"/>
      <w:pPr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54A152">
      <w:start w:val="1"/>
      <w:numFmt w:val="bullet"/>
      <w:lvlText w:val="•"/>
      <w:lvlJc w:val="left"/>
      <w:pPr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FF1626B"/>
    <w:multiLevelType w:val="hybridMultilevel"/>
    <w:tmpl w:val="FFFFFFFF"/>
    <w:numStyleLink w:val="Bullets0"/>
  </w:abstractNum>
  <w:abstractNum w:abstractNumId="6" w15:restartNumberingAfterBreak="0">
    <w:nsid w:val="664D59DD"/>
    <w:multiLevelType w:val="hybridMultilevel"/>
    <w:tmpl w:val="FFFFFFFF"/>
    <w:styleLink w:val="Bullet"/>
    <w:lvl w:ilvl="0" w:tplc="66CE65F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2C5BC0">
      <w:start w:val="1"/>
      <w:numFmt w:val="bullet"/>
      <w:lvlText w:val="•"/>
      <w:lvlJc w:val="left"/>
      <w:pPr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F22B75C">
      <w:start w:val="1"/>
      <w:numFmt w:val="bullet"/>
      <w:lvlText w:val="•"/>
      <w:lvlJc w:val="left"/>
      <w:pPr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6986580">
      <w:start w:val="1"/>
      <w:numFmt w:val="bullet"/>
      <w:lvlText w:val="•"/>
      <w:lvlJc w:val="left"/>
      <w:pPr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D2472F0">
      <w:start w:val="1"/>
      <w:numFmt w:val="bullet"/>
      <w:lvlText w:val="•"/>
      <w:lvlJc w:val="left"/>
      <w:pPr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15EB5A4">
      <w:start w:val="1"/>
      <w:numFmt w:val="bullet"/>
      <w:lvlText w:val="•"/>
      <w:lvlJc w:val="left"/>
      <w:pPr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2409228">
      <w:start w:val="1"/>
      <w:numFmt w:val="bullet"/>
      <w:lvlText w:val="•"/>
      <w:lvlJc w:val="left"/>
      <w:pPr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F74484C">
      <w:start w:val="1"/>
      <w:numFmt w:val="bullet"/>
      <w:lvlText w:val="•"/>
      <w:lvlJc w:val="left"/>
      <w:pPr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D5A6986">
      <w:start w:val="1"/>
      <w:numFmt w:val="bullet"/>
      <w:lvlText w:val="•"/>
      <w:lvlJc w:val="left"/>
      <w:pPr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6A9E7786"/>
    <w:multiLevelType w:val="hybridMultilevel"/>
    <w:tmpl w:val="FFFFFFFF"/>
    <w:styleLink w:val="Bullets0"/>
    <w:lvl w:ilvl="0" w:tplc="1DCC75B2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20A10">
      <w:start w:val="1"/>
      <w:numFmt w:val="bullet"/>
      <w:lvlText w:val="•"/>
      <w:lvlJc w:val="left"/>
      <w:pPr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CAE89E">
      <w:start w:val="1"/>
      <w:numFmt w:val="bullet"/>
      <w:lvlText w:val="•"/>
      <w:lvlJc w:val="left"/>
      <w:pPr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AC3690">
      <w:start w:val="1"/>
      <w:numFmt w:val="bullet"/>
      <w:lvlText w:val="•"/>
      <w:lvlJc w:val="left"/>
      <w:pPr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9C7524">
      <w:start w:val="1"/>
      <w:numFmt w:val="bullet"/>
      <w:lvlText w:val="•"/>
      <w:lvlJc w:val="left"/>
      <w:pPr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D0EDE6">
      <w:start w:val="1"/>
      <w:numFmt w:val="bullet"/>
      <w:lvlText w:val="•"/>
      <w:lvlJc w:val="left"/>
      <w:pPr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A0AE66">
      <w:start w:val="1"/>
      <w:numFmt w:val="bullet"/>
      <w:lvlText w:val="•"/>
      <w:lvlJc w:val="left"/>
      <w:pPr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92B2AC">
      <w:start w:val="1"/>
      <w:numFmt w:val="bullet"/>
      <w:lvlText w:val="•"/>
      <w:lvlJc w:val="left"/>
      <w:pPr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7CC4BC">
      <w:start w:val="1"/>
      <w:numFmt w:val="bullet"/>
      <w:lvlText w:val="•"/>
      <w:lvlJc w:val="left"/>
      <w:pPr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B92039C"/>
    <w:multiLevelType w:val="hybridMultilevel"/>
    <w:tmpl w:val="FFFFFFFF"/>
    <w:styleLink w:val="Bullets"/>
    <w:lvl w:ilvl="0" w:tplc="73CCD08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024ECE">
      <w:start w:val="1"/>
      <w:numFmt w:val="bullet"/>
      <w:lvlText w:val="•"/>
      <w:lvlJc w:val="left"/>
      <w:pPr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20A5EC">
      <w:start w:val="1"/>
      <w:numFmt w:val="bullet"/>
      <w:lvlText w:val="•"/>
      <w:lvlJc w:val="left"/>
      <w:pPr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1A3F44">
      <w:start w:val="1"/>
      <w:numFmt w:val="bullet"/>
      <w:lvlText w:val="•"/>
      <w:lvlJc w:val="left"/>
      <w:pPr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26943C">
      <w:start w:val="1"/>
      <w:numFmt w:val="bullet"/>
      <w:lvlText w:val="•"/>
      <w:lvlJc w:val="left"/>
      <w:pPr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EC6A8E">
      <w:start w:val="1"/>
      <w:numFmt w:val="bullet"/>
      <w:lvlText w:val="•"/>
      <w:lvlJc w:val="left"/>
      <w:pPr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8CD22">
      <w:start w:val="1"/>
      <w:numFmt w:val="bullet"/>
      <w:lvlText w:val="•"/>
      <w:lvlJc w:val="left"/>
      <w:pPr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A2C2B6">
      <w:start w:val="1"/>
      <w:numFmt w:val="bullet"/>
      <w:lvlText w:val="•"/>
      <w:lvlJc w:val="left"/>
      <w:pPr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BE78B4">
      <w:start w:val="1"/>
      <w:numFmt w:val="bullet"/>
      <w:lvlText w:val="•"/>
      <w:lvlJc w:val="left"/>
      <w:pPr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ED827CE"/>
    <w:multiLevelType w:val="hybridMultilevel"/>
    <w:tmpl w:val="FFFFFFFF"/>
    <w:numStyleLink w:val="Bullet"/>
  </w:abstractNum>
  <w:num w:numId="1" w16cid:durableId="2016877643">
    <w:abstractNumId w:val="0"/>
  </w:num>
  <w:num w:numId="2" w16cid:durableId="1526404332">
    <w:abstractNumId w:val="3"/>
  </w:num>
  <w:num w:numId="3" w16cid:durableId="704528418">
    <w:abstractNumId w:val="7"/>
  </w:num>
  <w:num w:numId="4" w16cid:durableId="1556044534">
    <w:abstractNumId w:val="5"/>
  </w:num>
  <w:num w:numId="5" w16cid:durableId="1400250731">
    <w:abstractNumId w:val="8"/>
  </w:num>
  <w:num w:numId="6" w16cid:durableId="1066418269">
    <w:abstractNumId w:val="2"/>
  </w:num>
  <w:num w:numId="7" w16cid:durableId="940988441">
    <w:abstractNumId w:val="6"/>
  </w:num>
  <w:num w:numId="8" w16cid:durableId="120223033">
    <w:abstractNumId w:val="9"/>
  </w:num>
  <w:num w:numId="9" w16cid:durableId="2118331303">
    <w:abstractNumId w:val="4"/>
  </w:num>
  <w:num w:numId="10" w16cid:durableId="1640109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80"/>
    <w:rsid w:val="0005403D"/>
    <w:rsid w:val="000768EB"/>
    <w:rsid w:val="000A37C3"/>
    <w:rsid w:val="000D5D80"/>
    <w:rsid w:val="000E5E43"/>
    <w:rsid w:val="001B1152"/>
    <w:rsid w:val="00294175"/>
    <w:rsid w:val="002F3638"/>
    <w:rsid w:val="003A3C62"/>
    <w:rsid w:val="003A669E"/>
    <w:rsid w:val="003D0B66"/>
    <w:rsid w:val="00415986"/>
    <w:rsid w:val="00447313"/>
    <w:rsid w:val="00485992"/>
    <w:rsid w:val="004969CD"/>
    <w:rsid w:val="004B4D50"/>
    <w:rsid w:val="004C45FA"/>
    <w:rsid w:val="004D18BB"/>
    <w:rsid w:val="004E3212"/>
    <w:rsid w:val="00502CFF"/>
    <w:rsid w:val="00533544"/>
    <w:rsid w:val="005A56F9"/>
    <w:rsid w:val="005B1295"/>
    <w:rsid w:val="005C06B8"/>
    <w:rsid w:val="005C200E"/>
    <w:rsid w:val="005E63AC"/>
    <w:rsid w:val="005E792E"/>
    <w:rsid w:val="005F3550"/>
    <w:rsid w:val="006828F3"/>
    <w:rsid w:val="006A602C"/>
    <w:rsid w:val="006D1439"/>
    <w:rsid w:val="006E19DF"/>
    <w:rsid w:val="00715657"/>
    <w:rsid w:val="007751A1"/>
    <w:rsid w:val="007755AF"/>
    <w:rsid w:val="007E4072"/>
    <w:rsid w:val="008A55AC"/>
    <w:rsid w:val="0095352A"/>
    <w:rsid w:val="00A1416E"/>
    <w:rsid w:val="00A52456"/>
    <w:rsid w:val="00A94EA4"/>
    <w:rsid w:val="00AE1369"/>
    <w:rsid w:val="00AF032C"/>
    <w:rsid w:val="00BD7989"/>
    <w:rsid w:val="00C529F9"/>
    <w:rsid w:val="00C60A85"/>
    <w:rsid w:val="00CD1A16"/>
    <w:rsid w:val="00CF67D3"/>
    <w:rsid w:val="00D11EB9"/>
    <w:rsid w:val="00D6127D"/>
    <w:rsid w:val="00DA60C3"/>
    <w:rsid w:val="00DE02FA"/>
    <w:rsid w:val="00DF0770"/>
    <w:rsid w:val="00E56776"/>
    <w:rsid w:val="00F26278"/>
    <w:rsid w:val="00F72595"/>
    <w:rsid w:val="00F80385"/>
    <w:rsid w:val="00F8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22EA"/>
  <w15:docId w15:val="{380D0096-9490-504E-838F-5C187C06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0">
    <w:name w:val="Bullets.0"/>
    <w:pPr>
      <w:numPr>
        <w:numId w:val="3"/>
      </w:numPr>
    </w:pPr>
  </w:style>
  <w:style w:type="numbering" w:customStyle="1" w:styleId="Bullets">
    <w:name w:val="Bullets"/>
    <w:pPr>
      <w:numPr>
        <w:numId w:val="5"/>
      </w:numPr>
    </w:pPr>
  </w:style>
  <w:style w:type="numbering" w:customStyle="1" w:styleId="Bullet">
    <w:name w:val="Bullet"/>
    <w:pPr>
      <w:numPr>
        <w:numId w:val="7"/>
      </w:numPr>
    </w:pPr>
  </w:style>
  <w:style w:type="numbering" w:customStyle="1" w:styleId="Bullets1">
    <w:name w:val="Bullets.1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502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Joel K. Silva</cp:lastModifiedBy>
  <cp:revision>50</cp:revision>
  <dcterms:created xsi:type="dcterms:W3CDTF">2025-03-03T14:02:00Z</dcterms:created>
  <dcterms:modified xsi:type="dcterms:W3CDTF">2025-03-06T14:32:00Z</dcterms:modified>
</cp:coreProperties>
</file>