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FITXA D’ACTIVITAT</w:t>
      </w:r>
    </w:p>
    <w:tbl>
      <w:tblPr>
        <w:tblStyle w:val="Table1"/>
        <w:tblW w:w="89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2"/>
        <w:gridCol w:w="2123"/>
        <w:gridCol w:w="2323"/>
        <w:gridCol w:w="2263"/>
        <w:tblGridChange w:id="0">
          <w:tblGrid>
            <w:gridCol w:w="2222"/>
            <w:gridCol w:w="2123"/>
            <w:gridCol w:w="2323"/>
            <w:gridCol w:w="2263"/>
          </w:tblGrid>
        </w:tblGridChange>
      </w:tblGrid>
      <w:tr>
        <w:trPr>
          <w:cantSplit w:val="0"/>
          <w:trHeight w:val="644" w:hRule="atLeast"/>
          <w:tblHeader w:val="0"/>
        </w:trPr>
        <w:tc>
          <w:tcPr>
            <w:shd w:fill="f2f2f2" w:val="clear"/>
          </w:tcPr>
          <w:p w:rsidR="00000000" w:rsidDel="00000000" w:rsidP="00000000" w:rsidRDefault="00000000" w:rsidRPr="00000000" w14:paraId="00000003">
            <w:pPr>
              <w:rPr/>
            </w:pPr>
            <w:r w:rsidDel="00000000" w:rsidR="00000000" w:rsidRPr="00000000">
              <w:rPr>
                <w:rtl w:val="0"/>
              </w:rPr>
              <w:t xml:space="preserve">Nom de l’activitat</w:t>
            </w:r>
          </w:p>
        </w:tc>
        <w:tc>
          <w:tcPr>
            <w:gridSpan w:val="3"/>
          </w:tcPr>
          <w:p w:rsidR="00000000" w:rsidDel="00000000" w:rsidP="00000000" w:rsidRDefault="00000000" w:rsidRPr="00000000" w14:paraId="00000004">
            <w:pPr>
              <w:rPr/>
            </w:pPr>
            <w:r w:rsidDel="00000000" w:rsidR="00000000" w:rsidRPr="00000000">
              <w:rPr>
                <w:rtl w:val="0"/>
              </w:rPr>
              <w:t xml:space="preserve">x Joc d’interior  □ Joc d’exterior  □ Taller  □ Dinàmica  □ Altres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Nom: Consumisme post-reis</w:t>
            </w:r>
          </w:p>
        </w:tc>
      </w:tr>
      <w:tr>
        <w:trPr>
          <w:cantSplit w:val="0"/>
          <w:trHeight w:val="433" w:hRule="atLeast"/>
          <w:tblHeader w:val="0"/>
        </w:trPr>
        <w:tc>
          <w:tcPr>
            <w:shd w:fill="f2f2f2" w:val="clear"/>
          </w:tcPr>
          <w:p w:rsidR="00000000" w:rsidDel="00000000" w:rsidP="00000000" w:rsidRDefault="00000000" w:rsidRPr="00000000" w14:paraId="00000009">
            <w:pPr>
              <w:tabs>
                <w:tab w:val="right" w:leader="none" w:pos="2006"/>
              </w:tabs>
              <w:rPr/>
            </w:pPr>
            <w:r w:rsidDel="00000000" w:rsidR="00000000" w:rsidRPr="00000000">
              <w:rPr>
                <w:rtl w:val="0"/>
              </w:rPr>
              <w:t xml:space="preserve">Branca</w:t>
              <w:tab/>
            </w:r>
          </w:p>
        </w:tc>
        <w:tc>
          <w:tcPr/>
          <w:p w:rsidR="00000000" w:rsidDel="00000000" w:rsidP="00000000" w:rsidRDefault="00000000" w:rsidRPr="00000000" w14:paraId="0000000A">
            <w:pPr>
              <w:rPr/>
            </w:pPr>
            <w:r w:rsidDel="00000000" w:rsidR="00000000" w:rsidRPr="00000000">
              <w:rPr>
                <w:rtl w:val="0"/>
              </w:rPr>
              <w:t xml:space="preserve">Estol</w:t>
            </w:r>
          </w:p>
          <w:p w:rsidR="00000000" w:rsidDel="00000000" w:rsidP="00000000" w:rsidRDefault="00000000" w:rsidRPr="00000000" w14:paraId="0000000B">
            <w:pPr>
              <w:rPr/>
            </w:pPr>
            <w:r w:rsidDel="00000000" w:rsidR="00000000" w:rsidRPr="00000000">
              <w:rPr>
                <w:rtl w:val="0"/>
              </w:rPr>
            </w:r>
          </w:p>
        </w:tc>
        <w:tc>
          <w:tcPr>
            <w:shd w:fill="f2f2f2" w:val="clear"/>
          </w:tcPr>
          <w:p w:rsidR="00000000" w:rsidDel="00000000" w:rsidP="00000000" w:rsidRDefault="00000000" w:rsidRPr="00000000" w14:paraId="0000000C">
            <w:pPr>
              <w:rPr/>
            </w:pPr>
            <w:r w:rsidDel="00000000" w:rsidR="00000000" w:rsidRPr="00000000">
              <w:rPr>
                <w:rtl w:val="0"/>
              </w:rPr>
              <w:t xml:space="preserve">Núm. participants recomanat</w:t>
            </w:r>
          </w:p>
        </w:tc>
        <w:tc>
          <w:tcPr/>
          <w:p w:rsidR="00000000" w:rsidDel="00000000" w:rsidP="00000000" w:rsidRDefault="00000000" w:rsidRPr="00000000" w14:paraId="0000000D">
            <w:pPr>
              <w:rPr/>
            </w:pPr>
            <w:r w:rsidDel="00000000" w:rsidR="00000000" w:rsidRPr="00000000">
              <w:rPr>
                <w:rtl w:val="0"/>
              </w:rPr>
              <w:t xml:space="preserve">15</w:t>
            </w:r>
          </w:p>
        </w:tc>
      </w:tr>
      <w:tr>
        <w:trPr>
          <w:cantSplit w:val="0"/>
          <w:trHeight w:val="210" w:hRule="atLeast"/>
          <w:tblHeader w:val="0"/>
        </w:trPr>
        <w:tc>
          <w:tcPr>
            <w:shd w:fill="f2f2f2" w:val="clear"/>
          </w:tcPr>
          <w:p w:rsidR="00000000" w:rsidDel="00000000" w:rsidP="00000000" w:rsidRDefault="00000000" w:rsidRPr="00000000" w14:paraId="0000000E">
            <w:pPr>
              <w:rPr/>
            </w:pPr>
            <w:r w:rsidDel="00000000" w:rsidR="00000000" w:rsidRPr="00000000">
              <w:rPr>
                <w:rtl w:val="0"/>
              </w:rPr>
              <w:t xml:space="preserve">Durada</w:t>
            </w:r>
          </w:p>
        </w:tc>
        <w:tc>
          <w:tcPr/>
          <w:p w:rsidR="00000000" w:rsidDel="00000000" w:rsidP="00000000" w:rsidRDefault="00000000" w:rsidRPr="00000000" w14:paraId="0000000F">
            <w:pPr>
              <w:rPr/>
            </w:pPr>
            <w:bookmarkStart w:colFirst="0" w:colLast="0" w:name="_heading=h.gjdgxs" w:id="0"/>
            <w:bookmarkEnd w:id="0"/>
            <w:r w:rsidDel="00000000" w:rsidR="00000000" w:rsidRPr="00000000">
              <w:rPr>
                <w:rtl w:val="0"/>
              </w:rPr>
              <w:t xml:space="preserve">1:30</w:t>
            </w:r>
          </w:p>
        </w:tc>
        <w:tc>
          <w:tcPr>
            <w:shd w:fill="f2f2f2" w:val="clear"/>
          </w:tcPr>
          <w:p w:rsidR="00000000" w:rsidDel="00000000" w:rsidP="00000000" w:rsidRDefault="00000000" w:rsidRPr="00000000" w14:paraId="00000010">
            <w:pPr>
              <w:rPr/>
            </w:pPr>
            <w:r w:rsidDel="00000000" w:rsidR="00000000" w:rsidRPr="00000000">
              <w:rPr>
                <w:rtl w:val="0"/>
              </w:rPr>
              <w:t xml:space="preserve">Espai: </w:t>
            </w:r>
          </w:p>
        </w:tc>
        <w:tc>
          <w:tcPr/>
          <w:p w:rsidR="00000000" w:rsidDel="00000000" w:rsidP="00000000" w:rsidRDefault="00000000" w:rsidRPr="00000000" w14:paraId="00000011">
            <w:pPr>
              <w:rPr/>
            </w:pPr>
            <w:r w:rsidDel="00000000" w:rsidR="00000000" w:rsidRPr="00000000">
              <w:rPr>
                <w:rtl w:val="0"/>
              </w:rPr>
              <w:t xml:space="preserve">Aire obert</w:t>
            </w:r>
          </w:p>
        </w:tc>
      </w:tr>
      <w:tr>
        <w:trPr>
          <w:cantSplit w:val="0"/>
          <w:trHeight w:val="300" w:hRule="atLeast"/>
          <w:tblHeader w:val="0"/>
        </w:trPr>
        <w:tc>
          <w:tcPr>
            <w:shd w:fill="f2f2f2" w:val="clear"/>
          </w:tcPr>
          <w:p w:rsidR="00000000" w:rsidDel="00000000" w:rsidP="00000000" w:rsidRDefault="00000000" w:rsidRPr="00000000" w14:paraId="00000012">
            <w:pPr>
              <w:rPr/>
            </w:pPr>
            <w:r w:rsidDel="00000000" w:rsidR="00000000" w:rsidRPr="00000000">
              <w:rPr>
                <w:rtl w:val="0"/>
              </w:rPr>
              <w:t xml:space="preserve">Material</w:t>
            </w:r>
          </w:p>
        </w:tc>
        <w:tc>
          <w:tcPr>
            <w:gridSpan w:val="3"/>
          </w:tcPr>
          <w:p w:rsidR="00000000" w:rsidDel="00000000" w:rsidP="00000000" w:rsidRDefault="00000000" w:rsidRPr="00000000" w14:paraId="00000013">
            <w:pPr>
              <w:numPr>
                <w:ilvl w:val="0"/>
                <w:numId w:val="1"/>
              </w:numPr>
              <w:ind w:left="425.19685039370046" w:hanging="360"/>
              <w:rPr>
                <w:u w:val="none"/>
              </w:rPr>
            </w:pPr>
            <w:r w:rsidDel="00000000" w:rsidR="00000000" w:rsidRPr="00000000">
              <w:rPr>
                <w:rtl w:val="0"/>
              </w:rPr>
              <w:t xml:space="preserve">Cartolines amb les preguntes</w:t>
            </w:r>
          </w:p>
          <w:p w:rsidR="00000000" w:rsidDel="00000000" w:rsidP="00000000" w:rsidRDefault="00000000" w:rsidRPr="00000000" w14:paraId="00000014">
            <w:pPr>
              <w:numPr>
                <w:ilvl w:val="0"/>
                <w:numId w:val="1"/>
              </w:numPr>
              <w:ind w:left="425.19685039370046" w:hanging="360"/>
              <w:rPr>
                <w:u w:val="none"/>
              </w:rPr>
            </w:pPr>
            <w:r w:rsidDel="00000000" w:rsidR="00000000" w:rsidRPr="00000000">
              <w:rPr>
                <w:rtl w:val="0"/>
              </w:rPr>
              <w:t xml:space="preserve">Fitxes de les famílies</w:t>
            </w:r>
          </w:p>
          <w:p w:rsidR="00000000" w:rsidDel="00000000" w:rsidP="00000000" w:rsidRDefault="00000000" w:rsidRPr="00000000" w14:paraId="00000015">
            <w:pPr>
              <w:numPr>
                <w:ilvl w:val="0"/>
                <w:numId w:val="1"/>
              </w:numPr>
              <w:ind w:left="425.19685039370046" w:hanging="360"/>
              <w:rPr>
                <w:u w:val="none"/>
              </w:rPr>
            </w:pPr>
            <w:r w:rsidDel="00000000" w:rsidR="00000000" w:rsidRPr="00000000">
              <w:rPr>
                <w:rtl w:val="0"/>
              </w:rPr>
              <w:t xml:space="preserve">Fitxes amb els productes</w:t>
            </w:r>
          </w:p>
          <w:p w:rsidR="00000000" w:rsidDel="00000000" w:rsidP="00000000" w:rsidRDefault="00000000" w:rsidRPr="00000000" w14:paraId="00000016">
            <w:pPr>
              <w:numPr>
                <w:ilvl w:val="0"/>
                <w:numId w:val="1"/>
              </w:numPr>
              <w:ind w:left="425.19685039370046" w:hanging="360"/>
              <w:rPr>
                <w:u w:val="none"/>
              </w:rPr>
            </w:pPr>
            <w:r w:rsidDel="00000000" w:rsidR="00000000" w:rsidRPr="00000000">
              <w:rPr>
                <w:rtl w:val="0"/>
              </w:rPr>
              <w:t xml:space="preserve">Monedes</w:t>
            </w:r>
          </w:p>
        </w:tc>
      </w:tr>
      <w:tr>
        <w:trPr>
          <w:cantSplit w:val="0"/>
          <w:trHeight w:val="255" w:hRule="atLeast"/>
          <w:tblHeader w:val="0"/>
        </w:trPr>
        <w:tc>
          <w:tcPr>
            <w:shd w:fill="f2f2f2" w:val="clear"/>
          </w:tcPr>
          <w:p w:rsidR="00000000" w:rsidDel="00000000" w:rsidP="00000000" w:rsidRDefault="00000000" w:rsidRPr="00000000" w14:paraId="00000019">
            <w:pPr>
              <w:rPr/>
            </w:pPr>
            <w:r w:rsidDel="00000000" w:rsidR="00000000" w:rsidRPr="00000000">
              <w:rPr>
                <w:rtl w:val="0"/>
              </w:rPr>
              <w:t xml:space="preserve">Resum de l’activitat</w:t>
            </w:r>
          </w:p>
        </w:tc>
        <w:tc>
          <w:tcPr>
            <w:gridSpan w:val="3"/>
          </w:tcPr>
          <w:p w:rsidR="00000000" w:rsidDel="00000000" w:rsidP="00000000" w:rsidRDefault="00000000" w:rsidRPr="00000000" w14:paraId="0000001A">
            <w:pPr>
              <w:rPr/>
            </w:pPr>
            <w:r w:rsidDel="00000000" w:rsidR="00000000" w:rsidRPr="00000000">
              <w:rPr>
                <w:rtl w:val="0"/>
              </w:rPr>
              <w:t xml:space="preserve">Els infants qüestionaran els regals de reis que han rebut. Després, es desenvoluparà una dinàmica per veure com afecta que hi hagi desigualtats econòmiques entre les diferents classes socials.</w:t>
            </w:r>
          </w:p>
        </w:tc>
      </w:tr>
      <w:tr>
        <w:trPr>
          <w:cantSplit w:val="0"/>
          <w:trHeight w:val="468" w:hRule="atLeast"/>
          <w:tblHeader w:val="0"/>
        </w:trPr>
        <w:tc>
          <w:tcPr>
            <w:shd w:fill="f2f2f2" w:val="clear"/>
          </w:tcPr>
          <w:p w:rsidR="00000000" w:rsidDel="00000000" w:rsidP="00000000" w:rsidRDefault="00000000" w:rsidRPr="00000000" w14:paraId="0000001D">
            <w:pPr>
              <w:rPr/>
            </w:pPr>
            <w:r w:rsidDel="00000000" w:rsidR="00000000" w:rsidRPr="00000000">
              <w:rPr>
                <w:rtl w:val="0"/>
              </w:rPr>
              <w:t xml:space="preserve">Objectius a assolir</w:t>
            </w:r>
          </w:p>
        </w:tc>
        <w:tc>
          <w:tcPr>
            <w:gridSpan w:val="3"/>
          </w:tcPr>
          <w:p w:rsidR="00000000" w:rsidDel="00000000" w:rsidP="00000000" w:rsidRDefault="00000000" w:rsidRPr="00000000" w14:paraId="0000001E">
            <w:pPr>
              <w:numPr>
                <w:ilvl w:val="0"/>
                <w:numId w:val="2"/>
              </w:numPr>
              <w:ind w:left="425.19685039370046" w:hanging="360"/>
              <w:rPr>
                <w:u w:val="none"/>
              </w:rPr>
            </w:pPr>
            <w:r w:rsidDel="00000000" w:rsidR="00000000" w:rsidRPr="00000000">
              <w:rPr>
                <w:rtl w:val="0"/>
              </w:rPr>
              <w:t xml:space="preserve">Ser conscients dels hàbits de consum</w:t>
            </w:r>
          </w:p>
          <w:p w:rsidR="00000000" w:rsidDel="00000000" w:rsidP="00000000" w:rsidRDefault="00000000" w:rsidRPr="00000000" w14:paraId="0000001F">
            <w:pPr>
              <w:numPr>
                <w:ilvl w:val="0"/>
                <w:numId w:val="2"/>
              </w:numPr>
              <w:ind w:left="425.19685039370046" w:hanging="360"/>
              <w:rPr>
                <w:u w:val="none"/>
              </w:rPr>
            </w:pPr>
            <w:r w:rsidDel="00000000" w:rsidR="00000000" w:rsidRPr="00000000">
              <w:rPr>
                <w:rtl w:val="0"/>
              </w:rPr>
              <w:t xml:space="preserve">Veure que l’acumulació de riquesa per part d’una part de la població suposa la pobresa de la resta.</w:t>
            </w:r>
          </w:p>
        </w:tc>
      </w:tr>
      <w:tr>
        <w:trPr>
          <w:cantSplit w:val="0"/>
          <w:trHeight w:val="647" w:hRule="atLeast"/>
          <w:tblHeader w:val="0"/>
        </w:trPr>
        <w:tc>
          <w:tcPr>
            <w:shd w:fill="f2f2f2" w:val="clear"/>
          </w:tcPr>
          <w:p w:rsidR="00000000" w:rsidDel="00000000" w:rsidP="00000000" w:rsidRDefault="00000000" w:rsidRPr="00000000" w14:paraId="00000022">
            <w:pPr>
              <w:rPr/>
            </w:pPr>
            <w:r w:rsidDel="00000000" w:rsidR="00000000" w:rsidRPr="00000000">
              <w:rPr>
                <w:rtl w:val="0"/>
              </w:rPr>
              <w:t xml:space="preserve">Continguts a treballar</w:t>
            </w:r>
          </w:p>
        </w:tc>
        <w:tc>
          <w:tcPr>
            <w:gridSpan w:val="3"/>
          </w:tcPr>
          <w:p w:rsidR="00000000" w:rsidDel="00000000" w:rsidP="00000000" w:rsidRDefault="00000000" w:rsidRPr="00000000" w14:paraId="00000023">
            <w:pPr>
              <w:numPr>
                <w:ilvl w:val="0"/>
                <w:numId w:val="3"/>
              </w:numPr>
              <w:ind w:left="425.19685039370046" w:hanging="360"/>
              <w:rPr>
                <w:u w:val="none"/>
              </w:rPr>
            </w:pPr>
            <w:r w:rsidDel="00000000" w:rsidR="00000000" w:rsidRPr="00000000">
              <w:rPr>
                <w:rtl w:val="0"/>
              </w:rPr>
              <w:t xml:space="preserve">Anticapitalisme</w:t>
            </w:r>
          </w:p>
          <w:p w:rsidR="00000000" w:rsidDel="00000000" w:rsidP="00000000" w:rsidRDefault="00000000" w:rsidRPr="00000000" w14:paraId="00000024">
            <w:pPr>
              <w:numPr>
                <w:ilvl w:val="0"/>
                <w:numId w:val="3"/>
              </w:numPr>
              <w:ind w:left="425.19685039370046" w:hanging="360"/>
              <w:rPr>
                <w:u w:val="none"/>
              </w:rPr>
            </w:pPr>
            <w:r w:rsidDel="00000000" w:rsidR="00000000" w:rsidRPr="00000000">
              <w:rPr>
                <w:rtl w:val="0"/>
              </w:rPr>
              <w:t xml:space="preserve">Consumisme</w:t>
            </w:r>
          </w:p>
        </w:tc>
      </w:tr>
      <w:tr>
        <w:trPr>
          <w:cantSplit w:val="0"/>
          <w:trHeight w:val="2617" w:hRule="atLeast"/>
          <w:tblHeader w:val="0"/>
        </w:trPr>
        <w:tc>
          <w:tcPr>
            <w:shd w:fill="f2f2f2" w:val="clear"/>
          </w:tcPr>
          <w:p w:rsidR="00000000" w:rsidDel="00000000" w:rsidP="00000000" w:rsidRDefault="00000000" w:rsidRPr="00000000" w14:paraId="00000027">
            <w:pPr>
              <w:rPr/>
            </w:pPr>
            <w:r w:rsidDel="00000000" w:rsidR="00000000" w:rsidRPr="00000000">
              <w:rPr>
                <w:rtl w:val="0"/>
              </w:rPr>
              <w:t xml:space="preserve">Desenvolupament de l’activitat</w:t>
            </w:r>
          </w:p>
        </w:tc>
        <w:tc>
          <w:tcPr>
            <w:gridSpan w:val="3"/>
          </w:tcPr>
          <w:p w:rsidR="00000000" w:rsidDel="00000000" w:rsidP="00000000" w:rsidRDefault="00000000" w:rsidRPr="00000000" w14:paraId="00000028">
            <w:pPr>
              <w:spacing w:line="276" w:lineRule="auto"/>
              <w:rPr>
                <w:rFonts w:ascii="Arial" w:cs="Arial" w:eastAsia="Arial" w:hAnsi="Arial"/>
              </w:rPr>
            </w:pPr>
            <w:r w:rsidDel="00000000" w:rsidR="00000000" w:rsidRPr="00000000">
              <w:rPr>
                <w:rFonts w:ascii="Arial" w:cs="Arial" w:eastAsia="Arial" w:hAnsi="Arial"/>
                <w:rtl w:val="0"/>
              </w:rPr>
              <w:t xml:space="preserve">La primera part serà una pregunta sobre què els han portat els mags. Després, se’ls plantegen unes cartolines, on per sisenes van passant per cada una. Han de respondre preguntes:</w:t>
            </w:r>
          </w:p>
          <w:p w:rsidR="00000000" w:rsidDel="00000000" w:rsidP="00000000" w:rsidRDefault="00000000" w:rsidRPr="00000000" w14:paraId="00000029">
            <w:pPr>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T’han portat coses que no necessites?</w:t>
            </w:r>
          </w:p>
          <w:p w:rsidR="00000000" w:rsidDel="00000000" w:rsidP="00000000" w:rsidRDefault="00000000" w:rsidRPr="00000000" w14:paraId="0000002A">
            <w:pPr>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Creus que aprofitaràs tot el que t’hagin portat?</w:t>
            </w:r>
          </w:p>
          <w:p w:rsidR="00000000" w:rsidDel="00000000" w:rsidP="00000000" w:rsidRDefault="00000000" w:rsidRPr="00000000" w14:paraId="0000002B">
            <w:pPr>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Què més voldries que et portessin?</w:t>
            </w:r>
          </w:p>
          <w:p w:rsidR="00000000" w:rsidDel="00000000" w:rsidP="00000000" w:rsidRDefault="00000000" w:rsidRPr="00000000" w14:paraId="0000002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rPr>
            </w:pPr>
            <w:r w:rsidDel="00000000" w:rsidR="00000000" w:rsidRPr="00000000">
              <w:rPr>
                <w:rFonts w:ascii="Arial" w:cs="Arial" w:eastAsia="Arial" w:hAnsi="Arial"/>
                <w:rtl w:val="0"/>
              </w:rPr>
              <w:t xml:space="preserve">Després d’això, passem a la subhasta. Hi haurà diversos grups:</w:t>
            </w:r>
          </w:p>
          <w:p w:rsidR="00000000" w:rsidDel="00000000" w:rsidP="00000000" w:rsidRDefault="00000000" w:rsidRPr="00000000" w14:paraId="0000002E">
            <w:pPr>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Família rica, negacionista del canvi climàtic té un jardí amb arbres que han de podar. Tenen 150 monedes</w:t>
            </w:r>
          </w:p>
          <w:p w:rsidR="00000000" w:rsidDel="00000000" w:rsidP="00000000" w:rsidRDefault="00000000" w:rsidRPr="00000000" w14:paraId="0000002F">
            <w:pPr>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Família pobra, que no arriben a final de mes. Tenen 20 monedes</w:t>
            </w:r>
          </w:p>
          <w:p w:rsidR="00000000" w:rsidDel="00000000" w:rsidP="00000000" w:rsidRDefault="00000000" w:rsidRPr="00000000" w14:paraId="00000030">
            <w:pPr>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Família mitjana, té molt interès per mostrar bona imatge al seu entorn. Tenen 50 monedes</w:t>
            </w:r>
          </w:p>
          <w:p w:rsidR="00000000" w:rsidDel="00000000" w:rsidP="00000000" w:rsidRDefault="00000000" w:rsidRPr="00000000" w14:paraId="00000031">
            <w:pPr>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Família molt conscienciada en l'àmbit social i ambiental, i amb força pasta. Tenen 90 monedes.</w:t>
            </w:r>
          </w:p>
          <w:p w:rsidR="00000000" w:rsidDel="00000000" w:rsidP="00000000" w:rsidRDefault="00000000" w:rsidRPr="00000000" w14:paraId="00000032">
            <w:pPr>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Grup d’amics que no viuen junts i volen coses per a tots. Tenen 75 monedes.</w:t>
            </w:r>
          </w:p>
          <w:p w:rsidR="00000000" w:rsidDel="00000000" w:rsidP="00000000" w:rsidRDefault="00000000" w:rsidRPr="00000000" w14:paraId="0000003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line="276" w:lineRule="auto"/>
              <w:rPr>
                <w:rFonts w:ascii="Arial" w:cs="Arial" w:eastAsia="Arial" w:hAnsi="Arial"/>
              </w:rPr>
            </w:pPr>
            <w:r w:rsidDel="00000000" w:rsidR="00000000" w:rsidRPr="00000000">
              <w:rPr>
                <w:rFonts w:ascii="Arial" w:cs="Arial" w:eastAsia="Arial" w:hAnsi="Arial"/>
                <w:rtl w:val="0"/>
              </w:rPr>
              <w:t xml:space="preserve">Se subhasten les coses i un cop cada cosa tingui amo, els qüestionarem cada cosa.</w:t>
            </w:r>
          </w:p>
          <w:p w:rsidR="00000000" w:rsidDel="00000000" w:rsidP="00000000" w:rsidRDefault="00000000" w:rsidRPr="00000000" w14:paraId="00000035">
            <w:pPr>
              <w:numPr>
                <w:ilvl w:val="0"/>
                <w:numId w:val="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iPhone: Un dispositiu d’última generació que permet fer tiktoks i esas baines. Llàstima que els treballadors que han fet el producte treballin 12 hores al dia per una tercera del sou mínim aquí. Això ho fa a través de Foxconn, una empresa que opera a la Xina. Preu inicial: 20 monedes</w:t>
            </w:r>
          </w:p>
          <w:p w:rsidR="00000000" w:rsidDel="00000000" w:rsidP="00000000" w:rsidRDefault="00000000" w:rsidRPr="00000000" w14:paraId="00000036">
            <w:pPr>
              <w:numPr>
                <w:ilvl w:val="0"/>
                <w:numId w:val="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Productes ecològics per menjar durant dos mesos. Preu inicial: 15 monedes</w:t>
            </w:r>
          </w:p>
          <w:p w:rsidR="00000000" w:rsidDel="00000000" w:rsidP="00000000" w:rsidRDefault="00000000" w:rsidRPr="00000000" w14:paraId="00000037">
            <w:pPr>
              <w:numPr>
                <w:ilvl w:val="0"/>
                <w:numId w:val="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Productes del súper per menjar durant dos mesos. Preu inicial: 5 monedes</w:t>
            </w:r>
          </w:p>
          <w:p w:rsidR="00000000" w:rsidDel="00000000" w:rsidP="00000000" w:rsidRDefault="00000000" w:rsidRPr="00000000" w14:paraId="00000038">
            <w:pPr>
              <w:numPr>
                <w:ilvl w:val="0"/>
                <w:numId w:val="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Una joguina que acaba de sortir al mercat i que promocionen a tot arreu. Preu inicial: 3 monedes. Qüestionar com és tan barat, què hi ha darrere.</w:t>
            </w:r>
          </w:p>
          <w:p w:rsidR="00000000" w:rsidDel="00000000" w:rsidP="00000000" w:rsidRDefault="00000000" w:rsidRPr="00000000" w14:paraId="00000039">
            <w:pPr>
              <w:numPr>
                <w:ilvl w:val="0"/>
                <w:numId w:val="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Una joguina artesana, molt cuidada, però que no surt a la tele ni enlloc. Preu inicial: 12 monedes</w:t>
            </w:r>
          </w:p>
          <w:p w:rsidR="00000000" w:rsidDel="00000000" w:rsidP="00000000" w:rsidRDefault="00000000" w:rsidRPr="00000000" w14:paraId="0000003A">
            <w:pPr>
              <w:numPr>
                <w:ilvl w:val="0"/>
                <w:numId w:val="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Productes per casa on posa: Fet amb plàstic reciclat. Hi inclou xampú, compreses, sabó de roba, de rentaplats… Criticar el capitalisme verd. Preu inicial: 8 monedes.</w:t>
            </w:r>
          </w:p>
          <w:p w:rsidR="00000000" w:rsidDel="00000000" w:rsidP="00000000" w:rsidRDefault="00000000" w:rsidRPr="00000000" w14:paraId="0000003B">
            <w:pPr>
              <w:numPr>
                <w:ilvl w:val="0"/>
                <w:numId w:val="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Medicina per curar una malaltia (x3). Preu inicial: 15 monedes</w:t>
            </w:r>
          </w:p>
          <w:p w:rsidR="00000000" w:rsidDel="00000000" w:rsidP="00000000" w:rsidRDefault="00000000" w:rsidRPr="00000000" w14:paraId="0000003C">
            <w:pPr>
              <w:numPr>
                <w:ilvl w:val="0"/>
                <w:numId w:val="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Un curs per aprendre del que tu vulguis. Criticar que l’accés a la informació i a l’educació, quan és especialitzada, és de pagament. Preu inicial: 15 monedes</w:t>
            </w:r>
          </w:p>
          <w:p w:rsidR="00000000" w:rsidDel="00000000" w:rsidP="00000000" w:rsidRDefault="00000000" w:rsidRPr="00000000" w14:paraId="0000003D">
            <w:pPr>
              <w:numPr>
                <w:ilvl w:val="0"/>
                <w:numId w:val="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Un viatge cada cap de setmana durant un any. Preu inicial: 50 monedes</w:t>
            </w:r>
          </w:p>
          <w:p w:rsidR="00000000" w:rsidDel="00000000" w:rsidP="00000000" w:rsidRDefault="00000000" w:rsidRPr="00000000" w14:paraId="0000003E">
            <w:pPr>
              <w:numPr>
                <w:ilvl w:val="0"/>
                <w:numId w:val="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Un any al cau. Preu inicial: 0 monedes.</w:t>
            </w:r>
          </w:p>
          <w:p w:rsidR="00000000" w:rsidDel="00000000" w:rsidP="00000000" w:rsidRDefault="00000000" w:rsidRPr="00000000" w14:paraId="0000003F">
            <w:pPr>
              <w:numPr>
                <w:ilvl w:val="0"/>
                <w:numId w:val="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Un joc de taula. Preu inicial: 3 monedes.</w:t>
            </w:r>
          </w:p>
          <w:p w:rsidR="00000000" w:rsidDel="00000000" w:rsidP="00000000" w:rsidRDefault="00000000" w:rsidRPr="00000000" w14:paraId="00000040">
            <w:pPr>
              <w:numPr>
                <w:ilvl w:val="0"/>
                <w:numId w:val="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Una guitarra. Preu inicial: 10 monedes.</w:t>
            </w:r>
          </w:p>
          <w:p w:rsidR="00000000" w:rsidDel="00000000" w:rsidP="00000000" w:rsidRDefault="00000000" w:rsidRPr="00000000" w14:paraId="00000041">
            <w:pPr>
              <w:numPr>
                <w:ilvl w:val="0"/>
                <w:numId w:val="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Un paquet de pomes provinent de Sud-àfrica. Preu inicial: 1 moneda</w:t>
            </w:r>
          </w:p>
          <w:p w:rsidR="00000000" w:rsidDel="00000000" w:rsidP="00000000" w:rsidRDefault="00000000" w:rsidRPr="00000000" w14:paraId="00000042">
            <w:pPr>
              <w:numPr>
                <w:ilvl w:val="0"/>
                <w:numId w:val="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Pa d’ahir. Preu inicial: 1 moneda</w:t>
            </w:r>
          </w:p>
          <w:p w:rsidR="00000000" w:rsidDel="00000000" w:rsidP="00000000" w:rsidRDefault="00000000" w:rsidRPr="00000000" w14:paraId="00000043">
            <w:pPr>
              <w:spacing w:line="276" w:lineRule="auto"/>
              <w:rPr>
                <w:rFonts w:ascii="Arial" w:cs="Arial" w:eastAsia="Arial" w:hAnsi="Arial"/>
              </w:rPr>
            </w:pPr>
            <w:r w:rsidDel="00000000" w:rsidR="00000000" w:rsidRPr="00000000">
              <w:rPr>
                <w:rFonts w:ascii="Arial" w:cs="Arial" w:eastAsia="Arial" w:hAnsi="Arial"/>
                <w:rtl w:val="0"/>
              </w:rPr>
              <w:t xml:space="preserve">Reflexionarem sobre quines d’aquestes coses realment necessitarem i quines hem volgut. També sobre el fet que la família rica s’hagi apropiat de molts recursos fa que altres famílies no en tinguin. De fet, aquestes famílies riques hauran inflat els preus i produirà que les famílies pobres no puguin tenir-los.</w:t>
            </w:r>
          </w:p>
        </w:tc>
      </w:tr>
      <w:tr>
        <w:trPr>
          <w:cantSplit w:val="0"/>
          <w:trHeight w:val="70" w:hRule="atLeast"/>
          <w:tblHeader w:val="0"/>
        </w:trPr>
        <w:tc>
          <w:tcPr>
            <w:shd w:fill="f2f2f2" w:val="clear"/>
          </w:tcPr>
          <w:p w:rsidR="00000000" w:rsidDel="00000000" w:rsidP="00000000" w:rsidRDefault="00000000" w:rsidRPr="00000000" w14:paraId="00000046">
            <w:pPr>
              <w:rPr/>
            </w:pPr>
            <w:r w:rsidDel="00000000" w:rsidR="00000000" w:rsidRPr="00000000">
              <w:rPr>
                <w:rtl w:val="0"/>
              </w:rPr>
              <w:t xml:space="preserve">Avaluació de l’activitat</w:t>
            </w:r>
          </w:p>
        </w:tc>
        <w:tc>
          <w:tcPr>
            <w:gridSpan w:val="3"/>
          </w:tcPr>
          <w:p w:rsidR="00000000" w:rsidDel="00000000" w:rsidP="00000000" w:rsidRDefault="00000000" w:rsidRPr="00000000" w14:paraId="00000047">
            <w:pPr>
              <w:rPr/>
            </w:pPr>
            <w:r w:rsidDel="00000000" w:rsidR="00000000" w:rsidRPr="00000000">
              <w:rPr>
                <w:rtl w:val="0"/>
              </w:rPr>
              <w:t xml:space="preserve">- Aspectes a millorar:</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 Altres observacions: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tc>
      </w:tr>
    </w:tbl>
    <w:p w:rsidR="00000000" w:rsidDel="00000000" w:rsidP="00000000" w:rsidRDefault="00000000" w:rsidRPr="00000000" w14:paraId="0000004E">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1310" cy="520700"/>
          <wp:effectExtent b="0" l="0" r="0" t="0"/>
          <wp:docPr descr="Macintosh HD:Users:Julio:Dropbox:Propostes fitxes creades:DEFINITIVO:SKUES:GRAN:cabecera-SKUES.jpg" id="4" name="image1.jpg"/>
          <a:graphic>
            <a:graphicData uri="http://schemas.openxmlformats.org/drawingml/2006/picture">
              <pic:pic>
                <pic:nvPicPr>
                  <pic:cNvPr descr="Macintosh HD:Users:Julio:Dropbox:Propostes fitxes creades:DEFINITIVO:SKUES:GRAN:cabecera-SKUES.jpg" id="0" name="image1.jpg"/>
                  <pic:cNvPicPr preferRelativeResize="0"/>
                </pic:nvPicPr>
                <pic:blipFill>
                  <a:blip r:embed="rId1"/>
                  <a:srcRect b="0" l="0" r="0" t="0"/>
                  <a:stretch>
                    <a:fillRect/>
                  </a:stretch>
                </pic:blipFill>
                <pic:spPr>
                  <a:xfrm>
                    <a:off x="0" y="0"/>
                    <a:ext cx="5401310" cy="5207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a-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22EC6"/>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59"/>
    <w:rsid w:val="00B33A8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A71F95"/>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A71F95"/>
  </w:style>
  <w:style w:type="paragraph" w:styleId="Piedepgina">
    <w:name w:val="footer"/>
    <w:basedOn w:val="Normal"/>
    <w:link w:val="PiedepginaCar"/>
    <w:uiPriority w:val="99"/>
    <w:unhideWhenUsed w:val="1"/>
    <w:rsid w:val="00A71F95"/>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A71F95"/>
  </w:style>
  <w:style w:type="paragraph" w:styleId="Textodeglobo">
    <w:name w:val="Balloon Text"/>
    <w:basedOn w:val="Normal"/>
    <w:link w:val="TextodegloboCar"/>
    <w:uiPriority w:val="99"/>
    <w:semiHidden w:val="1"/>
    <w:unhideWhenUsed w:val="1"/>
    <w:rsid w:val="00A71F95"/>
    <w:pPr>
      <w:spacing w:after="0" w:line="240" w:lineRule="auto"/>
    </w:pPr>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rsid w:val="00A71F95"/>
    <w:rPr>
      <w:rFonts w:ascii="Lucida Grande" w:cs="Lucida Grande" w:hAnsi="Lucida Grande"/>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XUByzTvstw1mNGn3T1OYJTa0Tw==">CgMxLjAyCGguZ2pkZ3hzOAByITE3Tm5YV1hNd2JNT0hiaE5KR2dna0FJeTJUdzRPcEwxag==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2013-09-23T10:47:00Z</dcterms:created>
  <dc:creator>projectes</dc:creator>
</cp:coreProperties>
</file>