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Parlar sense parar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Aguantar més temps que l’altra persona parlant sense parar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col·loquen les persones cara a cara. Just abans de començar, se’ls diu un tema. Estaria bé que hi hagués un o més àrbitres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persones han de parlar sense parar sobre el tema que se’ls ha dit. La primera que parli, repeteixi el que ja s’ha dit o parli de coses que no hi tenen a veure, perd.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Mirem quins temes introduim i pensem si volem fer temes que beneficiïn més a uns col·lectius o a uns altres.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qmlKkPSDD2bM+/d6ZaYLMMI4g==">CgMxLjA4AHIhMVpfUkN0LWZWNkZTeFBaYkxpejE2eFZLT3d2VEloSzJy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