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drawing>
          <wp:inline distB="19050" distT="19050" distL="19050" distR="19050">
            <wp:extent cx="0" cy="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0" cy="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spacing w:after="240" w:lineRule="auto"/>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drawing>
          <wp:inline distB="19050" distT="19050" distL="19050" distR="19050">
            <wp:extent cx="0" cy="0"/>
            <wp:effectExtent b="0" l="0" r="0" t="0"/>
            <wp:docPr id="2"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0" cy="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pStyle w:val="Heading1"/>
        <w:pageBreakBefore w:val="0"/>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Walkabout's Philosophy &amp; Mission</w:t>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Walkabout believes through travel we can gain a better perspective of our world, our nation, and ourselves. We encourage everyone to step outside the USA at least once in their lives to truly understand the unique perspective of whom we really are as Americans, and how we interact with the rest of the world.</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spacing w:after="225" w:lineRule="auto"/>
        <w:rPr/>
      </w:pPr>
      <w:r w:rsidDel="00000000" w:rsidR="00000000" w:rsidRPr="00000000">
        <w:rPr>
          <w:rtl w:val="0"/>
        </w:rPr>
        <w:t xml:space="preserve">Walkabout strives to make this experience an exciting, fun filled and carefree event that you will remember for the rest of your life.</w:t>
      </w:r>
    </w:p>
    <w:p w:rsidR="00000000" w:rsidDel="00000000" w:rsidP="00000000" w:rsidRDefault="00000000" w:rsidRPr="00000000" w14:paraId="00000006">
      <w:pPr>
        <w:pStyle w:val="Heading2"/>
        <w:pageBreakBefore w:val="0"/>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We invite you to join Walkabout and fellow Coloradoans in exploring this wonderful world!  </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ageBreakBefore w:val="0"/>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ageBreakBefore w:val="0"/>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ageBreakBefore w:val="0"/>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ageBreakBefore w:val="0"/>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