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British Isles Exploration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China on the Horizon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Faithful Ireland Pilgrimage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Priceless Peru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Expedition Ecuador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This means </w:t>
      </w:r>
      <w:r w:rsidDel="00000000" w:rsidR="00000000" w:rsidRPr="00000000">
        <w:rPr>
          <w:b w:val="1"/>
          <w:bCs w:val="1"/>
          <w:rtl w:val="0"/>
        </w:rPr>
        <w:t xml:space="preserve">we take care of all the details</w:t>
      </w:r>
      <w:r w:rsidDel="00000000" w:rsidR="00000000" w:rsidRPr="00000000">
        <w:rPr>
          <w:rtl w:val="0"/>
        </w:rPr>
        <w:t xml:space="preserve"> so that you can enjoy your travel experience.</w:t>
      </w:r>
    </w:p>
    <w:p w:rsidR="00000000" w:rsidDel="00000000" w:rsidP="00000000" w:rsidRDefault="00000000" w:rsidRPr="00000000" w14:paraId="0000000E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8,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docs.google.com/index.html" TargetMode="External"/><Relationship Id="rId9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history.html" TargetMode="External"/><Relationship Id="rId8" Type="http://schemas.openxmlformats.org/officeDocument/2006/relationships/hyperlink" Target="http://docs.google.com/philosoph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