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CC99"/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hd w:fill="auto" w:val="clear"/>
        </w:rPr>
      </w:pPr>
      <w:r w:rsidDel="00000000" w:rsidR="00000000" w:rsidRPr="00000000">
        <w:rPr>
          <w:shd w:fill="auto" w:val="clear"/>
          <w:rtl w:val="0"/>
        </w:rPr>
        <w:t xml:space="preserve">Footer Information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