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Click </w:t>
      </w:r>
      <w:r w:rsidDel="00000000" w:rsidR="00000000" w:rsidRPr="00000000">
        <w:rPr>
          <w:b w:val="1"/>
          <w:bCs w:val="1"/>
          <w:rtl w:val="0"/>
        </w:rPr>
        <w:t xml:space="preserve">Use the following DNS server addresses</w:t>
      </w:r>
      <w:r w:rsidDel="00000000" w:rsidR="00000000" w:rsidRPr="00000000">
        <w:rPr>
          <w:rtl w:val="0"/>
        </w:rPr>
        <w:t xml:space="preserve"> if this option is not already checked. If the option is checked, jot down the numbers in the Preferred and Alternate DNS server boxes, so you can change back to the original settings if this does not work.</w:t>
      </w:r>
    </w:p>
    <w:p w:rsidR="00000000" w:rsidDel="00000000" w:rsidP="00000000" w:rsidRDefault="00000000" w:rsidRPr="00000000" w14:paraId="00000002">
      <w:pPr>
        <w:pageBreakBefore w:val="0"/>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Enter the following DNS server addresses: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r w:rsidDel="00000000" w:rsidR="00000000" w:rsidRPr="00000000">
        <w:rPr>
          <w:rtl w:val="0"/>
        </w:rPr>
        <w:t xml:space="preserve">Preferred DNS server: </w:t>
      </w:r>
      <w:r w:rsidDel="00000000" w:rsidR="00000000" w:rsidRPr="00000000">
        <w:rPr>
          <w:b w:val="1"/>
          <w:bCs w:val="1"/>
          <w:rtl w:val="0"/>
        </w:rPr>
        <w:t xml:space="preserve">208.67.222.222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r w:rsidDel="00000000" w:rsidR="00000000" w:rsidRPr="00000000">
        <w:rPr>
          <w:rtl w:val="0"/>
        </w:rPr>
        <w:t xml:space="preserve">Alternate DNS server:</w:t>
      </w:r>
      <w:r w:rsidDel="00000000" w:rsidR="00000000" w:rsidRPr="00000000">
        <w:rPr>
          <w:b w:val="1"/>
          <w:bCs w:val="1"/>
          <w:rtl w:val="0"/>
        </w:rPr>
        <w:t xml:space="preserve"> 208.67.220.220</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