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sz w:val="32"/>
          <w:szCs w:val="32"/>
        </w:rPr>
      </w:pPr>
      <w:r w:rsidDel="00000000" w:rsidR="00000000" w:rsidRPr="00000000">
        <w:rPr>
          <w:sz w:val="32"/>
          <w:szCs w:val="32"/>
          <w:rtl w:val="0"/>
        </w:rPr>
        <w:t xml:space="preserve">Visit the </w:t>
      </w:r>
      <w:hyperlink r:id="rId6">
        <w:r w:rsidDel="00000000" w:rsidR="00000000" w:rsidRPr="00000000">
          <w:rPr>
            <w:color w:val="0000ee"/>
            <w:sz w:val="32"/>
            <w:szCs w:val="32"/>
            <w:u w:val="single"/>
            <w:rtl w:val="0"/>
          </w:rPr>
          <w:t xml:space="preserve">White House</w:t>
        </w:r>
      </w:hyperlink>
      <w:r w:rsidDel="00000000" w:rsidR="00000000" w:rsidRPr="00000000">
        <w:rPr>
          <w:sz w:val="32"/>
          <w:szCs w:val="32"/>
          <w:rtl w:val="0"/>
        </w:rPr>
        <w:t xml:space="preserve">!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://www.whitehous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