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sz w:val="72"/>
          <w:szCs w:val="72"/>
          <w:shd w:fill="f5f5f5" w:val="clear"/>
          <w:vertAlign w:val="baseline"/>
        </w:rPr>
      </w:pPr>
      <w:hyperlink r:id="rId6">
        <w:r w:rsidDel="00000000" w:rsidR="00000000" w:rsidRPr="00000000">
          <w:rPr>
            <w:color w:val="0000ee"/>
            <w:sz w:val="72"/>
            <w:szCs w:val="72"/>
            <w:shd w:fill="f5f5f5" w:val="clear"/>
            <w:vertAlign w:val="baseline"/>
            <w:rtl w:val="0"/>
          </w:rPr>
          <w:t xml:space="preserve">This a:link appears as a block element.</w:t>
        </w:r>
      </w:hyperlink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joekrayn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