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auto" w:space="0" w:sz="0" w:val="none"/>
          <w:bottom w:color="auto" w:space="0" w:sz="0" w:val="none"/>
          <w:between w:color="auto" w:space="0" w:sz="0" w:val="none"/>
        </w:pBdr>
        <w:shd w:fill="ffffff" w:val="clear"/>
        <w:spacing w:after="0" w:before="0" w:line="360" w:lineRule="auto"/>
        <w:jc w:val="center"/>
        <w:rPr>
          <w:rFonts w:ascii="Roboto" w:cs="Roboto" w:eastAsia="Roboto" w:hAnsi="Roboto"/>
          <w:b w:val="1"/>
          <w:bCs w:val="1"/>
          <w:color w:val="000000"/>
          <w:sz w:val="26"/>
          <w:szCs w:val="26"/>
          <w:u w:val="single"/>
        </w:rPr>
      </w:pPr>
      <w:bookmarkStart w:colFirst="0" w:colLast="0" w:name="_cp0h86s4qdp" w:id="0"/>
      <w:bookmarkEnd w:id="0"/>
      <w:r w:rsidDel="00000000" w:rsidR="00000000" w:rsidRPr="00000000">
        <w:rPr>
          <w:b w:val="1"/>
          <w:bCs w:val="1"/>
          <w:color w:val="2d2d2d"/>
          <w:sz w:val="24"/>
          <w:szCs w:val="24"/>
          <w:u w:val="single"/>
        </w:rPr>
        <w:drawing>
          <wp:anchor allowOverlap="1" behindDoc="0" distB="114300" distT="114300" distL="114300" distR="114300" hidden="0" layoutInCell="1" locked="0" relativeHeight="0" simplePos="0">
            <wp:simplePos x="0" y="0"/>
            <wp:positionH relativeFrom="page">
              <wp:posOffset>5827912</wp:posOffset>
            </wp:positionH>
            <wp:positionV relativeFrom="page">
              <wp:posOffset>257175</wp:posOffset>
            </wp:positionV>
            <wp:extent cx="1567146" cy="654413"/>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67146" cy="654413"/>
                    </a:xfrm>
                    <a:prstGeom prst="rect"/>
                    <a:ln/>
                  </pic:spPr>
                </pic:pic>
              </a:graphicData>
            </a:graphic>
          </wp:anchor>
        </w:drawing>
      </w:r>
      <w:r w:rsidDel="00000000" w:rsidR="00000000" w:rsidRPr="00000000">
        <w:rPr>
          <w:b w:val="1"/>
          <w:bCs w:val="1"/>
          <w:color w:val="2d2d2d"/>
          <w:sz w:val="24"/>
          <w:szCs w:val="24"/>
          <w:u w:val="single"/>
          <w:rtl w:val="0"/>
        </w:rPr>
        <w:t xml:space="preserve">Account Manager</w:t>
      </w:r>
      <w:r w:rsidDel="00000000" w:rsidR="00000000" w:rsidRPr="00000000">
        <w:rPr>
          <w:rtl w:val="0"/>
        </w:rPr>
      </w:r>
    </w:p>
    <w:p w:rsidR="00000000" w:rsidDel="00000000" w:rsidP="00000000" w:rsidRDefault="00000000" w:rsidRPr="00000000" w14:paraId="00000002">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360" w:lineRule="auto"/>
        <w:jc w:val="left"/>
        <w:rPr>
          <w:rFonts w:ascii="Roboto" w:cs="Roboto" w:eastAsia="Roboto" w:hAnsi="Roboto"/>
          <w:b w:val="1"/>
          <w:bCs w:val="1"/>
          <w:color w:val="000000"/>
          <w:sz w:val="24"/>
          <w:szCs w:val="24"/>
          <w:u w:val="single"/>
        </w:rPr>
      </w:pPr>
      <w:bookmarkStart w:colFirst="0" w:colLast="0" w:name="_ilhzsq5sv6iq" w:id="1"/>
      <w:bookmarkEnd w:id="1"/>
      <w:r w:rsidDel="00000000" w:rsidR="00000000" w:rsidRPr="00000000">
        <w:rPr>
          <w:rFonts w:ascii="Roboto" w:cs="Roboto" w:eastAsia="Roboto" w:hAnsi="Roboto"/>
          <w:b w:val="1"/>
          <w:bCs w:val="1"/>
          <w:color w:val="000000"/>
          <w:sz w:val="24"/>
          <w:szCs w:val="24"/>
          <w:u w:val="single"/>
          <w:rtl w:val="0"/>
        </w:rPr>
        <w:t xml:space="preserve">EVENTURING</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eVenturing is a London-based Accelerator working with ambitious consumer brands to scale up on the Amazon platform globally. We operate at the intersection of ecommerce, strategy and value creation, helping founders scale revenue and increase enterprise value through global marketplaces.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We partner directly with founders and leadership teams, acting as a strategic growth function within their business. Our work is commercially driven, outcome-focused, and designed to build long-term value rather than short-term wins.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Roboto" w:cs="Roboto" w:eastAsia="Roboto" w:hAnsi="Roboto"/>
          <w:sz w:val="21"/>
          <w:szCs w:val="2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360" w:lineRule="auto"/>
        <w:rPr>
          <w:rFonts w:ascii="Roboto" w:cs="Roboto" w:eastAsia="Roboto" w:hAnsi="Roboto"/>
          <w:b w:val="1"/>
          <w:bCs w:val="1"/>
          <w:color w:val="000000"/>
          <w:sz w:val="24"/>
          <w:szCs w:val="24"/>
          <w:u w:val="single"/>
        </w:rPr>
      </w:pPr>
      <w:bookmarkStart w:colFirst="0" w:colLast="0" w:name="_vuug88xgc18k" w:id="2"/>
      <w:bookmarkEnd w:id="2"/>
      <w:r w:rsidDel="00000000" w:rsidR="00000000" w:rsidRPr="00000000">
        <w:rPr>
          <w:rFonts w:ascii="Roboto" w:cs="Roboto" w:eastAsia="Roboto" w:hAnsi="Roboto"/>
          <w:b w:val="1"/>
          <w:bCs w:val="1"/>
          <w:color w:val="000000"/>
          <w:sz w:val="24"/>
          <w:szCs w:val="24"/>
          <w:u w:val="single"/>
          <w:rtl w:val="0"/>
        </w:rPr>
        <w:t xml:space="preserve">THE ROLE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We’re hiring an Account </w:t>
      </w:r>
      <w:r w:rsidDel="00000000" w:rsidR="00000000" w:rsidRPr="00000000">
        <w:rPr>
          <w:rFonts w:ascii="Roboto" w:cs="Roboto" w:eastAsia="Roboto" w:hAnsi="Roboto"/>
          <w:sz w:val="21"/>
          <w:szCs w:val="21"/>
          <w:rtl w:val="0"/>
        </w:rPr>
        <w:t xml:space="preserve">Manager</w:t>
      </w:r>
      <w:r w:rsidDel="00000000" w:rsidR="00000000" w:rsidRPr="00000000">
        <w:rPr>
          <w:rFonts w:ascii="Roboto" w:cs="Roboto" w:eastAsia="Roboto" w:hAnsi="Roboto"/>
          <w:sz w:val="21"/>
          <w:szCs w:val="21"/>
          <w:rtl w:val="0"/>
        </w:rPr>
        <w:t xml:space="preserve"> to work directly with a portfolio of partner brands, acting as their primary strategic lead and day-to-day point of contact.</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This role is best suited to someone </w:t>
      </w:r>
      <w:r w:rsidDel="00000000" w:rsidR="00000000" w:rsidRPr="00000000">
        <w:rPr>
          <w:rFonts w:ascii="Roboto" w:cs="Roboto" w:eastAsia="Roboto" w:hAnsi="Roboto"/>
          <w:sz w:val="21"/>
          <w:szCs w:val="21"/>
          <w:rtl w:val="0"/>
        </w:rPr>
        <w:t xml:space="preserve">with a management consulting mindset — someon</w:t>
      </w:r>
      <w:r w:rsidDel="00000000" w:rsidR="00000000" w:rsidRPr="00000000">
        <w:rPr>
          <w:rFonts w:ascii="Roboto" w:cs="Roboto" w:eastAsia="Roboto" w:hAnsi="Roboto"/>
          <w:sz w:val="21"/>
          <w:szCs w:val="21"/>
          <w:rtl w:val="0"/>
        </w:rPr>
        <w:t xml:space="preserve">e who enjoys diagnosing problems, building structured plans, and working closely with senior stakeholders to drive execution.</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You’ll be responsible for understanding each partner’s business holistically, defining growth priorities, and coordinating internal specialists to deliver results across Amazon and ecommerce channels. You'll develop a strong commercial understanding of each business -  it’s about strategy, judgement and execution.</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Roboto" w:cs="Roboto" w:eastAsia="Roboto" w:hAnsi="Roboto"/>
          <w:sz w:val="21"/>
          <w:szCs w:val="2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360" w:lineRule="auto"/>
        <w:rPr>
          <w:rFonts w:ascii="Roboto" w:cs="Roboto" w:eastAsia="Roboto" w:hAnsi="Roboto"/>
          <w:b w:val="1"/>
          <w:bCs w:val="1"/>
          <w:color w:val="000000"/>
          <w:sz w:val="24"/>
          <w:szCs w:val="24"/>
          <w:u w:val="single"/>
        </w:rPr>
      </w:pPr>
      <w:bookmarkStart w:colFirst="0" w:colLast="0" w:name="_xe9y4mpq6d3a" w:id="3"/>
      <w:bookmarkEnd w:id="3"/>
      <w:r w:rsidDel="00000000" w:rsidR="00000000" w:rsidRPr="00000000">
        <w:rPr>
          <w:rFonts w:ascii="Roboto" w:cs="Roboto" w:eastAsia="Roboto" w:hAnsi="Roboto"/>
          <w:b w:val="1"/>
          <w:bCs w:val="1"/>
          <w:color w:val="000000"/>
          <w:sz w:val="24"/>
          <w:szCs w:val="24"/>
          <w:u w:val="single"/>
          <w:rtl w:val="0"/>
        </w:rPr>
        <w:t xml:space="preserve">WHAT YOU’LL BE DOING</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b w:val="1"/>
          <w:bCs w:val="1"/>
          <w:sz w:val="21"/>
          <w:szCs w:val="21"/>
        </w:rPr>
      </w:pPr>
      <w:r w:rsidDel="00000000" w:rsidR="00000000" w:rsidRPr="00000000">
        <w:rPr>
          <w:rFonts w:ascii="Roboto" w:cs="Roboto" w:eastAsia="Roboto" w:hAnsi="Roboto"/>
          <w:b w:val="1"/>
          <w:bCs w:val="1"/>
          <w:sz w:val="21"/>
          <w:szCs w:val="21"/>
          <w:rtl w:val="0"/>
        </w:rPr>
        <w:t xml:space="preserve">Client Leadership &amp; Stakeholder Management</w:t>
      </w:r>
    </w:p>
    <w:p w:rsidR="00000000" w:rsidDel="00000000" w:rsidP="00000000" w:rsidRDefault="00000000" w:rsidRPr="00000000" w14:paraId="0000000D">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Act as the primary partner to founders and senior leaders within portfolio brands</w:t>
      </w:r>
    </w:p>
    <w:p w:rsidR="00000000" w:rsidDel="00000000" w:rsidP="00000000" w:rsidRDefault="00000000" w:rsidRPr="00000000" w14:paraId="0000000E">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Lead regular strategic discussions, aligning growth priorities with business objectives</w:t>
      </w:r>
    </w:p>
    <w:p w:rsidR="00000000" w:rsidDel="00000000" w:rsidP="00000000" w:rsidRDefault="00000000" w:rsidRPr="00000000" w14:paraId="0000000F">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Translate high-level goals into clear, actionable plans</w:t>
      </w:r>
      <w:r w:rsidDel="00000000" w:rsidR="00000000" w:rsidRPr="00000000">
        <w:rPr>
          <w:rFonts w:ascii="Roboto" w:cs="Roboto" w:eastAsia="Roboto" w:hAnsi="Roboto"/>
          <w:sz w:val="21"/>
          <w:szCs w:val="21"/>
          <w:u w:val="single"/>
          <w:rtl w:val="0"/>
        </w:rPr>
        <w:br w:type="textWrapping"/>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sz w:val="21"/>
          <w:szCs w:val="21"/>
          <w:u w:val="single"/>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rPr>
          <w:rFonts w:ascii="Roboto" w:cs="Roboto" w:eastAsia="Roboto" w:hAnsi="Roboto"/>
          <w:b w:val="1"/>
          <w:bCs w:val="1"/>
          <w:sz w:val="21"/>
          <w:szCs w:val="21"/>
        </w:rPr>
      </w:pPr>
      <w:r w:rsidDel="00000000" w:rsidR="00000000" w:rsidRPr="00000000">
        <w:rPr>
          <w:rFonts w:ascii="Roboto" w:cs="Roboto" w:eastAsia="Roboto" w:hAnsi="Roboto"/>
          <w:b w:val="1"/>
          <w:bCs w:val="1"/>
          <w:sz w:val="21"/>
          <w:szCs w:val="21"/>
          <w:rtl w:val="0"/>
        </w:rPr>
        <w:t xml:space="preserve">Strategy &amp; Problem Solving</w:t>
      </w:r>
    </w:p>
    <w:p w:rsidR="00000000" w:rsidDel="00000000" w:rsidP="00000000" w:rsidRDefault="00000000" w:rsidRPr="00000000" w14:paraId="00000012">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Assess partner businesses holistically across revenue, operations, marketing and expansion</w:t>
      </w:r>
    </w:p>
    <w:p w:rsidR="00000000" w:rsidDel="00000000" w:rsidP="00000000" w:rsidRDefault="00000000" w:rsidRPr="00000000" w14:paraId="00000013">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Identify growth constraints and opportunities, prioritising the highest-impact initiatives</w:t>
      </w:r>
    </w:p>
    <w:p w:rsidR="00000000" w:rsidDel="00000000" w:rsidP="00000000" w:rsidRDefault="00000000" w:rsidRPr="00000000" w14:paraId="00000014">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Design short-term action plans and longer-term growth roadmaps</w:t>
      </w: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jc w:val="left"/>
        <w:rPr>
          <w:rFonts w:ascii="Roboto" w:cs="Roboto" w:eastAsia="Roboto" w:hAnsi="Roboto"/>
          <w:b w:val="1"/>
          <w:bCs w:val="1"/>
          <w:sz w:val="21"/>
          <w:szCs w:val="21"/>
        </w:rPr>
      </w:pPr>
      <w:r w:rsidDel="00000000" w:rsidR="00000000" w:rsidRPr="00000000">
        <w:rPr>
          <w:rFonts w:ascii="Roboto" w:cs="Roboto" w:eastAsia="Roboto" w:hAnsi="Roboto"/>
          <w:b w:val="1"/>
          <w:bCs w:val="1"/>
          <w:sz w:val="21"/>
          <w:szCs w:val="21"/>
          <w:rtl w:val="0"/>
        </w:rPr>
        <w:t xml:space="preserve">Execution &amp; Delivery</w:t>
      </w:r>
    </w:p>
    <w:p w:rsidR="00000000" w:rsidDel="00000000" w:rsidP="00000000" w:rsidRDefault="00000000" w:rsidRPr="00000000" w14:paraId="00000016">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Coordinate internal specialists across advertising, marketplaces, logistics and compliance</w:t>
      </w:r>
    </w:p>
    <w:p w:rsidR="00000000" w:rsidDel="00000000" w:rsidP="00000000" w:rsidRDefault="00000000" w:rsidRPr="00000000" w14:paraId="00000017">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Ensure strategies are executed effectively and adapted based on performance</w:t>
      </w:r>
    </w:p>
    <w:p w:rsidR="00000000" w:rsidDel="00000000" w:rsidP="00000000" w:rsidRDefault="00000000" w:rsidRPr="00000000" w14:paraId="00000018">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Maintain momentum, accountability and clarity across multiple initiatives</w:t>
      </w: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ind w:left="0" w:firstLine="0"/>
        <w:rPr>
          <w:rFonts w:ascii="Roboto" w:cs="Roboto" w:eastAsia="Roboto" w:hAnsi="Roboto"/>
          <w:b w:val="1"/>
          <w:bCs w:val="1"/>
          <w:sz w:val="21"/>
          <w:szCs w:val="21"/>
        </w:rPr>
      </w:pPr>
      <w:r w:rsidDel="00000000" w:rsidR="00000000" w:rsidRPr="00000000">
        <w:rPr>
          <w:rFonts w:ascii="Roboto" w:cs="Roboto" w:eastAsia="Roboto" w:hAnsi="Roboto"/>
          <w:b w:val="1"/>
          <w:bCs w:val="1"/>
          <w:sz w:val="21"/>
          <w:szCs w:val="21"/>
          <w:rtl w:val="0"/>
        </w:rPr>
        <w:t xml:space="preserve">Growth &amp; Expansion</w:t>
      </w:r>
    </w:p>
    <w:p w:rsidR="00000000" w:rsidDel="00000000" w:rsidP="00000000" w:rsidRDefault="00000000" w:rsidRPr="00000000" w14:paraId="0000001A">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Support international expansion and new market entry decisions</w:t>
      </w:r>
    </w:p>
    <w:p w:rsidR="00000000" w:rsidDel="00000000" w:rsidP="00000000" w:rsidRDefault="00000000" w:rsidRPr="00000000" w14:paraId="0000001B">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Contribute to product and category expansion strategies</w:t>
      </w:r>
    </w:p>
    <w:p w:rsidR="00000000" w:rsidDel="00000000" w:rsidP="00000000" w:rsidRDefault="00000000" w:rsidRPr="00000000" w14:paraId="0000001C">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Help partners think through scale, complexity and long-term value creation</w:t>
      </w:r>
      <w:r w:rsidDel="00000000" w:rsidR="00000000" w:rsidRPr="00000000">
        <w:rPr>
          <w:rFonts w:ascii="Roboto" w:cs="Roboto" w:eastAsia="Roboto" w:hAnsi="Roboto"/>
          <w:sz w:val="21"/>
          <w:szCs w:val="21"/>
          <w:u w:val="single"/>
          <w:rtl w:val="0"/>
        </w:rPr>
        <w:br w:type="textWrapping"/>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Roboto" w:cs="Roboto" w:eastAsia="Roboto" w:hAnsi="Roboto"/>
          <w:sz w:val="21"/>
          <w:szCs w:val="2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360" w:lineRule="auto"/>
        <w:jc w:val="left"/>
        <w:rPr>
          <w:rFonts w:ascii="Roboto" w:cs="Roboto" w:eastAsia="Roboto" w:hAnsi="Roboto"/>
          <w:b w:val="1"/>
          <w:bCs w:val="1"/>
          <w:color w:val="000000"/>
          <w:sz w:val="26"/>
          <w:szCs w:val="26"/>
          <w:u w:val="single"/>
        </w:rPr>
      </w:pPr>
      <w:bookmarkStart w:colFirst="0" w:colLast="0" w:name="_qszwex4di3rh" w:id="4"/>
      <w:bookmarkEnd w:id="4"/>
      <w:r w:rsidDel="00000000" w:rsidR="00000000" w:rsidRPr="00000000">
        <w:rPr>
          <w:rFonts w:ascii="Roboto" w:cs="Roboto" w:eastAsia="Roboto" w:hAnsi="Roboto"/>
          <w:b w:val="1"/>
          <w:bCs w:val="1"/>
          <w:color w:val="000000"/>
          <w:sz w:val="26"/>
          <w:szCs w:val="26"/>
          <w:u w:val="single"/>
          <w:rtl w:val="0"/>
        </w:rPr>
        <w:t xml:space="preserve">WHAT WE’RE LOOKING FOR</w:t>
      </w:r>
    </w:p>
    <w:p w:rsidR="00000000" w:rsidDel="00000000" w:rsidP="00000000" w:rsidRDefault="00000000" w:rsidRPr="00000000" w14:paraId="0000001F">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Back</w:t>
      </w:r>
      <w:r w:rsidDel="00000000" w:rsidR="00000000" w:rsidRPr="00000000">
        <w:rPr>
          <w:rFonts w:ascii="Roboto" w:cs="Roboto" w:eastAsia="Roboto" w:hAnsi="Roboto"/>
          <w:sz w:val="21"/>
          <w:szCs w:val="21"/>
          <w:rtl w:val="0"/>
        </w:rPr>
        <w:t xml:space="preserve">ground in management consulting, strategy, operations, or commercial roles</w:t>
      </w:r>
    </w:p>
    <w:p w:rsidR="00000000" w:rsidDel="00000000" w:rsidP="00000000" w:rsidRDefault="00000000" w:rsidRPr="00000000" w14:paraId="00000020">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Strong problem-solving ability with a structured, analytical mindset</w:t>
      </w:r>
    </w:p>
    <w:p w:rsidR="00000000" w:rsidDel="00000000" w:rsidP="00000000" w:rsidRDefault="00000000" w:rsidRPr="00000000" w14:paraId="00000021">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Confidence working directly with founders and senior stakeholders</w:t>
      </w:r>
    </w:p>
    <w:p w:rsidR="00000000" w:rsidDel="00000000" w:rsidP="00000000" w:rsidRDefault="00000000" w:rsidRPr="00000000" w14:paraId="00000022">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Ability to synthesise complex information and turn it into clear recommendations</w:t>
      </w:r>
    </w:p>
    <w:p w:rsidR="00000000" w:rsidDel="00000000" w:rsidP="00000000" w:rsidRDefault="00000000" w:rsidRPr="00000000" w14:paraId="00000023">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Commercially aware, with good judgement and ownership mentality</w:t>
      </w:r>
    </w:p>
    <w:p w:rsidR="00000000" w:rsidDel="00000000" w:rsidP="00000000" w:rsidRDefault="00000000" w:rsidRPr="00000000" w14:paraId="00000024">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Comfortable working across multiple businesses and priorities simultaneously</w:t>
      </w: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60" w:lineRule="auto"/>
        <w:ind w:left="0" w:firstLine="0"/>
        <w:rPr>
          <w:rFonts w:ascii="Roboto" w:cs="Roboto" w:eastAsia="Roboto" w:hAnsi="Roboto"/>
          <w:b w:val="1"/>
          <w:bCs w:val="1"/>
          <w:sz w:val="21"/>
          <w:szCs w:val="21"/>
          <w:u w:val="single"/>
        </w:rPr>
      </w:pPr>
      <w:r w:rsidDel="00000000" w:rsidR="00000000" w:rsidRPr="00000000">
        <w:rPr>
          <w:rFonts w:ascii="Roboto" w:cs="Roboto" w:eastAsia="Roboto" w:hAnsi="Roboto"/>
          <w:b w:val="1"/>
          <w:bCs w:val="1"/>
          <w:sz w:val="21"/>
          <w:szCs w:val="21"/>
          <w:u w:val="single"/>
          <w:rtl w:val="0"/>
        </w:rPr>
        <w:t xml:space="preserve">Nice to have (but not required):</w:t>
      </w:r>
    </w:p>
    <w:p w:rsidR="00000000" w:rsidDel="00000000" w:rsidP="00000000" w:rsidRDefault="00000000" w:rsidRPr="00000000" w14:paraId="0000002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Exposure to CPG, Consumer, ecommerce or marketplaces</w:t>
      </w:r>
    </w:p>
    <w:p w:rsidR="00000000" w:rsidDel="00000000" w:rsidP="00000000" w:rsidRDefault="00000000" w:rsidRPr="00000000" w14:paraId="00000027">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Experience in a client-facing consulting or advisory role</w:t>
      </w:r>
      <w:r w:rsidDel="00000000" w:rsidR="00000000" w:rsidRPr="00000000">
        <w:rPr>
          <w:rFonts w:ascii="Roboto" w:cs="Roboto" w:eastAsia="Roboto" w:hAnsi="Roboto"/>
          <w:sz w:val="21"/>
          <w:szCs w:val="21"/>
          <w:u w:val="single"/>
          <w:rtl w:val="0"/>
        </w:rPr>
        <w:br w:type="textWrapping"/>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Roboto" w:cs="Roboto" w:eastAsia="Roboto" w:hAnsi="Roboto"/>
          <w:sz w:val="21"/>
          <w:szCs w:val="2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360" w:lineRule="auto"/>
        <w:jc w:val="center"/>
        <w:rPr>
          <w:rFonts w:ascii="Roboto" w:cs="Roboto" w:eastAsia="Roboto" w:hAnsi="Roboto"/>
          <w:b w:val="1"/>
          <w:bCs w:val="1"/>
          <w:color w:val="000000"/>
          <w:sz w:val="26"/>
          <w:szCs w:val="26"/>
          <w:u w:val="single"/>
        </w:rPr>
      </w:pPr>
      <w:bookmarkStart w:colFirst="0" w:colLast="0" w:name="_yoq68bbqluk4" w:id="5"/>
      <w:bookmarkEnd w:id="5"/>
      <w:r w:rsidDel="00000000" w:rsidR="00000000" w:rsidRPr="00000000">
        <w:rPr>
          <w:rtl w:val="0"/>
        </w:rPr>
      </w:r>
    </w:p>
    <w:p w:rsidR="00000000" w:rsidDel="00000000" w:rsidP="00000000" w:rsidRDefault="00000000" w:rsidRPr="00000000" w14:paraId="0000002A">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360" w:lineRule="auto"/>
        <w:jc w:val="left"/>
        <w:rPr>
          <w:rFonts w:ascii="Roboto" w:cs="Roboto" w:eastAsia="Roboto" w:hAnsi="Roboto"/>
          <w:b w:val="1"/>
          <w:bCs w:val="1"/>
          <w:color w:val="000000"/>
          <w:sz w:val="26"/>
          <w:szCs w:val="26"/>
          <w:u w:val="single"/>
        </w:rPr>
      </w:pPr>
      <w:bookmarkStart w:colFirst="0" w:colLast="0" w:name="_h9ecpbabjl07" w:id="6"/>
      <w:bookmarkEnd w:id="6"/>
      <w:r w:rsidDel="00000000" w:rsidR="00000000" w:rsidRPr="00000000">
        <w:rPr>
          <w:rFonts w:ascii="Roboto" w:cs="Roboto" w:eastAsia="Roboto" w:hAnsi="Roboto"/>
          <w:b w:val="1"/>
          <w:bCs w:val="1"/>
          <w:color w:val="000000"/>
          <w:sz w:val="26"/>
          <w:szCs w:val="26"/>
          <w:u w:val="single"/>
          <w:rtl w:val="0"/>
        </w:rPr>
        <w:t xml:space="preserve">WHAT YOU’LL GET</w:t>
      </w:r>
    </w:p>
    <w:p w:rsidR="00000000" w:rsidDel="00000000" w:rsidP="00000000" w:rsidRDefault="00000000" w:rsidRPr="00000000" w14:paraId="0000002B">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Competitive base salary</w:t>
      </w:r>
    </w:p>
    <w:p w:rsidR="00000000" w:rsidDel="00000000" w:rsidP="00000000" w:rsidRDefault="00000000" w:rsidRPr="00000000" w14:paraId="0000002C">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Performance-based remuneration linked to portfolio growth with limitless upside</w:t>
      </w:r>
    </w:p>
    <w:p w:rsidR="00000000" w:rsidDel="00000000" w:rsidP="00000000" w:rsidRDefault="00000000" w:rsidRPr="00000000" w14:paraId="0000002D">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Exposure to founders, operators and senior decision-makers across multiple businesses</w:t>
      </w:r>
    </w:p>
    <w:p w:rsidR="00000000" w:rsidDel="00000000" w:rsidP="00000000" w:rsidRDefault="00000000" w:rsidRPr="00000000" w14:paraId="0000002E">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Strong internal support from specialists across ecommerce, operations and compliance</w:t>
      </w:r>
    </w:p>
    <w:p w:rsidR="00000000" w:rsidDel="00000000" w:rsidP="00000000" w:rsidRDefault="00000000" w:rsidRPr="00000000" w14:paraId="0000002F">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Clear progression as the business scales</w:t>
      </w:r>
    </w:p>
    <w:p w:rsidR="00000000" w:rsidDel="00000000" w:rsidP="00000000" w:rsidRDefault="00000000" w:rsidRPr="00000000" w14:paraId="00000030">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360" w:lineRule="auto"/>
        <w:ind w:left="720" w:hanging="360"/>
        <w:rPr>
          <w:rFonts w:ascii="Roboto" w:cs="Roboto" w:eastAsia="Roboto" w:hAnsi="Roboto"/>
          <w:sz w:val="21"/>
          <w:szCs w:val="21"/>
        </w:rPr>
      </w:pPr>
      <w:r w:rsidDel="00000000" w:rsidR="00000000" w:rsidRPr="00000000">
        <w:rPr>
          <w:rFonts w:ascii="Roboto" w:cs="Roboto" w:eastAsia="Roboto" w:hAnsi="Roboto"/>
          <w:sz w:val="21"/>
          <w:szCs w:val="21"/>
          <w:rtl w:val="0"/>
        </w:rPr>
        <w:t xml:space="preserve">Office-based role in London within a high-performance, ambitious team</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Roboto" w:cs="Roboto" w:eastAsia="Roboto" w:hAnsi="Roboto"/>
          <w:i w:val="1"/>
          <w:iCs w:val="1"/>
          <w:sz w:val="21"/>
          <w:szCs w:val="21"/>
        </w:rPr>
      </w:pPr>
      <w:r w:rsidDel="00000000" w:rsidR="00000000" w:rsidRPr="00000000">
        <w:rPr>
          <w:rFonts w:ascii="Roboto" w:cs="Roboto" w:eastAsia="Roboto" w:hAnsi="Roboto"/>
          <w:i w:val="1"/>
          <w:iCs w:val="1"/>
          <w:sz w:val="21"/>
          <w:szCs w:val="21"/>
          <w:rtl w:val="0"/>
        </w:rPr>
        <w:t xml:space="preserve">Job Type: Full-time</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Roboto" w:cs="Roboto" w:eastAsia="Roboto" w:hAnsi="Roboto"/>
          <w:i w:val="1"/>
          <w:iCs w:val="1"/>
          <w:sz w:val="21"/>
          <w:szCs w:val="21"/>
        </w:rPr>
      </w:pPr>
      <w:r w:rsidDel="00000000" w:rsidR="00000000" w:rsidRPr="00000000">
        <w:rPr>
          <w:rFonts w:ascii="Roboto" w:cs="Roboto" w:eastAsia="Roboto" w:hAnsi="Roboto"/>
          <w:i w:val="1"/>
          <w:iCs w:val="1"/>
          <w:sz w:val="21"/>
          <w:szCs w:val="21"/>
          <w:rtl w:val="0"/>
        </w:rPr>
        <w:t xml:space="preserve">Work Type: Office Based</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Roboto" w:cs="Roboto" w:eastAsia="Roboto" w:hAnsi="Roboto"/>
          <w:i w:val="1"/>
          <w:iCs w:val="1"/>
          <w:sz w:val="21"/>
          <w:szCs w:val="21"/>
        </w:rPr>
      </w:pPr>
      <w:r w:rsidDel="00000000" w:rsidR="00000000" w:rsidRPr="00000000">
        <w:rPr>
          <w:rFonts w:ascii="Roboto" w:cs="Roboto" w:eastAsia="Roboto" w:hAnsi="Roboto"/>
          <w:i w:val="1"/>
          <w:iCs w:val="1"/>
          <w:sz w:val="21"/>
          <w:szCs w:val="21"/>
          <w:rtl w:val="0"/>
        </w:rPr>
        <w:t xml:space="preserve">Office: Northern and Shell Building, 6.12, 10 Lower Thames Street, London EC3R 6AF</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Roboto" w:cs="Roboto" w:eastAsia="Roboto" w:hAnsi="Roboto"/>
          <w:i w:val="1"/>
          <w:iCs w:val="1"/>
          <w:sz w:val="21"/>
          <w:szCs w:val="21"/>
        </w:rPr>
      </w:pPr>
      <w:r w:rsidDel="00000000" w:rsidR="00000000" w:rsidRPr="00000000">
        <w:rPr>
          <w:rFonts w:ascii="Roboto" w:cs="Roboto" w:eastAsia="Roboto" w:hAnsi="Roboto"/>
          <w:i w:val="1"/>
          <w:iCs w:val="1"/>
          <w:sz w:val="21"/>
          <w:szCs w:val="21"/>
          <w:rtl w:val="0"/>
        </w:rPr>
        <w:t xml:space="preserve">Website: www.eventuring.co.uk</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Roboto" w:cs="Roboto" w:eastAsia="Roboto" w:hAnsi="Roboto"/>
          <w:i w:val="1"/>
          <w:iCs w:val="1"/>
          <w:sz w:val="21"/>
          <w:szCs w:val="21"/>
          <w:u w:val="single"/>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