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12607" w14:textId="77777777" w:rsidR="005C3B37" w:rsidRPr="006F2BFE" w:rsidRDefault="005C3B37" w:rsidP="00AB230A">
      <w:pPr>
        <w:spacing w:line="480" w:lineRule="auto"/>
        <w:contextualSpacing/>
        <w:rPr>
          <w:rFonts w:ascii="Times New Roman" w:hAnsi="Times New Roman" w:cs="Times New Roman"/>
          <w:sz w:val="24"/>
          <w:szCs w:val="24"/>
        </w:rPr>
      </w:pPr>
    </w:p>
    <w:p w14:paraId="4F8E6ED1" w14:textId="77777777" w:rsidR="005C3B37" w:rsidRPr="006F2BFE" w:rsidRDefault="005C3B37" w:rsidP="00AB230A">
      <w:pPr>
        <w:spacing w:line="480" w:lineRule="auto"/>
        <w:contextualSpacing/>
        <w:rPr>
          <w:rFonts w:ascii="Times New Roman" w:hAnsi="Times New Roman" w:cs="Times New Roman"/>
          <w:sz w:val="24"/>
          <w:szCs w:val="24"/>
        </w:rPr>
      </w:pPr>
    </w:p>
    <w:p w14:paraId="28213ADD" w14:textId="62D98648" w:rsidR="005C3B37" w:rsidRPr="006F2BFE" w:rsidRDefault="005C3B37" w:rsidP="00AB230A">
      <w:pPr>
        <w:spacing w:line="480" w:lineRule="auto"/>
        <w:contextualSpacing/>
        <w:rPr>
          <w:rFonts w:ascii="Times New Roman" w:hAnsi="Times New Roman" w:cs="Times New Roman"/>
          <w:sz w:val="24"/>
          <w:szCs w:val="24"/>
        </w:rPr>
      </w:pPr>
    </w:p>
    <w:p w14:paraId="4E017463" w14:textId="04337836" w:rsidR="003231AA" w:rsidRPr="006F2BFE" w:rsidRDefault="003231AA" w:rsidP="00AB230A">
      <w:pPr>
        <w:spacing w:line="480" w:lineRule="auto"/>
        <w:contextualSpacing/>
        <w:rPr>
          <w:rFonts w:ascii="Times New Roman" w:hAnsi="Times New Roman" w:cs="Times New Roman"/>
          <w:sz w:val="24"/>
          <w:szCs w:val="24"/>
        </w:rPr>
      </w:pPr>
    </w:p>
    <w:p w14:paraId="459771C7" w14:textId="3BA4CDCD" w:rsidR="003231AA" w:rsidRPr="006F2BFE" w:rsidRDefault="003231AA" w:rsidP="00AB230A">
      <w:pPr>
        <w:spacing w:line="480" w:lineRule="auto"/>
        <w:contextualSpacing/>
        <w:rPr>
          <w:rFonts w:ascii="Times New Roman" w:hAnsi="Times New Roman" w:cs="Times New Roman"/>
          <w:sz w:val="24"/>
          <w:szCs w:val="24"/>
        </w:rPr>
      </w:pPr>
    </w:p>
    <w:p w14:paraId="3C77F80E" w14:textId="77777777" w:rsidR="003231AA" w:rsidRPr="006F2BFE" w:rsidRDefault="003231AA" w:rsidP="00AB230A">
      <w:pPr>
        <w:spacing w:line="480" w:lineRule="auto"/>
        <w:contextualSpacing/>
        <w:rPr>
          <w:rFonts w:ascii="Times New Roman" w:hAnsi="Times New Roman" w:cs="Times New Roman"/>
          <w:sz w:val="24"/>
          <w:szCs w:val="24"/>
        </w:rPr>
      </w:pPr>
    </w:p>
    <w:p w14:paraId="3E7FBB80" w14:textId="3B11AAEE" w:rsidR="005C3B37" w:rsidRPr="006F2BFE" w:rsidRDefault="006B0BD5" w:rsidP="00AB230A">
      <w:pPr>
        <w:spacing w:line="480" w:lineRule="auto"/>
        <w:contextualSpacing/>
        <w:jc w:val="center"/>
        <w:rPr>
          <w:rFonts w:ascii="Times New Roman" w:hAnsi="Times New Roman" w:cs="Times New Roman"/>
          <w:sz w:val="24"/>
          <w:szCs w:val="24"/>
        </w:rPr>
      </w:pPr>
      <w:r w:rsidRPr="006F2BFE">
        <w:rPr>
          <w:rFonts w:ascii="Times New Roman" w:hAnsi="Times New Roman" w:cs="Times New Roman"/>
          <w:b/>
          <w:sz w:val="24"/>
          <w:szCs w:val="24"/>
        </w:rPr>
        <w:t>Quality Improvement Initiative</w:t>
      </w:r>
      <w:r w:rsidR="001640DE">
        <w:rPr>
          <w:rFonts w:ascii="Times New Roman" w:hAnsi="Times New Roman" w:cs="Times New Roman"/>
          <w:b/>
          <w:sz w:val="24"/>
          <w:szCs w:val="24"/>
        </w:rPr>
        <w:t xml:space="preserve"> Part 2</w:t>
      </w:r>
    </w:p>
    <w:p w14:paraId="6ED41F13" w14:textId="217AE407" w:rsidR="005C3B37" w:rsidRPr="006F2BFE" w:rsidRDefault="005C3B37" w:rsidP="00AB230A">
      <w:pPr>
        <w:spacing w:line="480" w:lineRule="auto"/>
        <w:contextualSpacing/>
        <w:jc w:val="center"/>
        <w:rPr>
          <w:rFonts w:ascii="Times New Roman" w:hAnsi="Times New Roman" w:cs="Times New Roman"/>
          <w:sz w:val="24"/>
          <w:szCs w:val="24"/>
        </w:rPr>
      </w:pPr>
    </w:p>
    <w:p w14:paraId="028A9898" w14:textId="1CE3EDDC" w:rsidR="005C3B37" w:rsidRPr="006F2BFE" w:rsidRDefault="005C3B37" w:rsidP="00AB230A">
      <w:pPr>
        <w:spacing w:line="480" w:lineRule="auto"/>
        <w:contextualSpacing/>
        <w:jc w:val="center"/>
        <w:rPr>
          <w:rFonts w:ascii="Times New Roman" w:hAnsi="Times New Roman" w:cs="Times New Roman"/>
          <w:sz w:val="24"/>
          <w:szCs w:val="24"/>
        </w:rPr>
      </w:pPr>
    </w:p>
    <w:p w14:paraId="6F28DA33" w14:textId="5AF283E7" w:rsidR="003231AA" w:rsidRPr="006F2BFE" w:rsidRDefault="003231AA" w:rsidP="00AB230A">
      <w:pPr>
        <w:spacing w:line="480" w:lineRule="auto"/>
        <w:contextualSpacing/>
        <w:jc w:val="center"/>
        <w:rPr>
          <w:rFonts w:ascii="Times New Roman" w:hAnsi="Times New Roman" w:cs="Times New Roman"/>
          <w:sz w:val="24"/>
          <w:szCs w:val="24"/>
        </w:rPr>
      </w:pPr>
    </w:p>
    <w:p w14:paraId="24BB271C" w14:textId="77777777" w:rsidR="003231AA" w:rsidRPr="006F2BFE" w:rsidRDefault="003231AA" w:rsidP="00AB230A">
      <w:pPr>
        <w:spacing w:line="480" w:lineRule="auto"/>
        <w:contextualSpacing/>
        <w:jc w:val="center"/>
        <w:rPr>
          <w:rFonts w:ascii="Times New Roman" w:hAnsi="Times New Roman" w:cs="Times New Roman"/>
          <w:sz w:val="24"/>
          <w:szCs w:val="24"/>
        </w:rPr>
      </w:pPr>
    </w:p>
    <w:p w14:paraId="274FB90F" w14:textId="5C4EFD4C" w:rsidR="001F6D1D" w:rsidRPr="006F2BFE" w:rsidRDefault="001640DE" w:rsidP="00AB230A">
      <w:pPr>
        <w:spacing w:line="480" w:lineRule="auto"/>
        <w:contextualSpacing/>
        <w:jc w:val="center"/>
        <w:rPr>
          <w:rFonts w:ascii="Times New Roman" w:hAnsi="Times New Roman" w:cs="Times New Roman"/>
          <w:sz w:val="24"/>
          <w:szCs w:val="24"/>
        </w:rPr>
      </w:pPr>
      <w:r>
        <w:rPr>
          <w:rFonts w:ascii="Times New Roman" w:hAnsi="Times New Roman" w:cs="Times New Roman"/>
          <w:sz w:val="24"/>
          <w:szCs w:val="24"/>
        </w:rPr>
        <w:t>Jasmine Moore</w:t>
      </w:r>
    </w:p>
    <w:p w14:paraId="0CAA14D5" w14:textId="2B390540" w:rsidR="001F6D1D" w:rsidRPr="006F2BFE" w:rsidRDefault="001640DE" w:rsidP="00AB230A">
      <w:pPr>
        <w:spacing w:line="480" w:lineRule="auto"/>
        <w:contextualSpacing/>
        <w:jc w:val="center"/>
        <w:rPr>
          <w:rFonts w:ascii="Times New Roman" w:hAnsi="Times New Roman" w:cs="Times New Roman"/>
          <w:sz w:val="24"/>
          <w:szCs w:val="24"/>
        </w:rPr>
      </w:pPr>
      <w:r>
        <w:rPr>
          <w:rFonts w:ascii="Times New Roman" w:hAnsi="Times New Roman" w:cs="Times New Roman"/>
          <w:sz w:val="24"/>
          <w:szCs w:val="24"/>
        </w:rPr>
        <w:t>Arizona Global University</w:t>
      </w:r>
    </w:p>
    <w:p w14:paraId="3BF16EBC" w14:textId="5D883318" w:rsidR="001F6D1D" w:rsidRPr="006F2BFE" w:rsidRDefault="006B0BD5" w:rsidP="00AB230A">
      <w:pPr>
        <w:spacing w:line="480" w:lineRule="auto"/>
        <w:contextualSpacing/>
        <w:jc w:val="center"/>
        <w:rPr>
          <w:rFonts w:ascii="Times New Roman" w:hAnsi="Times New Roman" w:cs="Times New Roman"/>
          <w:sz w:val="24"/>
          <w:szCs w:val="24"/>
        </w:rPr>
      </w:pPr>
      <w:r w:rsidRPr="006F2BFE">
        <w:rPr>
          <w:rFonts w:ascii="Times New Roman" w:hAnsi="Times New Roman" w:cs="Times New Roman"/>
          <w:sz w:val="24"/>
          <w:szCs w:val="24"/>
        </w:rPr>
        <w:t>Professor</w:t>
      </w:r>
    </w:p>
    <w:p w14:paraId="4D1D0180" w14:textId="2C996DC2" w:rsidR="001F6D1D" w:rsidRPr="006F2BFE" w:rsidRDefault="001640DE" w:rsidP="00AB230A">
      <w:pPr>
        <w:spacing w:line="480" w:lineRule="auto"/>
        <w:contextualSpacing/>
        <w:jc w:val="center"/>
        <w:rPr>
          <w:rFonts w:ascii="Times New Roman" w:hAnsi="Times New Roman" w:cs="Times New Roman"/>
          <w:sz w:val="24"/>
          <w:szCs w:val="24"/>
        </w:rPr>
      </w:pPr>
      <w:r>
        <w:rPr>
          <w:rFonts w:ascii="Times New Roman" w:hAnsi="Times New Roman" w:cs="Times New Roman"/>
          <w:sz w:val="24"/>
          <w:szCs w:val="24"/>
        </w:rPr>
        <w:t>MHA 624</w:t>
      </w:r>
    </w:p>
    <w:p w14:paraId="37B2E16A" w14:textId="407347AF" w:rsidR="001F6D1D" w:rsidRPr="006F2BFE" w:rsidRDefault="001640DE" w:rsidP="00AB230A">
      <w:pPr>
        <w:spacing w:line="480" w:lineRule="auto"/>
        <w:contextualSpacing/>
        <w:jc w:val="center"/>
        <w:rPr>
          <w:rFonts w:ascii="Times New Roman" w:hAnsi="Times New Roman" w:cs="Times New Roman"/>
          <w:sz w:val="24"/>
          <w:szCs w:val="24"/>
        </w:rPr>
      </w:pPr>
      <w:r>
        <w:rPr>
          <w:rFonts w:ascii="Times New Roman" w:hAnsi="Times New Roman" w:cs="Times New Roman"/>
          <w:sz w:val="24"/>
          <w:szCs w:val="24"/>
        </w:rPr>
        <w:t>June 1, 2026</w:t>
      </w:r>
    </w:p>
    <w:p w14:paraId="42FE3487" w14:textId="536F374D" w:rsidR="005C3B37" w:rsidRPr="006F2BFE" w:rsidRDefault="005C3B37" w:rsidP="00AB230A">
      <w:pPr>
        <w:spacing w:line="480" w:lineRule="auto"/>
        <w:contextualSpacing/>
        <w:jc w:val="center"/>
        <w:rPr>
          <w:rFonts w:ascii="Times New Roman" w:hAnsi="Times New Roman" w:cs="Times New Roman"/>
          <w:sz w:val="24"/>
          <w:szCs w:val="24"/>
        </w:rPr>
      </w:pPr>
    </w:p>
    <w:p w14:paraId="6CA967E0" w14:textId="5390D21A" w:rsidR="005C3B37" w:rsidRPr="006F2BFE" w:rsidRDefault="005C3B37" w:rsidP="00AB230A">
      <w:pPr>
        <w:spacing w:line="480" w:lineRule="auto"/>
        <w:contextualSpacing/>
        <w:jc w:val="center"/>
        <w:rPr>
          <w:rFonts w:ascii="Times New Roman" w:hAnsi="Times New Roman" w:cs="Times New Roman"/>
          <w:sz w:val="24"/>
          <w:szCs w:val="24"/>
        </w:rPr>
      </w:pPr>
    </w:p>
    <w:p w14:paraId="75D90922" w14:textId="66323395" w:rsidR="005C3B37" w:rsidRPr="006F2BFE" w:rsidRDefault="005C3B37" w:rsidP="00AB230A">
      <w:pPr>
        <w:spacing w:line="480" w:lineRule="auto"/>
        <w:contextualSpacing/>
        <w:jc w:val="center"/>
        <w:rPr>
          <w:rFonts w:ascii="Times New Roman" w:hAnsi="Times New Roman" w:cs="Times New Roman"/>
          <w:sz w:val="24"/>
          <w:szCs w:val="24"/>
        </w:rPr>
      </w:pPr>
    </w:p>
    <w:p w14:paraId="196AE42B" w14:textId="17EA9DE3" w:rsidR="005C3B37" w:rsidRPr="006F2BFE" w:rsidRDefault="005C3B37" w:rsidP="00AB230A">
      <w:pPr>
        <w:spacing w:line="480" w:lineRule="auto"/>
        <w:contextualSpacing/>
        <w:jc w:val="center"/>
        <w:rPr>
          <w:rFonts w:ascii="Times New Roman" w:hAnsi="Times New Roman" w:cs="Times New Roman"/>
          <w:sz w:val="24"/>
          <w:szCs w:val="24"/>
        </w:rPr>
      </w:pPr>
    </w:p>
    <w:p w14:paraId="1EB7C7D6" w14:textId="436139C6" w:rsidR="003231AA" w:rsidRPr="006F2BFE" w:rsidRDefault="003231AA" w:rsidP="00AB230A">
      <w:pPr>
        <w:spacing w:line="480" w:lineRule="auto"/>
        <w:contextualSpacing/>
        <w:jc w:val="center"/>
        <w:rPr>
          <w:rFonts w:ascii="Times New Roman" w:hAnsi="Times New Roman" w:cs="Times New Roman"/>
          <w:sz w:val="24"/>
          <w:szCs w:val="24"/>
        </w:rPr>
      </w:pPr>
    </w:p>
    <w:p w14:paraId="672AA0F1" w14:textId="3519EAD7" w:rsidR="00F524B8" w:rsidRPr="006F2BFE" w:rsidRDefault="00F524B8" w:rsidP="00AB230A">
      <w:pPr>
        <w:spacing w:line="480" w:lineRule="auto"/>
        <w:contextualSpacing/>
        <w:rPr>
          <w:rFonts w:ascii="Times New Roman" w:hAnsi="Times New Roman" w:cs="Times New Roman"/>
          <w:sz w:val="24"/>
          <w:szCs w:val="24"/>
        </w:rPr>
      </w:pPr>
    </w:p>
    <w:p w14:paraId="3E5316A4" w14:textId="77777777" w:rsidR="00AB230A" w:rsidRPr="006F2BFE" w:rsidRDefault="00AB230A" w:rsidP="00AB230A">
      <w:pPr>
        <w:spacing w:line="480" w:lineRule="auto"/>
        <w:contextualSpacing/>
        <w:rPr>
          <w:rFonts w:ascii="Times New Roman" w:hAnsi="Times New Roman" w:cs="Times New Roman"/>
          <w:sz w:val="24"/>
          <w:szCs w:val="24"/>
        </w:rPr>
      </w:pPr>
    </w:p>
    <w:p w14:paraId="720C6AD3" w14:textId="77777777" w:rsidR="00217B8B" w:rsidRPr="006F2BFE" w:rsidRDefault="006B0BD5" w:rsidP="00AB230A">
      <w:pPr>
        <w:spacing w:line="480" w:lineRule="auto"/>
        <w:contextualSpacing/>
        <w:jc w:val="center"/>
        <w:rPr>
          <w:rFonts w:ascii="Times New Roman" w:hAnsi="Times New Roman" w:cs="Times New Roman"/>
          <w:b/>
          <w:sz w:val="24"/>
          <w:szCs w:val="24"/>
        </w:rPr>
      </w:pPr>
      <w:r w:rsidRPr="006F2BFE">
        <w:rPr>
          <w:rFonts w:ascii="Times New Roman" w:hAnsi="Times New Roman" w:cs="Times New Roman"/>
          <w:b/>
          <w:sz w:val="24"/>
          <w:szCs w:val="24"/>
        </w:rPr>
        <w:lastRenderedPageBreak/>
        <w:t>Quality Improvement Initiative</w:t>
      </w:r>
    </w:p>
    <w:p w14:paraId="1CEB7D33" w14:textId="77777777" w:rsidR="000E4CD3" w:rsidRPr="006F2BFE" w:rsidRDefault="006B0BD5" w:rsidP="00AB230A">
      <w:pPr>
        <w:spacing w:line="480" w:lineRule="auto"/>
        <w:contextualSpacing/>
        <w:rPr>
          <w:rFonts w:ascii="Times New Roman" w:eastAsia="Times New Roman" w:hAnsi="Times New Roman" w:cs="Times New Roman"/>
          <w:sz w:val="24"/>
          <w:szCs w:val="24"/>
        </w:rPr>
      </w:pPr>
      <w:r w:rsidRPr="006F2BFE">
        <w:rPr>
          <w:rFonts w:ascii="Times New Roman" w:eastAsia="Times New Roman" w:hAnsi="Times New Roman" w:cs="Times New Roman"/>
          <w:b/>
          <w:bCs/>
          <w:sz w:val="24"/>
          <w:szCs w:val="24"/>
        </w:rPr>
        <w:t>Introduction</w:t>
      </w:r>
    </w:p>
    <w:p w14:paraId="07851ED7" w14:textId="3DF0AF4B" w:rsidR="005F627D" w:rsidRPr="006F2BFE" w:rsidRDefault="006B0BD5" w:rsidP="00AB230A">
      <w:pPr>
        <w:spacing w:line="480" w:lineRule="auto"/>
        <w:ind w:firstLine="720"/>
        <w:contextualSpacing/>
        <w:rPr>
          <w:rFonts w:ascii="Times New Roman" w:eastAsia="Times New Roman" w:hAnsi="Times New Roman" w:cs="Times New Roman"/>
          <w:sz w:val="24"/>
          <w:szCs w:val="24"/>
        </w:rPr>
      </w:pPr>
      <w:r w:rsidRPr="006F2BFE">
        <w:rPr>
          <w:rFonts w:ascii="Times New Roman" w:eastAsia="Times New Roman" w:hAnsi="Times New Roman" w:cs="Times New Roman"/>
          <w:sz w:val="24"/>
          <w:szCs w:val="24"/>
        </w:rPr>
        <w:t>Quality Improvement (QI) in healthcare must be a structured and systematic activity that is conducted in a way that uses evidence-based methods to involve multiple stakeholders and has adequate resources. McLaughlin and Kaluzny (2020) define effective QI as systems characterized by connected inputs, processes, and activities that generate measurable outcomes as part of the integrated nature of QI systems. This paper will outline three primary methodologies used to improve hospital readmission rates for heart failure patients: the PDSA cycle, flowchart methodologies, and root cause analysis and reasons for selection; describe key participants in implementing QI and their interests and roles; and provide a summary of the resources necessary to implement and sustain this QI initiative. By taking a systematic approach to addressing QI challenges, healthcare organizations can progress from identifying an issue to taking action to create evidence-based, sustainable improvements.</w:t>
      </w:r>
    </w:p>
    <w:p w14:paraId="4D371C5D" w14:textId="4DE93AE4" w:rsidR="000E4CD3" w:rsidRPr="006F2BFE" w:rsidRDefault="006B0BD5" w:rsidP="00AB230A">
      <w:pPr>
        <w:spacing w:line="480" w:lineRule="auto"/>
        <w:contextualSpacing/>
        <w:rPr>
          <w:rFonts w:ascii="Times New Roman" w:eastAsia="Times New Roman" w:hAnsi="Times New Roman" w:cs="Times New Roman"/>
          <w:sz w:val="24"/>
          <w:szCs w:val="24"/>
        </w:rPr>
      </w:pPr>
      <w:r w:rsidRPr="006F2BFE">
        <w:rPr>
          <w:rFonts w:ascii="Times New Roman" w:eastAsia="Times New Roman" w:hAnsi="Times New Roman" w:cs="Times New Roman"/>
          <w:b/>
          <w:bCs/>
          <w:sz w:val="24"/>
          <w:szCs w:val="24"/>
        </w:rPr>
        <w:t>Quality Improvement Tools and Methodologies</w:t>
      </w:r>
    </w:p>
    <w:p w14:paraId="41E09617" w14:textId="513190B0" w:rsidR="00AB230A" w:rsidRPr="006F2BFE" w:rsidRDefault="006B0BD5" w:rsidP="00AB230A">
      <w:pPr>
        <w:spacing w:line="480" w:lineRule="auto"/>
        <w:ind w:firstLine="720"/>
        <w:contextualSpacing/>
        <w:rPr>
          <w:rFonts w:ascii="Times New Roman" w:hAnsi="Times New Roman" w:cs="Times New Roman"/>
          <w:sz w:val="24"/>
          <w:szCs w:val="24"/>
        </w:rPr>
      </w:pPr>
      <w:r w:rsidRPr="006F2BFE">
        <w:rPr>
          <w:rFonts w:ascii="Times New Roman" w:hAnsi="Times New Roman" w:cs="Times New Roman"/>
          <w:sz w:val="24"/>
          <w:szCs w:val="24"/>
        </w:rPr>
        <w:t>The Plan-Do-Study-Act (PDSA) cycle is the foundational tool to implement this reduction in readmissions initiative. The iterative process allows teams to pilot modifications at a small scale, evaluate the results, and make changes prior to going out to the wider audience (McLaughlin &amp; Kaluzny, 2020). What mak</w:t>
      </w:r>
      <w:r w:rsidR="00C575A0" w:rsidRPr="006F2BFE">
        <w:rPr>
          <w:rFonts w:ascii="Times New Roman" w:hAnsi="Times New Roman" w:cs="Times New Roman"/>
          <w:sz w:val="24"/>
          <w:szCs w:val="24"/>
        </w:rPr>
        <w:t xml:space="preserve">es PDSA an excellent choice is that it </w:t>
      </w:r>
      <w:r w:rsidRPr="006F2BFE">
        <w:rPr>
          <w:rFonts w:ascii="Times New Roman" w:hAnsi="Times New Roman" w:cs="Times New Roman"/>
          <w:sz w:val="24"/>
          <w:szCs w:val="24"/>
        </w:rPr>
        <w:t>is adaptable and has minimal risk. For example, the new process for discharge medication reconciliation could be implemented within one nursing unit and then evaluated for all nursing units within the hospital. They would be able to analyze the results of the new process over a period of 2 weeks and then adequately refine the process without affecting th</w:t>
      </w:r>
      <w:r w:rsidR="00A53AA2" w:rsidRPr="006F2BFE">
        <w:rPr>
          <w:rFonts w:ascii="Times New Roman" w:hAnsi="Times New Roman" w:cs="Times New Roman"/>
          <w:sz w:val="24"/>
          <w:szCs w:val="24"/>
        </w:rPr>
        <w:t xml:space="preserve">e overall hospital system. </w:t>
      </w:r>
      <w:r w:rsidRPr="006F2BFE">
        <w:rPr>
          <w:rFonts w:ascii="Times New Roman" w:hAnsi="Times New Roman" w:cs="Times New Roman"/>
          <w:sz w:val="24"/>
          <w:szCs w:val="24"/>
        </w:rPr>
        <w:t xml:space="preserve">In a </w:t>
      </w:r>
      <w:r w:rsidRPr="006F2BFE">
        <w:rPr>
          <w:rFonts w:ascii="Times New Roman" w:hAnsi="Times New Roman" w:cs="Times New Roman"/>
          <w:sz w:val="24"/>
          <w:szCs w:val="24"/>
        </w:rPr>
        <w:lastRenderedPageBreak/>
        <w:t>complicated clinical environment that is constantly learning and adapting, the PDSA tool assists with constant learning and fast adjustments.</w:t>
      </w:r>
    </w:p>
    <w:p w14:paraId="0689BFDD" w14:textId="57B06A89" w:rsidR="00AB230A" w:rsidRPr="006F2BFE" w:rsidRDefault="006B0BD5" w:rsidP="00AB230A">
      <w:pPr>
        <w:spacing w:line="480" w:lineRule="auto"/>
        <w:ind w:firstLine="720"/>
        <w:contextualSpacing/>
        <w:rPr>
          <w:rFonts w:ascii="Times New Roman" w:hAnsi="Times New Roman" w:cs="Times New Roman"/>
          <w:sz w:val="24"/>
          <w:szCs w:val="24"/>
        </w:rPr>
      </w:pPr>
      <w:r w:rsidRPr="006F2BFE">
        <w:rPr>
          <w:rFonts w:ascii="Times New Roman" w:hAnsi="Times New Roman" w:cs="Times New Roman"/>
          <w:sz w:val="24"/>
          <w:szCs w:val="24"/>
        </w:rPr>
        <w:t>The second technique is the flowcharting method</w:t>
      </w:r>
      <w:r w:rsidR="00171D43">
        <w:rPr>
          <w:rFonts w:ascii="Times New Roman" w:hAnsi="Times New Roman" w:cs="Times New Roman"/>
          <w:sz w:val="24"/>
          <w:szCs w:val="24"/>
        </w:rPr>
        <w:t xml:space="preserve"> </w:t>
      </w:r>
      <w:r w:rsidR="00C575A0" w:rsidRPr="006F2BFE">
        <w:rPr>
          <w:rFonts w:ascii="Times New Roman" w:hAnsi="Times New Roman" w:cs="Times New Roman"/>
          <w:sz w:val="24"/>
          <w:szCs w:val="24"/>
        </w:rPr>
        <w:t>(</w:t>
      </w:r>
      <w:r w:rsidR="00C575A0" w:rsidRPr="006F2BFE">
        <w:rPr>
          <w:rFonts w:ascii="Times New Roman" w:hAnsi="Times New Roman" w:cs="Times New Roman"/>
          <w:color w:val="222222"/>
          <w:sz w:val="24"/>
          <w:szCs w:val="24"/>
          <w:shd w:val="clear" w:color="auto" w:fill="FFFFFF"/>
        </w:rPr>
        <w:t xml:space="preserve">Andrzejewska &amp; </w:t>
      </w:r>
      <w:proofErr w:type="spellStart"/>
      <w:r w:rsidR="00C575A0" w:rsidRPr="006F2BFE">
        <w:rPr>
          <w:rFonts w:ascii="Times New Roman" w:hAnsi="Times New Roman" w:cs="Times New Roman"/>
          <w:color w:val="222222"/>
          <w:sz w:val="24"/>
          <w:szCs w:val="24"/>
          <w:shd w:val="clear" w:color="auto" w:fill="FFFFFF"/>
        </w:rPr>
        <w:t>Stolińska</w:t>
      </w:r>
      <w:proofErr w:type="spellEnd"/>
      <w:r w:rsidR="00C575A0" w:rsidRPr="006F2BFE">
        <w:rPr>
          <w:rFonts w:ascii="Times New Roman" w:hAnsi="Times New Roman" w:cs="Times New Roman"/>
          <w:color w:val="222222"/>
          <w:sz w:val="24"/>
          <w:szCs w:val="24"/>
          <w:shd w:val="clear" w:color="auto" w:fill="FFFFFF"/>
        </w:rPr>
        <w:t>, 2022)</w:t>
      </w:r>
      <w:r w:rsidRPr="006F2BFE">
        <w:rPr>
          <w:rFonts w:ascii="Times New Roman" w:hAnsi="Times New Roman" w:cs="Times New Roman"/>
          <w:sz w:val="24"/>
          <w:szCs w:val="24"/>
        </w:rPr>
        <w:t>. A flowchart provides an easily identifiable means to assist one in visually arranging all steps of the discharge sequence and also gives individuals all of the information they need in order to identify where there are current inef</w:t>
      </w:r>
      <w:r w:rsidR="00C575A0" w:rsidRPr="006F2BFE">
        <w:rPr>
          <w:rFonts w:ascii="Times New Roman" w:hAnsi="Times New Roman" w:cs="Times New Roman"/>
          <w:sz w:val="24"/>
          <w:szCs w:val="24"/>
        </w:rPr>
        <w:t>ficiencies, duplications, and</w:t>
      </w:r>
      <w:r w:rsidRPr="006F2BFE">
        <w:rPr>
          <w:rFonts w:ascii="Times New Roman" w:hAnsi="Times New Roman" w:cs="Times New Roman"/>
          <w:sz w:val="24"/>
          <w:szCs w:val="24"/>
        </w:rPr>
        <w:t xml:space="preserve"> absent steps contributing to repeated admissions </w:t>
      </w:r>
      <w:r w:rsidR="00C575A0" w:rsidRPr="006F2BFE">
        <w:rPr>
          <w:rFonts w:ascii="Times New Roman" w:hAnsi="Times New Roman" w:cs="Times New Roman"/>
          <w:sz w:val="24"/>
          <w:szCs w:val="24"/>
        </w:rPr>
        <w:t xml:space="preserve">(McLaughlin &amp; Kaluzny, 2020). </w:t>
      </w:r>
      <w:r w:rsidRPr="006F2BFE">
        <w:rPr>
          <w:rFonts w:ascii="Times New Roman" w:hAnsi="Times New Roman" w:cs="Times New Roman"/>
          <w:sz w:val="24"/>
          <w:szCs w:val="24"/>
        </w:rPr>
        <w:t>For example, the flowchart may illustrate that patient education concerning heart failure medications does not occur until the patient has been discharged from the hospital, and thus the patient will not be able to absorb the information due to the combination of being fatigued and not feeling like they can retain the information. The unit medical team feels that cardiac medication education should take place earlier during the hospital stay in order to assist in better retention and compliance. By providing the team with a common language that is created from the flowchart visual, the team will work toward promoting interprofessional resolution through similarities identified on the flowchart and assisting in further defining the necessary steps for interventions.</w:t>
      </w:r>
    </w:p>
    <w:p w14:paraId="4C0DA87F" w14:textId="18BA65FC" w:rsidR="009B450E" w:rsidRPr="006F2BFE" w:rsidRDefault="006B0BD5" w:rsidP="00AB230A">
      <w:pPr>
        <w:spacing w:line="480" w:lineRule="auto"/>
        <w:ind w:firstLine="720"/>
        <w:contextualSpacing/>
        <w:rPr>
          <w:rFonts w:ascii="Times New Roman" w:hAnsi="Times New Roman" w:cs="Times New Roman"/>
          <w:sz w:val="24"/>
          <w:szCs w:val="24"/>
        </w:rPr>
      </w:pPr>
      <w:r w:rsidRPr="006F2BFE">
        <w:rPr>
          <w:rFonts w:ascii="Times New Roman" w:hAnsi="Times New Roman" w:cs="Times New Roman"/>
          <w:sz w:val="24"/>
          <w:szCs w:val="24"/>
        </w:rPr>
        <w:t>One tool involved in risk management is root cause analysis, which is focused on understanding the adverse events themselves rather than as</w:t>
      </w:r>
      <w:r w:rsidR="00A53AA2" w:rsidRPr="006F2BFE">
        <w:rPr>
          <w:rFonts w:ascii="Times New Roman" w:hAnsi="Times New Roman" w:cs="Times New Roman"/>
          <w:sz w:val="24"/>
          <w:szCs w:val="24"/>
        </w:rPr>
        <w:t xml:space="preserve">signing blame to those involved. </w:t>
      </w:r>
      <w:r w:rsidRPr="006F2BFE">
        <w:rPr>
          <w:rFonts w:ascii="Times New Roman" w:hAnsi="Times New Roman" w:cs="Times New Roman"/>
          <w:sz w:val="24"/>
          <w:szCs w:val="24"/>
        </w:rPr>
        <w:t>There are several justifications for using this tool for improvement</w:t>
      </w:r>
      <w:r w:rsidR="00171D43">
        <w:rPr>
          <w:rFonts w:ascii="Times New Roman" w:hAnsi="Times New Roman" w:cs="Times New Roman"/>
          <w:sz w:val="24"/>
          <w:szCs w:val="24"/>
        </w:rPr>
        <w:t xml:space="preserve"> </w:t>
      </w:r>
      <w:r w:rsidR="006F2BFE" w:rsidRPr="006F2BFE">
        <w:rPr>
          <w:rFonts w:ascii="Times New Roman" w:hAnsi="Times New Roman" w:cs="Times New Roman"/>
          <w:sz w:val="24"/>
          <w:szCs w:val="24"/>
        </w:rPr>
        <w:t>(</w:t>
      </w:r>
      <w:r w:rsidR="006F2BFE" w:rsidRPr="006F2BFE">
        <w:rPr>
          <w:rFonts w:ascii="Times New Roman" w:hAnsi="Times New Roman" w:cs="Times New Roman"/>
          <w:color w:val="222222"/>
          <w:sz w:val="24"/>
          <w:szCs w:val="24"/>
          <w:shd w:val="clear" w:color="auto" w:fill="FFFFFF"/>
        </w:rPr>
        <w:t>Krishnamurthy et al., 2022)</w:t>
      </w:r>
      <w:r w:rsidRPr="006F2BFE">
        <w:rPr>
          <w:rFonts w:ascii="Times New Roman" w:hAnsi="Times New Roman" w:cs="Times New Roman"/>
          <w:sz w:val="24"/>
          <w:szCs w:val="24"/>
        </w:rPr>
        <w:t>. First, readmissions can have multiple contributing facto</w:t>
      </w:r>
      <w:r w:rsidR="00AB230A" w:rsidRPr="006F2BFE">
        <w:rPr>
          <w:rFonts w:ascii="Times New Roman" w:hAnsi="Times New Roman" w:cs="Times New Roman"/>
          <w:sz w:val="24"/>
          <w:szCs w:val="24"/>
        </w:rPr>
        <w:t>rs, including but not limited to</w:t>
      </w:r>
      <w:r w:rsidRPr="006F2BFE">
        <w:rPr>
          <w:rFonts w:ascii="Times New Roman" w:hAnsi="Times New Roman" w:cs="Times New Roman"/>
          <w:sz w:val="24"/>
          <w:szCs w:val="24"/>
        </w:rPr>
        <w:t xml:space="preserve"> failur</w:t>
      </w:r>
      <w:r w:rsidR="00AB230A" w:rsidRPr="006F2BFE">
        <w:rPr>
          <w:rFonts w:ascii="Times New Roman" w:hAnsi="Times New Roman" w:cs="Times New Roman"/>
          <w:sz w:val="24"/>
          <w:szCs w:val="24"/>
        </w:rPr>
        <w:t>e to comply with medication use</w:t>
      </w:r>
      <w:r w:rsidRPr="006F2BFE">
        <w:rPr>
          <w:rFonts w:ascii="Times New Roman" w:hAnsi="Times New Roman" w:cs="Times New Roman"/>
          <w:sz w:val="24"/>
          <w:szCs w:val="24"/>
        </w:rPr>
        <w:t>, a bad transition of care, or insufficient education for the patient</w:t>
      </w:r>
      <w:r w:rsidR="00171D43">
        <w:rPr>
          <w:rFonts w:ascii="Times New Roman" w:hAnsi="Times New Roman" w:cs="Times New Roman"/>
          <w:sz w:val="24"/>
          <w:szCs w:val="24"/>
        </w:rPr>
        <w:t xml:space="preserve"> </w:t>
      </w:r>
      <w:r w:rsidR="00AB230A" w:rsidRPr="006F2BFE">
        <w:rPr>
          <w:rFonts w:ascii="Times New Roman" w:hAnsi="Times New Roman" w:cs="Times New Roman"/>
          <w:sz w:val="24"/>
          <w:szCs w:val="24"/>
        </w:rPr>
        <w:t>(</w:t>
      </w:r>
      <w:r w:rsidR="00AB230A" w:rsidRPr="006F2BFE">
        <w:rPr>
          <w:rFonts w:ascii="Times New Roman" w:hAnsi="Times New Roman" w:cs="Times New Roman"/>
          <w:color w:val="222222"/>
          <w:sz w:val="24"/>
          <w:szCs w:val="24"/>
          <w:shd w:val="clear" w:color="auto" w:fill="FFFFFF"/>
        </w:rPr>
        <w:t>Font &amp; Davoody, 2025)</w:t>
      </w:r>
      <w:r w:rsidRPr="006F2BFE">
        <w:rPr>
          <w:rFonts w:ascii="Times New Roman" w:hAnsi="Times New Roman" w:cs="Times New Roman"/>
          <w:sz w:val="24"/>
          <w:szCs w:val="24"/>
        </w:rPr>
        <w:t>. If an individual is readmitted, the RCA team, made up of staff from all three di</w:t>
      </w:r>
      <w:r w:rsidR="00AB230A" w:rsidRPr="006F2BFE">
        <w:rPr>
          <w:rFonts w:ascii="Times New Roman" w:hAnsi="Times New Roman" w:cs="Times New Roman"/>
          <w:sz w:val="24"/>
          <w:szCs w:val="24"/>
        </w:rPr>
        <w:t>sciplines, nursing, medicine, and pharmacy</w:t>
      </w:r>
      <w:r w:rsidRPr="006F2BFE">
        <w:rPr>
          <w:rFonts w:ascii="Times New Roman" w:hAnsi="Times New Roman" w:cs="Times New Roman"/>
          <w:sz w:val="24"/>
          <w:szCs w:val="24"/>
        </w:rPr>
        <w:t xml:space="preserve">, would perform an RCA to find out what went wrong. For example, this may occur by not having an important lab result available or not </w:t>
      </w:r>
      <w:r w:rsidRPr="006F2BFE">
        <w:rPr>
          <w:rFonts w:ascii="Times New Roman" w:hAnsi="Times New Roman" w:cs="Times New Roman"/>
          <w:sz w:val="24"/>
          <w:szCs w:val="24"/>
        </w:rPr>
        <w:lastRenderedPageBreak/>
        <w:t>completing discharge instructions prior to the patient leaving the hospital. The goal of RCA is to pinpoint the underlying cause of a problem so it does not occur again, thus improving patient safety.</w:t>
      </w:r>
    </w:p>
    <w:p w14:paraId="458D5C10" w14:textId="24FE54F3" w:rsidR="000E4CD3" w:rsidRPr="006F2BFE" w:rsidRDefault="006B0BD5" w:rsidP="00AB230A">
      <w:pPr>
        <w:spacing w:line="480" w:lineRule="auto"/>
        <w:contextualSpacing/>
        <w:rPr>
          <w:rFonts w:ascii="Times New Roman" w:eastAsia="Times New Roman" w:hAnsi="Times New Roman" w:cs="Times New Roman"/>
          <w:sz w:val="24"/>
          <w:szCs w:val="24"/>
        </w:rPr>
      </w:pPr>
      <w:r w:rsidRPr="006F2BFE">
        <w:rPr>
          <w:rFonts w:ascii="Times New Roman" w:eastAsia="Times New Roman" w:hAnsi="Times New Roman" w:cs="Times New Roman"/>
          <w:b/>
          <w:bCs/>
          <w:sz w:val="24"/>
          <w:szCs w:val="24"/>
        </w:rPr>
        <w:t>Stakeholders Involved</w:t>
      </w:r>
    </w:p>
    <w:p w14:paraId="72142A10" w14:textId="77777777" w:rsidR="00AB230A" w:rsidRPr="006F2BFE" w:rsidRDefault="006B0BD5" w:rsidP="00AB230A">
      <w:pPr>
        <w:spacing w:line="480" w:lineRule="auto"/>
        <w:ind w:firstLine="720"/>
        <w:contextualSpacing/>
        <w:rPr>
          <w:rFonts w:ascii="Times New Roman" w:eastAsia="Times New Roman" w:hAnsi="Times New Roman" w:cs="Times New Roman"/>
          <w:sz w:val="24"/>
          <w:szCs w:val="24"/>
        </w:rPr>
      </w:pPr>
      <w:r w:rsidRPr="006F2BFE">
        <w:rPr>
          <w:rFonts w:ascii="Times New Roman" w:eastAsia="Times New Roman" w:hAnsi="Times New Roman" w:cs="Times New Roman"/>
          <w:sz w:val="24"/>
          <w:szCs w:val="24"/>
        </w:rPr>
        <w:t>For the quality improvement initiative to be successful, the three key groups who need to be part of the process are clinical staff, patients, and family caregivers. Clinical staff are the people who perform daily functions such as discharge planning, medication reconciliation, and providing patient education. These individuals will have institutional knowledge about what works or does not work to facilitate an efficient discharge process. According to McLaughlin and Kaluzny (2020), people who do the work are the best individuals to develop improvements to the process. Therefore, by getting nurses, pharmacists, and others who are involved with the discharge process to assist in creating flowcharts or conducting root cause analysis related to the discharge process, any proposed changes will have been developed from those who have first-hand experience with discharge planning.</w:t>
      </w:r>
    </w:p>
    <w:p w14:paraId="249E6190" w14:textId="1828D8DC" w:rsidR="00135E0F" w:rsidRPr="006F2BFE" w:rsidRDefault="006B0BD5" w:rsidP="00AB230A">
      <w:pPr>
        <w:spacing w:line="480" w:lineRule="auto"/>
        <w:ind w:firstLine="720"/>
        <w:contextualSpacing/>
        <w:rPr>
          <w:rFonts w:ascii="Times New Roman" w:eastAsia="Times New Roman" w:hAnsi="Times New Roman" w:cs="Times New Roman"/>
          <w:sz w:val="24"/>
          <w:szCs w:val="24"/>
        </w:rPr>
      </w:pPr>
      <w:r w:rsidRPr="006F2BFE">
        <w:rPr>
          <w:rFonts w:ascii="Times New Roman" w:eastAsia="Times New Roman" w:hAnsi="Times New Roman" w:cs="Times New Roman"/>
          <w:sz w:val="24"/>
          <w:szCs w:val="24"/>
        </w:rPr>
        <w:t>Patients and their families are another key stakeholder in this QI initiative. However, patients are often an afterthought in developing quality improvement initiatives. They are the central focus because management of heart failure will require daily self-care activities. If patients do not participate in the process of developing a discharge plan, even the most effective plan will result in failure. The rationale for including patients as part of this process is that their input can identify barriers to care that are unknown to clinicians. Therefore, developing a patient advisory council or conducting post-discharge interviews are both viable methods of obtaining direct input from patients that will lead to improved design of interventions and satisfactory outcomes.</w:t>
      </w:r>
    </w:p>
    <w:p w14:paraId="29527D9B" w14:textId="53EC2042" w:rsidR="000E4CD3" w:rsidRPr="006F2BFE" w:rsidRDefault="006B0BD5" w:rsidP="00AB230A">
      <w:pPr>
        <w:spacing w:line="480" w:lineRule="auto"/>
        <w:contextualSpacing/>
        <w:rPr>
          <w:rFonts w:ascii="Times New Roman" w:eastAsia="Times New Roman" w:hAnsi="Times New Roman" w:cs="Times New Roman"/>
          <w:sz w:val="24"/>
          <w:szCs w:val="24"/>
        </w:rPr>
      </w:pPr>
      <w:r w:rsidRPr="006F2BFE">
        <w:rPr>
          <w:rFonts w:ascii="Times New Roman" w:eastAsia="Times New Roman" w:hAnsi="Times New Roman" w:cs="Times New Roman"/>
          <w:b/>
          <w:bCs/>
          <w:sz w:val="24"/>
          <w:szCs w:val="24"/>
        </w:rPr>
        <w:lastRenderedPageBreak/>
        <w:t>Other Required Resources</w:t>
      </w:r>
    </w:p>
    <w:p w14:paraId="49C2901E" w14:textId="77777777" w:rsidR="00AB230A" w:rsidRPr="006F2BFE" w:rsidRDefault="006B0BD5" w:rsidP="00AB230A">
      <w:pPr>
        <w:spacing w:line="480" w:lineRule="auto"/>
        <w:ind w:firstLine="720"/>
        <w:contextualSpacing/>
        <w:rPr>
          <w:rFonts w:ascii="Times New Roman" w:eastAsia="Times New Roman" w:hAnsi="Times New Roman" w:cs="Times New Roman"/>
          <w:sz w:val="24"/>
          <w:szCs w:val="24"/>
        </w:rPr>
      </w:pPr>
      <w:r w:rsidRPr="006F2BFE">
        <w:rPr>
          <w:rFonts w:ascii="Times New Roman" w:eastAsia="Times New Roman" w:hAnsi="Times New Roman" w:cs="Times New Roman"/>
          <w:sz w:val="24"/>
          <w:szCs w:val="24"/>
        </w:rPr>
        <w:t>The successful implementation of this QI initiative requires significant utilization of resources in addition to the required engagement from stakeholders. Critical to the successful implementation of QI initiatives is the allocation of time. Staff members will require certain protected time to participate in PDSA cycles, process mapping with flowcharts, and RCA meetings, and to do so effectively. As an example, a team of six could require two hours per week for eight weeks to perform the initial mapping and two of the PDSA cycles. Without dedicated time, the QI activity becomes an add-on to their regular work and leads to staff burnout and incomplete implementation of QI work. Further, the time commitment includes the length of time needed to observe the outcomes from the QI initiative; specifically, as the average time to observe readmission rate patterns is 30 days.</w:t>
      </w:r>
    </w:p>
    <w:p w14:paraId="2C8FFC2E" w14:textId="07F47F41" w:rsidR="00135E0F" w:rsidRPr="006F2BFE" w:rsidRDefault="006B0BD5" w:rsidP="00AB230A">
      <w:pPr>
        <w:spacing w:line="480" w:lineRule="auto"/>
        <w:ind w:firstLine="720"/>
        <w:contextualSpacing/>
        <w:rPr>
          <w:rFonts w:ascii="Times New Roman" w:eastAsia="Times New Roman" w:hAnsi="Times New Roman" w:cs="Times New Roman"/>
          <w:sz w:val="24"/>
          <w:szCs w:val="24"/>
        </w:rPr>
      </w:pPr>
      <w:r w:rsidRPr="006F2BFE">
        <w:rPr>
          <w:rFonts w:ascii="Times New Roman" w:eastAsia="Times New Roman" w:hAnsi="Times New Roman" w:cs="Times New Roman"/>
          <w:sz w:val="24"/>
          <w:szCs w:val="24"/>
        </w:rPr>
        <w:t>In addition to the time commitment, the QI initiative will require funding to support the data infrastructure and the associated materials needed for the interventions. This may include purchasing software used to track real-time readmission data and hiring a data analyst to extract and visualize data from the electronic health record (EHR) (McLaughlin &amp; Kaluzny, 2020). There will also be costs associated with any materials, such as printing and creating simple discharge instructions, purchasing medication pill boxes for medication management, and providing payment for interpretation services for patient education. Although the costs for some of the materials may be minimal, larger expenses will need to be included in the budget to allow for the successful implementation of the QI initiative. The rationale for including funding for these items is that accurate measurement and implementation of patient-facing tools directly correlate to the successful improvement of the processes.</w:t>
      </w:r>
    </w:p>
    <w:p w14:paraId="10490769" w14:textId="1A118109" w:rsidR="000E4CD3" w:rsidRPr="006F2BFE" w:rsidRDefault="006B0BD5" w:rsidP="00AB230A">
      <w:pPr>
        <w:spacing w:line="480" w:lineRule="auto"/>
        <w:contextualSpacing/>
        <w:rPr>
          <w:rFonts w:ascii="Times New Roman" w:eastAsia="Times New Roman" w:hAnsi="Times New Roman" w:cs="Times New Roman"/>
          <w:sz w:val="24"/>
          <w:szCs w:val="24"/>
        </w:rPr>
      </w:pPr>
      <w:r w:rsidRPr="006F2BFE">
        <w:rPr>
          <w:rFonts w:ascii="Times New Roman" w:eastAsia="Times New Roman" w:hAnsi="Times New Roman" w:cs="Times New Roman"/>
          <w:b/>
          <w:bCs/>
          <w:sz w:val="24"/>
          <w:szCs w:val="24"/>
        </w:rPr>
        <w:t>Conclusion</w:t>
      </w:r>
    </w:p>
    <w:p w14:paraId="719C1EE7" w14:textId="40F7963C" w:rsidR="001B037C" w:rsidRPr="006F2BFE" w:rsidRDefault="006B0BD5" w:rsidP="00AB230A">
      <w:pPr>
        <w:spacing w:line="480" w:lineRule="auto"/>
        <w:ind w:firstLine="720"/>
        <w:contextualSpacing/>
        <w:rPr>
          <w:rFonts w:ascii="Times New Roman" w:eastAsia="Times New Roman" w:hAnsi="Times New Roman" w:cs="Times New Roman"/>
          <w:sz w:val="24"/>
          <w:szCs w:val="24"/>
        </w:rPr>
      </w:pPr>
      <w:r w:rsidRPr="006F2BFE">
        <w:rPr>
          <w:rFonts w:ascii="Times New Roman" w:eastAsia="Times New Roman" w:hAnsi="Times New Roman" w:cs="Times New Roman"/>
          <w:sz w:val="24"/>
          <w:szCs w:val="24"/>
        </w:rPr>
        <w:lastRenderedPageBreak/>
        <w:t>A properly resourced hospital has to have many participants involved in order to reduce readmissions for heart failure patients properly. The use of the PDSA Cycle will allow for small-scale testing and iterative refinements, process flowcharts to be able to see visually where hospitals have failures in their care transition processes, and Root Cause Analysis as an aid in identifying the systemic drivers of adverse events. Each stakeholder has their own role, perspective, and authority, which will create solutions that are safe, appropriately centered around the patient, and sustainable for the organization. The combination of tools, personnel, and supplies creates a system that provides safe care, minimizes unnecessary readmissions, and has the ability to learn from and continually improve itself.</w:t>
      </w:r>
    </w:p>
    <w:p w14:paraId="754B5FE6" w14:textId="20CE0F5F" w:rsidR="00AB230A" w:rsidRPr="006F2BFE" w:rsidRDefault="00AB230A" w:rsidP="00AB230A">
      <w:pPr>
        <w:spacing w:line="480" w:lineRule="auto"/>
        <w:ind w:firstLine="720"/>
        <w:contextualSpacing/>
        <w:rPr>
          <w:rFonts w:ascii="Times New Roman" w:eastAsia="Times New Roman" w:hAnsi="Times New Roman" w:cs="Times New Roman"/>
          <w:sz w:val="24"/>
          <w:szCs w:val="24"/>
        </w:rPr>
      </w:pPr>
    </w:p>
    <w:p w14:paraId="1C3061A4" w14:textId="6C9EB0E9" w:rsidR="00AB230A" w:rsidRPr="006F2BFE" w:rsidRDefault="00AB230A" w:rsidP="00AB230A">
      <w:pPr>
        <w:spacing w:line="480" w:lineRule="auto"/>
        <w:ind w:firstLine="720"/>
        <w:contextualSpacing/>
        <w:rPr>
          <w:rFonts w:ascii="Times New Roman" w:eastAsia="Times New Roman" w:hAnsi="Times New Roman" w:cs="Times New Roman"/>
          <w:sz w:val="24"/>
          <w:szCs w:val="24"/>
        </w:rPr>
      </w:pPr>
    </w:p>
    <w:p w14:paraId="1EF5C02D" w14:textId="4498B893" w:rsidR="00AB230A" w:rsidRPr="006F2BFE" w:rsidRDefault="00AB230A" w:rsidP="00AB230A">
      <w:pPr>
        <w:spacing w:line="480" w:lineRule="auto"/>
        <w:ind w:firstLine="720"/>
        <w:contextualSpacing/>
        <w:rPr>
          <w:rFonts w:ascii="Times New Roman" w:eastAsia="Times New Roman" w:hAnsi="Times New Roman" w:cs="Times New Roman"/>
          <w:sz w:val="24"/>
          <w:szCs w:val="24"/>
        </w:rPr>
      </w:pPr>
    </w:p>
    <w:p w14:paraId="31EDC35C" w14:textId="7E8B43C5" w:rsidR="00AB230A" w:rsidRPr="006F2BFE" w:rsidRDefault="00AB230A" w:rsidP="00AB230A">
      <w:pPr>
        <w:spacing w:line="480" w:lineRule="auto"/>
        <w:ind w:firstLine="720"/>
        <w:contextualSpacing/>
        <w:rPr>
          <w:rFonts w:ascii="Times New Roman" w:eastAsia="Times New Roman" w:hAnsi="Times New Roman" w:cs="Times New Roman"/>
          <w:sz w:val="24"/>
          <w:szCs w:val="24"/>
        </w:rPr>
      </w:pPr>
    </w:p>
    <w:p w14:paraId="3FB3D427" w14:textId="5EF60EB5" w:rsidR="00AB230A" w:rsidRPr="006F2BFE" w:rsidRDefault="00AB230A" w:rsidP="00AB230A">
      <w:pPr>
        <w:spacing w:line="480" w:lineRule="auto"/>
        <w:ind w:firstLine="720"/>
        <w:contextualSpacing/>
        <w:rPr>
          <w:rFonts w:ascii="Times New Roman" w:eastAsia="Times New Roman" w:hAnsi="Times New Roman" w:cs="Times New Roman"/>
          <w:sz w:val="24"/>
          <w:szCs w:val="24"/>
        </w:rPr>
      </w:pPr>
    </w:p>
    <w:p w14:paraId="209F0C26" w14:textId="51147406" w:rsidR="00AB230A" w:rsidRPr="006F2BFE" w:rsidRDefault="00AB230A" w:rsidP="00AB230A">
      <w:pPr>
        <w:spacing w:line="480" w:lineRule="auto"/>
        <w:ind w:firstLine="720"/>
        <w:contextualSpacing/>
        <w:rPr>
          <w:rFonts w:ascii="Times New Roman" w:eastAsia="Times New Roman" w:hAnsi="Times New Roman" w:cs="Times New Roman"/>
          <w:sz w:val="24"/>
          <w:szCs w:val="24"/>
        </w:rPr>
      </w:pPr>
    </w:p>
    <w:p w14:paraId="18B3F9E7" w14:textId="246AB38D" w:rsidR="00AB230A" w:rsidRPr="006F2BFE" w:rsidRDefault="00AB230A" w:rsidP="00AB230A">
      <w:pPr>
        <w:spacing w:line="480" w:lineRule="auto"/>
        <w:ind w:firstLine="720"/>
        <w:contextualSpacing/>
        <w:rPr>
          <w:rFonts w:ascii="Times New Roman" w:eastAsia="Times New Roman" w:hAnsi="Times New Roman" w:cs="Times New Roman"/>
          <w:sz w:val="24"/>
          <w:szCs w:val="24"/>
        </w:rPr>
      </w:pPr>
    </w:p>
    <w:p w14:paraId="2C76F27A" w14:textId="3F71B56B" w:rsidR="00AB230A" w:rsidRPr="006F2BFE" w:rsidRDefault="00AB230A" w:rsidP="00AB230A">
      <w:pPr>
        <w:spacing w:line="480" w:lineRule="auto"/>
        <w:ind w:firstLine="720"/>
        <w:contextualSpacing/>
        <w:rPr>
          <w:rFonts w:ascii="Times New Roman" w:eastAsia="Times New Roman" w:hAnsi="Times New Roman" w:cs="Times New Roman"/>
          <w:sz w:val="24"/>
          <w:szCs w:val="24"/>
        </w:rPr>
      </w:pPr>
    </w:p>
    <w:p w14:paraId="084991F5" w14:textId="09FCAF06" w:rsidR="00AB230A" w:rsidRPr="006F2BFE" w:rsidRDefault="00AB230A" w:rsidP="00AB230A">
      <w:pPr>
        <w:spacing w:line="480" w:lineRule="auto"/>
        <w:ind w:firstLine="720"/>
        <w:contextualSpacing/>
        <w:rPr>
          <w:rFonts w:ascii="Times New Roman" w:eastAsia="Times New Roman" w:hAnsi="Times New Roman" w:cs="Times New Roman"/>
          <w:sz w:val="24"/>
          <w:szCs w:val="24"/>
        </w:rPr>
      </w:pPr>
    </w:p>
    <w:p w14:paraId="3DD326F6" w14:textId="6CB62E93" w:rsidR="00AB230A" w:rsidRPr="006F2BFE" w:rsidRDefault="00AB230A" w:rsidP="00AB230A">
      <w:pPr>
        <w:spacing w:line="480" w:lineRule="auto"/>
        <w:ind w:firstLine="720"/>
        <w:contextualSpacing/>
        <w:rPr>
          <w:rFonts w:ascii="Times New Roman" w:eastAsia="Times New Roman" w:hAnsi="Times New Roman" w:cs="Times New Roman"/>
          <w:sz w:val="24"/>
          <w:szCs w:val="24"/>
        </w:rPr>
      </w:pPr>
    </w:p>
    <w:p w14:paraId="2425A747" w14:textId="65A231C4" w:rsidR="00AB230A" w:rsidRPr="006F2BFE" w:rsidRDefault="00AB230A" w:rsidP="00AB230A">
      <w:pPr>
        <w:spacing w:line="480" w:lineRule="auto"/>
        <w:ind w:firstLine="720"/>
        <w:contextualSpacing/>
        <w:rPr>
          <w:rFonts w:ascii="Times New Roman" w:eastAsia="Times New Roman" w:hAnsi="Times New Roman" w:cs="Times New Roman"/>
          <w:sz w:val="24"/>
          <w:szCs w:val="24"/>
        </w:rPr>
      </w:pPr>
    </w:p>
    <w:p w14:paraId="1A5C1601" w14:textId="2045CF24" w:rsidR="00AB230A" w:rsidRPr="006F2BFE" w:rsidRDefault="00AB230A" w:rsidP="00AB230A">
      <w:pPr>
        <w:spacing w:line="480" w:lineRule="auto"/>
        <w:ind w:firstLine="720"/>
        <w:contextualSpacing/>
        <w:rPr>
          <w:rFonts w:ascii="Times New Roman" w:eastAsia="Times New Roman" w:hAnsi="Times New Roman" w:cs="Times New Roman"/>
          <w:sz w:val="24"/>
          <w:szCs w:val="24"/>
        </w:rPr>
      </w:pPr>
    </w:p>
    <w:p w14:paraId="31286508" w14:textId="77777777" w:rsidR="00AB230A" w:rsidRPr="006F2BFE" w:rsidRDefault="00AB230A" w:rsidP="00AB230A">
      <w:pPr>
        <w:spacing w:line="480" w:lineRule="auto"/>
        <w:ind w:firstLine="720"/>
        <w:contextualSpacing/>
        <w:rPr>
          <w:rFonts w:ascii="Times New Roman" w:eastAsia="Times New Roman" w:hAnsi="Times New Roman" w:cs="Times New Roman"/>
          <w:sz w:val="24"/>
          <w:szCs w:val="24"/>
        </w:rPr>
      </w:pPr>
    </w:p>
    <w:p w14:paraId="70E7B48E" w14:textId="77777777" w:rsidR="00AB230A" w:rsidRPr="006F2BFE" w:rsidRDefault="00AB230A" w:rsidP="00AB230A">
      <w:pPr>
        <w:spacing w:line="480" w:lineRule="auto"/>
        <w:ind w:firstLine="720"/>
        <w:contextualSpacing/>
        <w:rPr>
          <w:rFonts w:ascii="Times New Roman" w:eastAsia="Times New Roman" w:hAnsi="Times New Roman" w:cs="Times New Roman"/>
          <w:sz w:val="24"/>
          <w:szCs w:val="24"/>
        </w:rPr>
      </w:pPr>
    </w:p>
    <w:p w14:paraId="2009693B" w14:textId="793E99B8" w:rsidR="00B6345F" w:rsidRPr="006F2BFE" w:rsidRDefault="006B0BD5" w:rsidP="00AB230A">
      <w:pPr>
        <w:spacing w:line="480" w:lineRule="auto"/>
        <w:contextualSpacing/>
        <w:jc w:val="center"/>
        <w:rPr>
          <w:rFonts w:ascii="Times New Roman" w:hAnsi="Times New Roman" w:cs="Times New Roman"/>
          <w:b/>
          <w:sz w:val="24"/>
          <w:szCs w:val="24"/>
        </w:rPr>
      </w:pPr>
      <w:r w:rsidRPr="006F2BFE">
        <w:rPr>
          <w:rFonts w:ascii="Times New Roman" w:hAnsi="Times New Roman" w:cs="Times New Roman"/>
          <w:b/>
          <w:sz w:val="24"/>
          <w:szCs w:val="24"/>
        </w:rPr>
        <w:lastRenderedPageBreak/>
        <w:t>References</w:t>
      </w:r>
    </w:p>
    <w:p w14:paraId="73141B57" w14:textId="645A9843" w:rsidR="009F1C1E" w:rsidRPr="006F2BFE" w:rsidRDefault="009F1C1E" w:rsidP="009F1C1E">
      <w:pPr>
        <w:spacing w:line="480" w:lineRule="auto"/>
        <w:ind w:left="720" w:hanging="720"/>
        <w:contextualSpacing/>
        <w:rPr>
          <w:rFonts w:ascii="Times New Roman" w:hAnsi="Times New Roman" w:cs="Times New Roman"/>
          <w:color w:val="222222"/>
          <w:sz w:val="24"/>
          <w:szCs w:val="24"/>
          <w:shd w:val="clear" w:color="auto" w:fill="FFFFFF"/>
        </w:rPr>
      </w:pPr>
      <w:r w:rsidRPr="006F2BFE">
        <w:rPr>
          <w:rFonts w:ascii="Times New Roman" w:hAnsi="Times New Roman" w:cs="Times New Roman"/>
          <w:color w:val="222222"/>
          <w:sz w:val="24"/>
          <w:szCs w:val="24"/>
          <w:shd w:val="clear" w:color="auto" w:fill="FFFFFF"/>
        </w:rPr>
        <w:t xml:space="preserve">Andrzejewska, M., &amp; </w:t>
      </w:r>
      <w:proofErr w:type="spellStart"/>
      <w:r w:rsidRPr="006F2BFE">
        <w:rPr>
          <w:rFonts w:ascii="Times New Roman" w:hAnsi="Times New Roman" w:cs="Times New Roman"/>
          <w:color w:val="222222"/>
          <w:sz w:val="24"/>
          <w:szCs w:val="24"/>
          <w:shd w:val="clear" w:color="auto" w:fill="FFFFFF"/>
        </w:rPr>
        <w:t>Stolińska</w:t>
      </w:r>
      <w:proofErr w:type="spellEnd"/>
      <w:r w:rsidRPr="006F2BFE">
        <w:rPr>
          <w:rFonts w:ascii="Times New Roman" w:hAnsi="Times New Roman" w:cs="Times New Roman"/>
          <w:color w:val="222222"/>
          <w:sz w:val="24"/>
          <w:szCs w:val="24"/>
          <w:shd w:val="clear" w:color="auto" w:fill="FFFFFF"/>
        </w:rPr>
        <w:t>, A. (2022). Do structured flowcharts outperform pseudocode? Evidence from eye movements. </w:t>
      </w:r>
      <w:r w:rsidRPr="006F2BFE">
        <w:rPr>
          <w:rFonts w:ascii="Times New Roman" w:hAnsi="Times New Roman" w:cs="Times New Roman"/>
          <w:i/>
          <w:iCs/>
          <w:color w:val="222222"/>
          <w:sz w:val="24"/>
          <w:szCs w:val="24"/>
          <w:shd w:val="clear" w:color="auto" w:fill="FFFFFF"/>
        </w:rPr>
        <w:t>IEEE Access</w:t>
      </w:r>
      <w:r w:rsidRPr="006F2BFE">
        <w:rPr>
          <w:rFonts w:ascii="Times New Roman" w:hAnsi="Times New Roman" w:cs="Times New Roman"/>
          <w:color w:val="222222"/>
          <w:sz w:val="24"/>
          <w:szCs w:val="24"/>
          <w:shd w:val="clear" w:color="auto" w:fill="FFFFFF"/>
        </w:rPr>
        <w:t>, </w:t>
      </w:r>
      <w:r w:rsidRPr="006F2BFE">
        <w:rPr>
          <w:rFonts w:ascii="Times New Roman" w:hAnsi="Times New Roman" w:cs="Times New Roman"/>
          <w:i/>
          <w:iCs/>
          <w:color w:val="222222"/>
          <w:sz w:val="24"/>
          <w:szCs w:val="24"/>
          <w:shd w:val="clear" w:color="auto" w:fill="FFFFFF"/>
        </w:rPr>
        <w:t>10</w:t>
      </w:r>
      <w:r w:rsidRPr="006F2BFE">
        <w:rPr>
          <w:rFonts w:ascii="Times New Roman" w:hAnsi="Times New Roman" w:cs="Times New Roman"/>
          <w:color w:val="222222"/>
          <w:sz w:val="24"/>
          <w:szCs w:val="24"/>
          <w:shd w:val="clear" w:color="auto" w:fill="FFFFFF"/>
        </w:rPr>
        <w:t>, 132965-132975.</w:t>
      </w:r>
      <w:r w:rsidRPr="006F2BFE">
        <w:rPr>
          <w:rFonts w:ascii="Times New Roman" w:hAnsi="Times New Roman" w:cs="Times New Roman"/>
          <w:sz w:val="24"/>
          <w:szCs w:val="24"/>
        </w:rPr>
        <w:t xml:space="preserve"> </w:t>
      </w:r>
      <w:r w:rsidRPr="001640DE">
        <w:rPr>
          <w:rFonts w:ascii="Times New Roman" w:hAnsi="Times New Roman" w:cs="Times New Roman"/>
          <w:sz w:val="24"/>
          <w:szCs w:val="24"/>
          <w:shd w:val="clear" w:color="auto" w:fill="FFFFFF"/>
        </w:rPr>
        <w:t>https://doi.org/10.1109/ACCESS.2022.3230981</w:t>
      </w:r>
    </w:p>
    <w:p w14:paraId="6569DAE7" w14:textId="5DA0FB29" w:rsidR="009F1C1E" w:rsidRPr="006F2BFE" w:rsidRDefault="009F1C1E" w:rsidP="00AB230A">
      <w:pPr>
        <w:spacing w:line="480" w:lineRule="auto"/>
        <w:ind w:left="720" w:hanging="720"/>
        <w:contextualSpacing/>
        <w:rPr>
          <w:rFonts w:ascii="Times New Roman" w:hAnsi="Times New Roman" w:cs="Times New Roman"/>
          <w:color w:val="222222"/>
          <w:sz w:val="24"/>
          <w:szCs w:val="24"/>
          <w:shd w:val="clear" w:color="auto" w:fill="FFFFFF"/>
        </w:rPr>
      </w:pPr>
      <w:r w:rsidRPr="006F2BFE">
        <w:rPr>
          <w:rFonts w:ascii="Times New Roman" w:hAnsi="Times New Roman" w:cs="Times New Roman"/>
          <w:color w:val="222222"/>
          <w:sz w:val="24"/>
          <w:szCs w:val="24"/>
          <w:shd w:val="clear" w:color="auto" w:fill="FFFFFF"/>
        </w:rPr>
        <w:t xml:space="preserve">Font, M., &amp; </w:t>
      </w:r>
      <w:proofErr w:type="spellStart"/>
      <w:r w:rsidRPr="006F2BFE">
        <w:rPr>
          <w:rFonts w:ascii="Times New Roman" w:hAnsi="Times New Roman" w:cs="Times New Roman"/>
          <w:color w:val="222222"/>
          <w:sz w:val="24"/>
          <w:szCs w:val="24"/>
          <w:shd w:val="clear" w:color="auto" w:fill="FFFFFF"/>
        </w:rPr>
        <w:t>Davoody</w:t>
      </w:r>
      <w:proofErr w:type="spellEnd"/>
      <w:r w:rsidRPr="006F2BFE">
        <w:rPr>
          <w:rFonts w:ascii="Times New Roman" w:hAnsi="Times New Roman" w:cs="Times New Roman"/>
          <w:color w:val="222222"/>
          <w:sz w:val="24"/>
          <w:szCs w:val="24"/>
          <w:shd w:val="clear" w:color="auto" w:fill="FFFFFF"/>
        </w:rPr>
        <w:t xml:space="preserve">, N. (2025). Optimizing an electronic health record system used to help health care professionals comply with a standardized care pathway for heart failure during the transition from hospital to chronic care: qualitative </w:t>
      </w:r>
      <w:proofErr w:type="spellStart"/>
      <w:r w:rsidRPr="006F2BFE">
        <w:rPr>
          <w:rFonts w:ascii="Times New Roman" w:hAnsi="Times New Roman" w:cs="Times New Roman"/>
          <w:color w:val="222222"/>
          <w:sz w:val="24"/>
          <w:szCs w:val="24"/>
          <w:shd w:val="clear" w:color="auto" w:fill="FFFFFF"/>
        </w:rPr>
        <w:t>semistructured</w:t>
      </w:r>
      <w:proofErr w:type="spellEnd"/>
      <w:r w:rsidRPr="006F2BFE">
        <w:rPr>
          <w:rFonts w:ascii="Times New Roman" w:hAnsi="Times New Roman" w:cs="Times New Roman"/>
          <w:color w:val="222222"/>
          <w:sz w:val="24"/>
          <w:szCs w:val="24"/>
          <w:shd w:val="clear" w:color="auto" w:fill="FFFFFF"/>
        </w:rPr>
        <w:t xml:space="preserve"> interview study. </w:t>
      </w:r>
      <w:r w:rsidRPr="006F2BFE">
        <w:rPr>
          <w:rFonts w:ascii="Times New Roman" w:hAnsi="Times New Roman" w:cs="Times New Roman"/>
          <w:i/>
          <w:iCs/>
          <w:color w:val="222222"/>
          <w:sz w:val="24"/>
          <w:szCs w:val="24"/>
          <w:shd w:val="clear" w:color="auto" w:fill="FFFFFF"/>
        </w:rPr>
        <w:t>JMIR Medical Informatics</w:t>
      </w:r>
      <w:r w:rsidRPr="006F2BFE">
        <w:rPr>
          <w:rFonts w:ascii="Times New Roman" w:hAnsi="Times New Roman" w:cs="Times New Roman"/>
          <w:color w:val="222222"/>
          <w:sz w:val="24"/>
          <w:szCs w:val="24"/>
          <w:shd w:val="clear" w:color="auto" w:fill="FFFFFF"/>
        </w:rPr>
        <w:t>, </w:t>
      </w:r>
      <w:r w:rsidRPr="006F2BFE">
        <w:rPr>
          <w:rFonts w:ascii="Times New Roman" w:hAnsi="Times New Roman" w:cs="Times New Roman"/>
          <w:i/>
          <w:iCs/>
          <w:color w:val="222222"/>
          <w:sz w:val="24"/>
          <w:szCs w:val="24"/>
          <w:shd w:val="clear" w:color="auto" w:fill="FFFFFF"/>
        </w:rPr>
        <w:t>13</w:t>
      </w:r>
      <w:r w:rsidRPr="006F2BFE">
        <w:rPr>
          <w:rFonts w:ascii="Times New Roman" w:hAnsi="Times New Roman" w:cs="Times New Roman"/>
          <w:color w:val="222222"/>
          <w:sz w:val="24"/>
          <w:szCs w:val="24"/>
          <w:shd w:val="clear" w:color="auto" w:fill="FFFFFF"/>
        </w:rPr>
        <w:t>, e63665.</w:t>
      </w:r>
      <w:r w:rsidRPr="006F2BFE">
        <w:rPr>
          <w:rFonts w:ascii="Times New Roman" w:hAnsi="Times New Roman" w:cs="Times New Roman"/>
          <w:sz w:val="24"/>
          <w:szCs w:val="24"/>
        </w:rPr>
        <w:t xml:space="preserve"> </w:t>
      </w:r>
      <w:r w:rsidRPr="001640DE">
        <w:rPr>
          <w:rFonts w:ascii="Times New Roman" w:hAnsi="Times New Roman" w:cs="Times New Roman"/>
          <w:sz w:val="24"/>
          <w:szCs w:val="24"/>
          <w:shd w:val="clear" w:color="auto" w:fill="FFFFFF"/>
        </w:rPr>
        <w:t>https://preprints.jmir.org/preprint/63665?_gl=1*mecauw*_gcl_au*ODQyODMyNDc2LjE3Nzc5ODM0NTE.*_ga*MjQ1NTkzMjEwLjE3Nzc5ODM0NTA.*_ga_YP0XNYBWWC*czE3NzkwMDM1MjIkbzIkZzAkdDE3NzkwMDM1MjIkajYwJGwwJGgw</w:t>
      </w:r>
    </w:p>
    <w:p w14:paraId="28FFCB54" w14:textId="4FB4FF03" w:rsidR="009F1C1E" w:rsidRPr="006F2BFE" w:rsidRDefault="009F1C1E" w:rsidP="009F1C1E">
      <w:pPr>
        <w:spacing w:line="480" w:lineRule="auto"/>
        <w:ind w:left="720" w:hanging="720"/>
        <w:contextualSpacing/>
        <w:rPr>
          <w:rFonts w:ascii="Times New Roman" w:hAnsi="Times New Roman" w:cs="Times New Roman"/>
          <w:color w:val="222222"/>
          <w:sz w:val="24"/>
          <w:szCs w:val="24"/>
          <w:shd w:val="clear" w:color="auto" w:fill="FFFFFF"/>
        </w:rPr>
      </w:pPr>
      <w:r w:rsidRPr="006F2BFE">
        <w:rPr>
          <w:rFonts w:ascii="Times New Roman" w:hAnsi="Times New Roman" w:cs="Times New Roman"/>
          <w:color w:val="222222"/>
          <w:sz w:val="24"/>
          <w:szCs w:val="24"/>
          <w:shd w:val="clear" w:color="auto" w:fill="FFFFFF"/>
        </w:rPr>
        <w:t>Krishnamurthy, N., Grimshaw, A. A., Axson, S. A., Choe, S. H., &amp; Miller, J. E. (2022). Drug repurposing: a systematic review on root causes, barriers and facilitators. </w:t>
      </w:r>
      <w:r w:rsidRPr="006F2BFE">
        <w:rPr>
          <w:rFonts w:ascii="Times New Roman" w:hAnsi="Times New Roman" w:cs="Times New Roman"/>
          <w:i/>
          <w:iCs/>
          <w:color w:val="222222"/>
          <w:sz w:val="24"/>
          <w:szCs w:val="24"/>
          <w:shd w:val="clear" w:color="auto" w:fill="FFFFFF"/>
        </w:rPr>
        <w:t>BMC health services research</w:t>
      </w:r>
      <w:r w:rsidRPr="006F2BFE">
        <w:rPr>
          <w:rFonts w:ascii="Times New Roman" w:hAnsi="Times New Roman" w:cs="Times New Roman"/>
          <w:color w:val="222222"/>
          <w:sz w:val="24"/>
          <w:szCs w:val="24"/>
          <w:shd w:val="clear" w:color="auto" w:fill="FFFFFF"/>
        </w:rPr>
        <w:t>, </w:t>
      </w:r>
      <w:r w:rsidRPr="006F2BFE">
        <w:rPr>
          <w:rFonts w:ascii="Times New Roman" w:hAnsi="Times New Roman" w:cs="Times New Roman"/>
          <w:i/>
          <w:iCs/>
          <w:color w:val="222222"/>
          <w:sz w:val="24"/>
          <w:szCs w:val="24"/>
          <w:shd w:val="clear" w:color="auto" w:fill="FFFFFF"/>
        </w:rPr>
        <w:t>22</w:t>
      </w:r>
      <w:r w:rsidRPr="006F2BFE">
        <w:rPr>
          <w:rFonts w:ascii="Times New Roman" w:hAnsi="Times New Roman" w:cs="Times New Roman"/>
          <w:color w:val="222222"/>
          <w:sz w:val="24"/>
          <w:szCs w:val="24"/>
          <w:shd w:val="clear" w:color="auto" w:fill="FFFFFF"/>
        </w:rPr>
        <w:t>(1), 970.</w:t>
      </w:r>
      <w:r w:rsidRPr="006F2BFE">
        <w:rPr>
          <w:rFonts w:ascii="Times New Roman" w:hAnsi="Times New Roman" w:cs="Times New Roman"/>
          <w:sz w:val="24"/>
          <w:szCs w:val="24"/>
        </w:rPr>
        <w:t xml:space="preserve"> </w:t>
      </w:r>
      <w:r w:rsidRPr="001640DE">
        <w:rPr>
          <w:rFonts w:ascii="Times New Roman" w:hAnsi="Times New Roman" w:cs="Times New Roman"/>
          <w:sz w:val="24"/>
          <w:szCs w:val="24"/>
          <w:shd w:val="clear" w:color="auto" w:fill="FFFFFF"/>
        </w:rPr>
        <w:t>https://link.springer.com/article/10.1186/s12913-022-08272-z</w:t>
      </w:r>
    </w:p>
    <w:p w14:paraId="78280F35" w14:textId="77777777" w:rsidR="009F1C1E" w:rsidRPr="006F2BFE" w:rsidRDefault="009F1C1E" w:rsidP="009F1C1E">
      <w:pPr>
        <w:spacing w:line="480" w:lineRule="auto"/>
        <w:ind w:left="720" w:hanging="720"/>
        <w:contextualSpacing/>
        <w:rPr>
          <w:rFonts w:ascii="Times New Roman" w:hAnsi="Times New Roman" w:cs="Times New Roman"/>
          <w:sz w:val="24"/>
          <w:szCs w:val="24"/>
        </w:rPr>
      </w:pPr>
      <w:r w:rsidRPr="006F2BFE">
        <w:rPr>
          <w:rFonts w:ascii="Times New Roman" w:hAnsi="Times New Roman" w:cs="Times New Roman"/>
          <w:sz w:val="24"/>
          <w:szCs w:val="24"/>
        </w:rPr>
        <w:t xml:space="preserve">McLaughlin, C. P., &amp; Kaluzny, A. D. (2020). </w:t>
      </w:r>
      <w:r w:rsidRPr="006F2BFE">
        <w:rPr>
          <w:rFonts w:ascii="Times New Roman" w:hAnsi="Times New Roman" w:cs="Times New Roman"/>
          <w:i/>
          <w:sz w:val="24"/>
          <w:szCs w:val="24"/>
        </w:rPr>
        <w:t>McLaughlin and Kaluzny’s continuous quality improvement in health care (5th ed.).</w:t>
      </w:r>
      <w:r w:rsidRPr="006F2BFE">
        <w:rPr>
          <w:rFonts w:ascii="Times New Roman" w:hAnsi="Times New Roman" w:cs="Times New Roman"/>
          <w:sz w:val="24"/>
          <w:szCs w:val="24"/>
        </w:rPr>
        <w:t xml:space="preserve"> Jones &amp; Bartlett Learning.</w:t>
      </w:r>
    </w:p>
    <w:p w14:paraId="12A6977F" w14:textId="77777777" w:rsidR="006F2BFE" w:rsidRPr="006F2BFE" w:rsidRDefault="006F2BFE" w:rsidP="00AB230A">
      <w:pPr>
        <w:spacing w:line="480" w:lineRule="auto"/>
        <w:contextualSpacing/>
        <w:rPr>
          <w:rFonts w:ascii="Times New Roman" w:hAnsi="Times New Roman" w:cs="Times New Roman"/>
          <w:sz w:val="24"/>
          <w:szCs w:val="24"/>
        </w:rPr>
      </w:pPr>
    </w:p>
    <w:sectPr w:rsidR="006F2BFE" w:rsidRPr="006F2BF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F9FA2" w14:textId="77777777" w:rsidR="00BF2537" w:rsidRDefault="00BF2537">
      <w:pPr>
        <w:spacing w:after="0" w:line="240" w:lineRule="auto"/>
      </w:pPr>
      <w:r>
        <w:separator/>
      </w:r>
    </w:p>
  </w:endnote>
  <w:endnote w:type="continuationSeparator" w:id="0">
    <w:p w14:paraId="0DA8E39D" w14:textId="77777777" w:rsidR="00BF2537" w:rsidRDefault="00BF25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2AC8A" w14:textId="77777777" w:rsidR="00BF2537" w:rsidRDefault="00BF2537">
      <w:pPr>
        <w:spacing w:after="0" w:line="240" w:lineRule="auto"/>
      </w:pPr>
      <w:r>
        <w:separator/>
      </w:r>
    </w:p>
  </w:footnote>
  <w:footnote w:type="continuationSeparator" w:id="0">
    <w:p w14:paraId="1A1B754F" w14:textId="77777777" w:rsidR="00BF2537" w:rsidRDefault="00BF25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3941052"/>
      <w:docPartObj>
        <w:docPartGallery w:val="Page Numbers (Top of Page)"/>
        <w:docPartUnique/>
      </w:docPartObj>
    </w:sdtPr>
    <w:sdtEndPr>
      <w:rPr>
        <w:noProof/>
      </w:rPr>
    </w:sdtEndPr>
    <w:sdtContent>
      <w:p w14:paraId="23914543" w14:textId="131793E4" w:rsidR="007F69D9" w:rsidRDefault="006B0BD5">
        <w:pPr>
          <w:pStyle w:val="Header"/>
          <w:jc w:val="right"/>
        </w:pPr>
        <w:r>
          <w:fldChar w:fldCharType="begin"/>
        </w:r>
        <w:r>
          <w:instrText xml:space="preserve"> PAGE   \* MERGEFORMAT </w:instrText>
        </w:r>
        <w:r>
          <w:fldChar w:fldCharType="separate"/>
        </w:r>
        <w:r w:rsidR="009F1C1E">
          <w:rPr>
            <w:noProof/>
          </w:rPr>
          <w:t>6</w:t>
        </w:r>
        <w:r>
          <w:rPr>
            <w:noProof/>
          </w:rPr>
          <w:fldChar w:fldCharType="end"/>
        </w:r>
      </w:p>
    </w:sdtContent>
  </w:sdt>
  <w:p w14:paraId="171AF3AF" w14:textId="77777777" w:rsidR="007F69D9" w:rsidRDefault="007F69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3663"/>
    <w:multiLevelType w:val="hybridMultilevel"/>
    <w:tmpl w:val="41C0CC78"/>
    <w:lvl w:ilvl="0" w:tplc="4BD6CB38">
      <w:start w:val="1"/>
      <w:numFmt w:val="bullet"/>
      <w:lvlText w:val=""/>
      <w:lvlJc w:val="left"/>
      <w:pPr>
        <w:ind w:left="720" w:hanging="360"/>
      </w:pPr>
      <w:rPr>
        <w:rFonts w:ascii="Symbol" w:hAnsi="Symbol" w:hint="default"/>
      </w:rPr>
    </w:lvl>
    <w:lvl w:ilvl="1" w:tplc="D4B6E43E" w:tentative="1">
      <w:start w:val="1"/>
      <w:numFmt w:val="bullet"/>
      <w:lvlText w:val="o"/>
      <w:lvlJc w:val="left"/>
      <w:pPr>
        <w:ind w:left="1440" w:hanging="360"/>
      </w:pPr>
      <w:rPr>
        <w:rFonts w:ascii="Courier New" w:hAnsi="Courier New" w:cs="Courier New" w:hint="default"/>
      </w:rPr>
    </w:lvl>
    <w:lvl w:ilvl="2" w:tplc="A9ACA722" w:tentative="1">
      <w:start w:val="1"/>
      <w:numFmt w:val="bullet"/>
      <w:lvlText w:val=""/>
      <w:lvlJc w:val="left"/>
      <w:pPr>
        <w:ind w:left="2160" w:hanging="360"/>
      </w:pPr>
      <w:rPr>
        <w:rFonts w:ascii="Wingdings" w:hAnsi="Wingdings" w:hint="default"/>
      </w:rPr>
    </w:lvl>
    <w:lvl w:ilvl="3" w:tplc="4EE29A96" w:tentative="1">
      <w:start w:val="1"/>
      <w:numFmt w:val="bullet"/>
      <w:lvlText w:val=""/>
      <w:lvlJc w:val="left"/>
      <w:pPr>
        <w:ind w:left="2880" w:hanging="360"/>
      </w:pPr>
      <w:rPr>
        <w:rFonts w:ascii="Symbol" w:hAnsi="Symbol" w:hint="default"/>
      </w:rPr>
    </w:lvl>
    <w:lvl w:ilvl="4" w:tplc="FA18F1C8" w:tentative="1">
      <w:start w:val="1"/>
      <w:numFmt w:val="bullet"/>
      <w:lvlText w:val="o"/>
      <w:lvlJc w:val="left"/>
      <w:pPr>
        <w:ind w:left="3600" w:hanging="360"/>
      </w:pPr>
      <w:rPr>
        <w:rFonts w:ascii="Courier New" w:hAnsi="Courier New" w:cs="Courier New" w:hint="default"/>
      </w:rPr>
    </w:lvl>
    <w:lvl w:ilvl="5" w:tplc="4378A14C" w:tentative="1">
      <w:start w:val="1"/>
      <w:numFmt w:val="bullet"/>
      <w:lvlText w:val=""/>
      <w:lvlJc w:val="left"/>
      <w:pPr>
        <w:ind w:left="4320" w:hanging="360"/>
      </w:pPr>
      <w:rPr>
        <w:rFonts w:ascii="Wingdings" w:hAnsi="Wingdings" w:hint="default"/>
      </w:rPr>
    </w:lvl>
    <w:lvl w:ilvl="6" w:tplc="8D3CBC78" w:tentative="1">
      <w:start w:val="1"/>
      <w:numFmt w:val="bullet"/>
      <w:lvlText w:val=""/>
      <w:lvlJc w:val="left"/>
      <w:pPr>
        <w:ind w:left="5040" w:hanging="360"/>
      </w:pPr>
      <w:rPr>
        <w:rFonts w:ascii="Symbol" w:hAnsi="Symbol" w:hint="default"/>
      </w:rPr>
    </w:lvl>
    <w:lvl w:ilvl="7" w:tplc="FA30B072" w:tentative="1">
      <w:start w:val="1"/>
      <w:numFmt w:val="bullet"/>
      <w:lvlText w:val="o"/>
      <w:lvlJc w:val="left"/>
      <w:pPr>
        <w:ind w:left="5760" w:hanging="360"/>
      </w:pPr>
      <w:rPr>
        <w:rFonts w:ascii="Courier New" w:hAnsi="Courier New" w:cs="Courier New" w:hint="default"/>
      </w:rPr>
    </w:lvl>
    <w:lvl w:ilvl="8" w:tplc="7B0047C6" w:tentative="1">
      <w:start w:val="1"/>
      <w:numFmt w:val="bullet"/>
      <w:lvlText w:val=""/>
      <w:lvlJc w:val="left"/>
      <w:pPr>
        <w:ind w:left="6480" w:hanging="360"/>
      </w:pPr>
      <w:rPr>
        <w:rFonts w:ascii="Wingdings" w:hAnsi="Wingdings" w:hint="default"/>
      </w:rPr>
    </w:lvl>
  </w:abstractNum>
  <w:abstractNum w:abstractNumId="1" w15:restartNumberingAfterBreak="0">
    <w:nsid w:val="15C37E7F"/>
    <w:multiLevelType w:val="hybridMultilevel"/>
    <w:tmpl w:val="617ADBBA"/>
    <w:lvl w:ilvl="0" w:tplc="8C505A5E">
      <w:start w:val="1"/>
      <w:numFmt w:val="bullet"/>
      <w:lvlText w:val=""/>
      <w:lvlJc w:val="left"/>
      <w:pPr>
        <w:ind w:left="720" w:hanging="360"/>
      </w:pPr>
      <w:rPr>
        <w:rFonts w:ascii="Symbol" w:hAnsi="Symbol" w:hint="default"/>
      </w:rPr>
    </w:lvl>
    <w:lvl w:ilvl="1" w:tplc="5F022300" w:tentative="1">
      <w:start w:val="1"/>
      <w:numFmt w:val="bullet"/>
      <w:lvlText w:val="o"/>
      <w:lvlJc w:val="left"/>
      <w:pPr>
        <w:ind w:left="1440" w:hanging="360"/>
      </w:pPr>
      <w:rPr>
        <w:rFonts w:ascii="Courier New" w:hAnsi="Courier New" w:cs="Courier New" w:hint="default"/>
      </w:rPr>
    </w:lvl>
    <w:lvl w:ilvl="2" w:tplc="3A2AEAA2" w:tentative="1">
      <w:start w:val="1"/>
      <w:numFmt w:val="bullet"/>
      <w:lvlText w:val=""/>
      <w:lvlJc w:val="left"/>
      <w:pPr>
        <w:ind w:left="2160" w:hanging="360"/>
      </w:pPr>
      <w:rPr>
        <w:rFonts w:ascii="Wingdings" w:hAnsi="Wingdings" w:hint="default"/>
      </w:rPr>
    </w:lvl>
    <w:lvl w:ilvl="3" w:tplc="FFF628EE" w:tentative="1">
      <w:start w:val="1"/>
      <w:numFmt w:val="bullet"/>
      <w:lvlText w:val=""/>
      <w:lvlJc w:val="left"/>
      <w:pPr>
        <w:ind w:left="2880" w:hanging="360"/>
      </w:pPr>
      <w:rPr>
        <w:rFonts w:ascii="Symbol" w:hAnsi="Symbol" w:hint="default"/>
      </w:rPr>
    </w:lvl>
    <w:lvl w:ilvl="4" w:tplc="9C8AFA98" w:tentative="1">
      <w:start w:val="1"/>
      <w:numFmt w:val="bullet"/>
      <w:lvlText w:val="o"/>
      <w:lvlJc w:val="left"/>
      <w:pPr>
        <w:ind w:left="3600" w:hanging="360"/>
      </w:pPr>
      <w:rPr>
        <w:rFonts w:ascii="Courier New" w:hAnsi="Courier New" w:cs="Courier New" w:hint="default"/>
      </w:rPr>
    </w:lvl>
    <w:lvl w:ilvl="5" w:tplc="295625AC" w:tentative="1">
      <w:start w:val="1"/>
      <w:numFmt w:val="bullet"/>
      <w:lvlText w:val=""/>
      <w:lvlJc w:val="left"/>
      <w:pPr>
        <w:ind w:left="4320" w:hanging="360"/>
      </w:pPr>
      <w:rPr>
        <w:rFonts w:ascii="Wingdings" w:hAnsi="Wingdings" w:hint="default"/>
      </w:rPr>
    </w:lvl>
    <w:lvl w:ilvl="6" w:tplc="9892ADEA" w:tentative="1">
      <w:start w:val="1"/>
      <w:numFmt w:val="bullet"/>
      <w:lvlText w:val=""/>
      <w:lvlJc w:val="left"/>
      <w:pPr>
        <w:ind w:left="5040" w:hanging="360"/>
      </w:pPr>
      <w:rPr>
        <w:rFonts w:ascii="Symbol" w:hAnsi="Symbol" w:hint="default"/>
      </w:rPr>
    </w:lvl>
    <w:lvl w:ilvl="7" w:tplc="676C19F0" w:tentative="1">
      <w:start w:val="1"/>
      <w:numFmt w:val="bullet"/>
      <w:lvlText w:val="o"/>
      <w:lvlJc w:val="left"/>
      <w:pPr>
        <w:ind w:left="5760" w:hanging="360"/>
      </w:pPr>
      <w:rPr>
        <w:rFonts w:ascii="Courier New" w:hAnsi="Courier New" w:cs="Courier New" w:hint="default"/>
      </w:rPr>
    </w:lvl>
    <w:lvl w:ilvl="8" w:tplc="77C061AE" w:tentative="1">
      <w:start w:val="1"/>
      <w:numFmt w:val="bullet"/>
      <w:lvlText w:val=""/>
      <w:lvlJc w:val="left"/>
      <w:pPr>
        <w:ind w:left="6480" w:hanging="360"/>
      </w:pPr>
      <w:rPr>
        <w:rFonts w:ascii="Wingdings" w:hAnsi="Wingdings" w:hint="default"/>
      </w:rPr>
    </w:lvl>
  </w:abstractNum>
  <w:abstractNum w:abstractNumId="2" w15:restartNumberingAfterBreak="0">
    <w:nsid w:val="1A696405"/>
    <w:multiLevelType w:val="hybridMultilevel"/>
    <w:tmpl w:val="D1C2B95E"/>
    <w:lvl w:ilvl="0" w:tplc="25A6D27E">
      <w:start w:val="1"/>
      <w:numFmt w:val="bullet"/>
      <w:lvlText w:val=""/>
      <w:lvlJc w:val="left"/>
      <w:pPr>
        <w:ind w:left="720" w:hanging="360"/>
      </w:pPr>
      <w:rPr>
        <w:rFonts w:ascii="Symbol" w:hAnsi="Symbol" w:hint="default"/>
      </w:rPr>
    </w:lvl>
    <w:lvl w:ilvl="1" w:tplc="D8EC9386" w:tentative="1">
      <w:start w:val="1"/>
      <w:numFmt w:val="bullet"/>
      <w:lvlText w:val="o"/>
      <w:lvlJc w:val="left"/>
      <w:pPr>
        <w:ind w:left="1440" w:hanging="360"/>
      </w:pPr>
      <w:rPr>
        <w:rFonts w:ascii="Courier New" w:hAnsi="Courier New" w:cs="Courier New" w:hint="default"/>
      </w:rPr>
    </w:lvl>
    <w:lvl w:ilvl="2" w:tplc="18E098FE" w:tentative="1">
      <w:start w:val="1"/>
      <w:numFmt w:val="bullet"/>
      <w:lvlText w:val=""/>
      <w:lvlJc w:val="left"/>
      <w:pPr>
        <w:ind w:left="2160" w:hanging="360"/>
      </w:pPr>
      <w:rPr>
        <w:rFonts w:ascii="Wingdings" w:hAnsi="Wingdings" w:hint="default"/>
      </w:rPr>
    </w:lvl>
    <w:lvl w:ilvl="3" w:tplc="BC1AA0F8" w:tentative="1">
      <w:start w:val="1"/>
      <w:numFmt w:val="bullet"/>
      <w:lvlText w:val=""/>
      <w:lvlJc w:val="left"/>
      <w:pPr>
        <w:ind w:left="2880" w:hanging="360"/>
      </w:pPr>
      <w:rPr>
        <w:rFonts w:ascii="Symbol" w:hAnsi="Symbol" w:hint="default"/>
      </w:rPr>
    </w:lvl>
    <w:lvl w:ilvl="4" w:tplc="CB88B4AC" w:tentative="1">
      <w:start w:val="1"/>
      <w:numFmt w:val="bullet"/>
      <w:lvlText w:val="o"/>
      <w:lvlJc w:val="left"/>
      <w:pPr>
        <w:ind w:left="3600" w:hanging="360"/>
      </w:pPr>
      <w:rPr>
        <w:rFonts w:ascii="Courier New" w:hAnsi="Courier New" w:cs="Courier New" w:hint="default"/>
      </w:rPr>
    </w:lvl>
    <w:lvl w:ilvl="5" w:tplc="BE4E491C" w:tentative="1">
      <w:start w:val="1"/>
      <w:numFmt w:val="bullet"/>
      <w:lvlText w:val=""/>
      <w:lvlJc w:val="left"/>
      <w:pPr>
        <w:ind w:left="4320" w:hanging="360"/>
      </w:pPr>
      <w:rPr>
        <w:rFonts w:ascii="Wingdings" w:hAnsi="Wingdings" w:hint="default"/>
      </w:rPr>
    </w:lvl>
    <w:lvl w:ilvl="6" w:tplc="25EADB2E" w:tentative="1">
      <w:start w:val="1"/>
      <w:numFmt w:val="bullet"/>
      <w:lvlText w:val=""/>
      <w:lvlJc w:val="left"/>
      <w:pPr>
        <w:ind w:left="5040" w:hanging="360"/>
      </w:pPr>
      <w:rPr>
        <w:rFonts w:ascii="Symbol" w:hAnsi="Symbol" w:hint="default"/>
      </w:rPr>
    </w:lvl>
    <w:lvl w:ilvl="7" w:tplc="11FA1F16" w:tentative="1">
      <w:start w:val="1"/>
      <w:numFmt w:val="bullet"/>
      <w:lvlText w:val="o"/>
      <w:lvlJc w:val="left"/>
      <w:pPr>
        <w:ind w:left="5760" w:hanging="360"/>
      </w:pPr>
      <w:rPr>
        <w:rFonts w:ascii="Courier New" w:hAnsi="Courier New" w:cs="Courier New" w:hint="default"/>
      </w:rPr>
    </w:lvl>
    <w:lvl w:ilvl="8" w:tplc="1A604148" w:tentative="1">
      <w:start w:val="1"/>
      <w:numFmt w:val="bullet"/>
      <w:lvlText w:val=""/>
      <w:lvlJc w:val="left"/>
      <w:pPr>
        <w:ind w:left="6480" w:hanging="360"/>
      </w:pPr>
      <w:rPr>
        <w:rFonts w:ascii="Wingdings" w:hAnsi="Wingdings" w:hint="default"/>
      </w:rPr>
    </w:lvl>
  </w:abstractNum>
  <w:abstractNum w:abstractNumId="3" w15:restartNumberingAfterBreak="0">
    <w:nsid w:val="1AB13FBC"/>
    <w:multiLevelType w:val="hybridMultilevel"/>
    <w:tmpl w:val="95DEFCA2"/>
    <w:lvl w:ilvl="0" w:tplc="986C148A">
      <w:start w:val="1"/>
      <w:numFmt w:val="bullet"/>
      <w:lvlText w:val=""/>
      <w:lvlJc w:val="left"/>
      <w:pPr>
        <w:ind w:left="720" w:hanging="360"/>
      </w:pPr>
      <w:rPr>
        <w:rFonts w:ascii="Symbol" w:hAnsi="Symbol" w:hint="default"/>
      </w:rPr>
    </w:lvl>
    <w:lvl w:ilvl="1" w:tplc="5AAE3432" w:tentative="1">
      <w:start w:val="1"/>
      <w:numFmt w:val="bullet"/>
      <w:lvlText w:val="o"/>
      <w:lvlJc w:val="left"/>
      <w:pPr>
        <w:ind w:left="1440" w:hanging="360"/>
      </w:pPr>
      <w:rPr>
        <w:rFonts w:ascii="Courier New" w:hAnsi="Courier New" w:cs="Courier New" w:hint="default"/>
      </w:rPr>
    </w:lvl>
    <w:lvl w:ilvl="2" w:tplc="CE74EE80" w:tentative="1">
      <w:start w:val="1"/>
      <w:numFmt w:val="bullet"/>
      <w:lvlText w:val=""/>
      <w:lvlJc w:val="left"/>
      <w:pPr>
        <w:ind w:left="2160" w:hanging="360"/>
      </w:pPr>
      <w:rPr>
        <w:rFonts w:ascii="Wingdings" w:hAnsi="Wingdings" w:hint="default"/>
      </w:rPr>
    </w:lvl>
    <w:lvl w:ilvl="3" w:tplc="2EEA4DBE" w:tentative="1">
      <w:start w:val="1"/>
      <w:numFmt w:val="bullet"/>
      <w:lvlText w:val=""/>
      <w:lvlJc w:val="left"/>
      <w:pPr>
        <w:ind w:left="2880" w:hanging="360"/>
      </w:pPr>
      <w:rPr>
        <w:rFonts w:ascii="Symbol" w:hAnsi="Symbol" w:hint="default"/>
      </w:rPr>
    </w:lvl>
    <w:lvl w:ilvl="4" w:tplc="CD2EF620" w:tentative="1">
      <w:start w:val="1"/>
      <w:numFmt w:val="bullet"/>
      <w:lvlText w:val="o"/>
      <w:lvlJc w:val="left"/>
      <w:pPr>
        <w:ind w:left="3600" w:hanging="360"/>
      </w:pPr>
      <w:rPr>
        <w:rFonts w:ascii="Courier New" w:hAnsi="Courier New" w:cs="Courier New" w:hint="default"/>
      </w:rPr>
    </w:lvl>
    <w:lvl w:ilvl="5" w:tplc="B672B53A" w:tentative="1">
      <w:start w:val="1"/>
      <w:numFmt w:val="bullet"/>
      <w:lvlText w:val=""/>
      <w:lvlJc w:val="left"/>
      <w:pPr>
        <w:ind w:left="4320" w:hanging="360"/>
      </w:pPr>
      <w:rPr>
        <w:rFonts w:ascii="Wingdings" w:hAnsi="Wingdings" w:hint="default"/>
      </w:rPr>
    </w:lvl>
    <w:lvl w:ilvl="6" w:tplc="070A8290" w:tentative="1">
      <w:start w:val="1"/>
      <w:numFmt w:val="bullet"/>
      <w:lvlText w:val=""/>
      <w:lvlJc w:val="left"/>
      <w:pPr>
        <w:ind w:left="5040" w:hanging="360"/>
      </w:pPr>
      <w:rPr>
        <w:rFonts w:ascii="Symbol" w:hAnsi="Symbol" w:hint="default"/>
      </w:rPr>
    </w:lvl>
    <w:lvl w:ilvl="7" w:tplc="50D090F0" w:tentative="1">
      <w:start w:val="1"/>
      <w:numFmt w:val="bullet"/>
      <w:lvlText w:val="o"/>
      <w:lvlJc w:val="left"/>
      <w:pPr>
        <w:ind w:left="5760" w:hanging="360"/>
      </w:pPr>
      <w:rPr>
        <w:rFonts w:ascii="Courier New" w:hAnsi="Courier New" w:cs="Courier New" w:hint="default"/>
      </w:rPr>
    </w:lvl>
    <w:lvl w:ilvl="8" w:tplc="B8D2023C" w:tentative="1">
      <w:start w:val="1"/>
      <w:numFmt w:val="bullet"/>
      <w:lvlText w:val=""/>
      <w:lvlJc w:val="left"/>
      <w:pPr>
        <w:ind w:left="6480" w:hanging="360"/>
      </w:pPr>
      <w:rPr>
        <w:rFonts w:ascii="Wingdings" w:hAnsi="Wingdings" w:hint="default"/>
      </w:rPr>
    </w:lvl>
  </w:abstractNum>
  <w:abstractNum w:abstractNumId="4" w15:restartNumberingAfterBreak="0">
    <w:nsid w:val="27A93F24"/>
    <w:multiLevelType w:val="hybridMultilevel"/>
    <w:tmpl w:val="149C2724"/>
    <w:lvl w:ilvl="0" w:tplc="AAF88A4E">
      <w:start w:val="1"/>
      <w:numFmt w:val="bullet"/>
      <w:lvlText w:val=""/>
      <w:lvlJc w:val="left"/>
      <w:pPr>
        <w:ind w:left="720" w:hanging="360"/>
      </w:pPr>
      <w:rPr>
        <w:rFonts w:ascii="Symbol" w:hAnsi="Symbol" w:hint="default"/>
      </w:rPr>
    </w:lvl>
    <w:lvl w:ilvl="1" w:tplc="4EACB116" w:tentative="1">
      <w:start w:val="1"/>
      <w:numFmt w:val="bullet"/>
      <w:lvlText w:val="o"/>
      <w:lvlJc w:val="left"/>
      <w:pPr>
        <w:ind w:left="1440" w:hanging="360"/>
      </w:pPr>
      <w:rPr>
        <w:rFonts w:ascii="Courier New" w:hAnsi="Courier New" w:cs="Courier New" w:hint="default"/>
      </w:rPr>
    </w:lvl>
    <w:lvl w:ilvl="2" w:tplc="3B94E894" w:tentative="1">
      <w:start w:val="1"/>
      <w:numFmt w:val="bullet"/>
      <w:lvlText w:val=""/>
      <w:lvlJc w:val="left"/>
      <w:pPr>
        <w:ind w:left="2160" w:hanging="360"/>
      </w:pPr>
      <w:rPr>
        <w:rFonts w:ascii="Wingdings" w:hAnsi="Wingdings" w:hint="default"/>
      </w:rPr>
    </w:lvl>
    <w:lvl w:ilvl="3" w:tplc="11C8712E" w:tentative="1">
      <w:start w:val="1"/>
      <w:numFmt w:val="bullet"/>
      <w:lvlText w:val=""/>
      <w:lvlJc w:val="left"/>
      <w:pPr>
        <w:ind w:left="2880" w:hanging="360"/>
      </w:pPr>
      <w:rPr>
        <w:rFonts w:ascii="Symbol" w:hAnsi="Symbol" w:hint="default"/>
      </w:rPr>
    </w:lvl>
    <w:lvl w:ilvl="4" w:tplc="597EAB7A" w:tentative="1">
      <w:start w:val="1"/>
      <w:numFmt w:val="bullet"/>
      <w:lvlText w:val="o"/>
      <w:lvlJc w:val="left"/>
      <w:pPr>
        <w:ind w:left="3600" w:hanging="360"/>
      </w:pPr>
      <w:rPr>
        <w:rFonts w:ascii="Courier New" w:hAnsi="Courier New" w:cs="Courier New" w:hint="default"/>
      </w:rPr>
    </w:lvl>
    <w:lvl w:ilvl="5" w:tplc="FB6AD55E" w:tentative="1">
      <w:start w:val="1"/>
      <w:numFmt w:val="bullet"/>
      <w:lvlText w:val=""/>
      <w:lvlJc w:val="left"/>
      <w:pPr>
        <w:ind w:left="4320" w:hanging="360"/>
      </w:pPr>
      <w:rPr>
        <w:rFonts w:ascii="Wingdings" w:hAnsi="Wingdings" w:hint="default"/>
      </w:rPr>
    </w:lvl>
    <w:lvl w:ilvl="6" w:tplc="14C2BA94" w:tentative="1">
      <w:start w:val="1"/>
      <w:numFmt w:val="bullet"/>
      <w:lvlText w:val=""/>
      <w:lvlJc w:val="left"/>
      <w:pPr>
        <w:ind w:left="5040" w:hanging="360"/>
      </w:pPr>
      <w:rPr>
        <w:rFonts w:ascii="Symbol" w:hAnsi="Symbol" w:hint="default"/>
      </w:rPr>
    </w:lvl>
    <w:lvl w:ilvl="7" w:tplc="384E9182" w:tentative="1">
      <w:start w:val="1"/>
      <w:numFmt w:val="bullet"/>
      <w:lvlText w:val="o"/>
      <w:lvlJc w:val="left"/>
      <w:pPr>
        <w:ind w:left="5760" w:hanging="360"/>
      </w:pPr>
      <w:rPr>
        <w:rFonts w:ascii="Courier New" w:hAnsi="Courier New" w:cs="Courier New" w:hint="default"/>
      </w:rPr>
    </w:lvl>
    <w:lvl w:ilvl="8" w:tplc="8EA6173E" w:tentative="1">
      <w:start w:val="1"/>
      <w:numFmt w:val="bullet"/>
      <w:lvlText w:val=""/>
      <w:lvlJc w:val="left"/>
      <w:pPr>
        <w:ind w:left="6480" w:hanging="360"/>
      </w:pPr>
      <w:rPr>
        <w:rFonts w:ascii="Wingdings" w:hAnsi="Wingdings" w:hint="default"/>
      </w:rPr>
    </w:lvl>
  </w:abstractNum>
  <w:abstractNum w:abstractNumId="5" w15:restartNumberingAfterBreak="0">
    <w:nsid w:val="2D3F7E18"/>
    <w:multiLevelType w:val="hybridMultilevel"/>
    <w:tmpl w:val="6DACED44"/>
    <w:lvl w:ilvl="0" w:tplc="FF6A155E">
      <w:start w:val="1"/>
      <w:numFmt w:val="bullet"/>
      <w:lvlText w:val=""/>
      <w:lvlJc w:val="left"/>
      <w:pPr>
        <w:ind w:left="720" w:hanging="360"/>
      </w:pPr>
      <w:rPr>
        <w:rFonts w:ascii="Symbol" w:hAnsi="Symbol" w:hint="default"/>
      </w:rPr>
    </w:lvl>
    <w:lvl w:ilvl="1" w:tplc="FCFC0FA8" w:tentative="1">
      <w:start w:val="1"/>
      <w:numFmt w:val="bullet"/>
      <w:lvlText w:val="o"/>
      <w:lvlJc w:val="left"/>
      <w:pPr>
        <w:ind w:left="1440" w:hanging="360"/>
      </w:pPr>
      <w:rPr>
        <w:rFonts w:ascii="Courier New" w:hAnsi="Courier New" w:cs="Courier New" w:hint="default"/>
      </w:rPr>
    </w:lvl>
    <w:lvl w:ilvl="2" w:tplc="F1423A70" w:tentative="1">
      <w:start w:val="1"/>
      <w:numFmt w:val="bullet"/>
      <w:lvlText w:val=""/>
      <w:lvlJc w:val="left"/>
      <w:pPr>
        <w:ind w:left="2160" w:hanging="360"/>
      </w:pPr>
      <w:rPr>
        <w:rFonts w:ascii="Wingdings" w:hAnsi="Wingdings" w:hint="default"/>
      </w:rPr>
    </w:lvl>
    <w:lvl w:ilvl="3" w:tplc="6868E3F2" w:tentative="1">
      <w:start w:val="1"/>
      <w:numFmt w:val="bullet"/>
      <w:lvlText w:val=""/>
      <w:lvlJc w:val="left"/>
      <w:pPr>
        <w:ind w:left="2880" w:hanging="360"/>
      </w:pPr>
      <w:rPr>
        <w:rFonts w:ascii="Symbol" w:hAnsi="Symbol" w:hint="default"/>
      </w:rPr>
    </w:lvl>
    <w:lvl w:ilvl="4" w:tplc="792050F0" w:tentative="1">
      <w:start w:val="1"/>
      <w:numFmt w:val="bullet"/>
      <w:lvlText w:val="o"/>
      <w:lvlJc w:val="left"/>
      <w:pPr>
        <w:ind w:left="3600" w:hanging="360"/>
      </w:pPr>
      <w:rPr>
        <w:rFonts w:ascii="Courier New" w:hAnsi="Courier New" w:cs="Courier New" w:hint="default"/>
      </w:rPr>
    </w:lvl>
    <w:lvl w:ilvl="5" w:tplc="8D5451E6" w:tentative="1">
      <w:start w:val="1"/>
      <w:numFmt w:val="bullet"/>
      <w:lvlText w:val=""/>
      <w:lvlJc w:val="left"/>
      <w:pPr>
        <w:ind w:left="4320" w:hanging="360"/>
      </w:pPr>
      <w:rPr>
        <w:rFonts w:ascii="Wingdings" w:hAnsi="Wingdings" w:hint="default"/>
      </w:rPr>
    </w:lvl>
    <w:lvl w:ilvl="6" w:tplc="63845D0A" w:tentative="1">
      <w:start w:val="1"/>
      <w:numFmt w:val="bullet"/>
      <w:lvlText w:val=""/>
      <w:lvlJc w:val="left"/>
      <w:pPr>
        <w:ind w:left="5040" w:hanging="360"/>
      </w:pPr>
      <w:rPr>
        <w:rFonts w:ascii="Symbol" w:hAnsi="Symbol" w:hint="default"/>
      </w:rPr>
    </w:lvl>
    <w:lvl w:ilvl="7" w:tplc="DFE024FE" w:tentative="1">
      <w:start w:val="1"/>
      <w:numFmt w:val="bullet"/>
      <w:lvlText w:val="o"/>
      <w:lvlJc w:val="left"/>
      <w:pPr>
        <w:ind w:left="5760" w:hanging="360"/>
      </w:pPr>
      <w:rPr>
        <w:rFonts w:ascii="Courier New" w:hAnsi="Courier New" w:cs="Courier New" w:hint="default"/>
      </w:rPr>
    </w:lvl>
    <w:lvl w:ilvl="8" w:tplc="A1665320" w:tentative="1">
      <w:start w:val="1"/>
      <w:numFmt w:val="bullet"/>
      <w:lvlText w:val=""/>
      <w:lvlJc w:val="left"/>
      <w:pPr>
        <w:ind w:left="6480" w:hanging="360"/>
      </w:pPr>
      <w:rPr>
        <w:rFonts w:ascii="Wingdings" w:hAnsi="Wingdings" w:hint="default"/>
      </w:rPr>
    </w:lvl>
  </w:abstractNum>
  <w:abstractNum w:abstractNumId="6" w15:restartNumberingAfterBreak="0">
    <w:nsid w:val="36076297"/>
    <w:multiLevelType w:val="hybridMultilevel"/>
    <w:tmpl w:val="F9DE662C"/>
    <w:lvl w:ilvl="0" w:tplc="6ACA37C0">
      <w:start w:val="1"/>
      <w:numFmt w:val="bullet"/>
      <w:lvlText w:val=""/>
      <w:lvlJc w:val="left"/>
      <w:pPr>
        <w:ind w:left="720" w:hanging="360"/>
      </w:pPr>
      <w:rPr>
        <w:rFonts w:ascii="Symbol" w:hAnsi="Symbol" w:hint="default"/>
      </w:rPr>
    </w:lvl>
    <w:lvl w:ilvl="1" w:tplc="374253AC" w:tentative="1">
      <w:start w:val="1"/>
      <w:numFmt w:val="bullet"/>
      <w:lvlText w:val="o"/>
      <w:lvlJc w:val="left"/>
      <w:pPr>
        <w:ind w:left="1440" w:hanging="360"/>
      </w:pPr>
      <w:rPr>
        <w:rFonts w:ascii="Courier New" w:hAnsi="Courier New" w:cs="Courier New" w:hint="default"/>
      </w:rPr>
    </w:lvl>
    <w:lvl w:ilvl="2" w:tplc="3E62C890" w:tentative="1">
      <w:start w:val="1"/>
      <w:numFmt w:val="bullet"/>
      <w:lvlText w:val=""/>
      <w:lvlJc w:val="left"/>
      <w:pPr>
        <w:ind w:left="2160" w:hanging="360"/>
      </w:pPr>
      <w:rPr>
        <w:rFonts w:ascii="Wingdings" w:hAnsi="Wingdings" w:hint="default"/>
      </w:rPr>
    </w:lvl>
    <w:lvl w:ilvl="3" w:tplc="DABC17A4" w:tentative="1">
      <w:start w:val="1"/>
      <w:numFmt w:val="bullet"/>
      <w:lvlText w:val=""/>
      <w:lvlJc w:val="left"/>
      <w:pPr>
        <w:ind w:left="2880" w:hanging="360"/>
      </w:pPr>
      <w:rPr>
        <w:rFonts w:ascii="Symbol" w:hAnsi="Symbol" w:hint="default"/>
      </w:rPr>
    </w:lvl>
    <w:lvl w:ilvl="4" w:tplc="33A48300" w:tentative="1">
      <w:start w:val="1"/>
      <w:numFmt w:val="bullet"/>
      <w:lvlText w:val="o"/>
      <w:lvlJc w:val="left"/>
      <w:pPr>
        <w:ind w:left="3600" w:hanging="360"/>
      </w:pPr>
      <w:rPr>
        <w:rFonts w:ascii="Courier New" w:hAnsi="Courier New" w:cs="Courier New" w:hint="default"/>
      </w:rPr>
    </w:lvl>
    <w:lvl w:ilvl="5" w:tplc="02CA53BA" w:tentative="1">
      <w:start w:val="1"/>
      <w:numFmt w:val="bullet"/>
      <w:lvlText w:val=""/>
      <w:lvlJc w:val="left"/>
      <w:pPr>
        <w:ind w:left="4320" w:hanging="360"/>
      </w:pPr>
      <w:rPr>
        <w:rFonts w:ascii="Wingdings" w:hAnsi="Wingdings" w:hint="default"/>
      </w:rPr>
    </w:lvl>
    <w:lvl w:ilvl="6" w:tplc="9454EBC2" w:tentative="1">
      <w:start w:val="1"/>
      <w:numFmt w:val="bullet"/>
      <w:lvlText w:val=""/>
      <w:lvlJc w:val="left"/>
      <w:pPr>
        <w:ind w:left="5040" w:hanging="360"/>
      </w:pPr>
      <w:rPr>
        <w:rFonts w:ascii="Symbol" w:hAnsi="Symbol" w:hint="default"/>
      </w:rPr>
    </w:lvl>
    <w:lvl w:ilvl="7" w:tplc="EFB0D98C" w:tentative="1">
      <w:start w:val="1"/>
      <w:numFmt w:val="bullet"/>
      <w:lvlText w:val="o"/>
      <w:lvlJc w:val="left"/>
      <w:pPr>
        <w:ind w:left="5760" w:hanging="360"/>
      </w:pPr>
      <w:rPr>
        <w:rFonts w:ascii="Courier New" w:hAnsi="Courier New" w:cs="Courier New" w:hint="default"/>
      </w:rPr>
    </w:lvl>
    <w:lvl w:ilvl="8" w:tplc="7A92D6F2" w:tentative="1">
      <w:start w:val="1"/>
      <w:numFmt w:val="bullet"/>
      <w:lvlText w:val=""/>
      <w:lvlJc w:val="left"/>
      <w:pPr>
        <w:ind w:left="6480" w:hanging="360"/>
      </w:pPr>
      <w:rPr>
        <w:rFonts w:ascii="Wingdings" w:hAnsi="Wingdings" w:hint="default"/>
      </w:rPr>
    </w:lvl>
  </w:abstractNum>
  <w:abstractNum w:abstractNumId="7" w15:restartNumberingAfterBreak="0">
    <w:nsid w:val="39407F2D"/>
    <w:multiLevelType w:val="hybridMultilevel"/>
    <w:tmpl w:val="6E0C2D8A"/>
    <w:lvl w:ilvl="0" w:tplc="08D664CC">
      <w:start w:val="1"/>
      <w:numFmt w:val="bullet"/>
      <w:lvlText w:val=""/>
      <w:lvlJc w:val="left"/>
      <w:pPr>
        <w:ind w:left="720" w:hanging="360"/>
      </w:pPr>
      <w:rPr>
        <w:rFonts w:ascii="Symbol" w:hAnsi="Symbol" w:hint="default"/>
      </w:rPr>
    </w:lvl>
    <w:lvl w:ilvl="1" w:tplc="4808BD90" w:tentative="1">
      <w:start w:val="1"/>
      <w:numFmt w:val="bullet"/>
      <w:lvlText w:val="o"/>
      <w:lvlJc w:val="left"/>
      <w:pPr>
        <w:ind w:left="1440" w:hanging="360"/>
      </w:pPr>
      <w:rPr>
        <w:rFonts w:ascii="Courier New" w:hAnsi="Courier New" w:cs="Courier New" w:hint="default"/>
      </w:rPr>
    </w:lvl>
    <w:lvl w:ilvl="2" w:tplc="B6C0797E" w:tentative="1">
      <w:start w:val="1"/>
      <w:numFmt w:val="bullet"/>
      <w:lvlText w:val=""/>
      <w:lvlJc w:val="left"/>
      <w:pPr>
        <w:ind w:left="2160" w:hanging="360"/>
      </w:pPr>
      <w:rPr>
        <w:rFonts w:ascii="Wingdings" w:hAnsi="Wingdings" w:hint="default"/>
      </w:rPr>
    </w:lvl>
    <w:lvl w:ilvl="3" w:tplc="6B70323E" w:tentative="1">
      <w:start w:val="1"/>
      <w:numFmt w:val="bullet"/>
      <w:lvlText w:val=""/>
      <w:lvlJc w:val="left"/>
      <w:pPr>
        <w:ind w:left="2880" w:hanging="360"/>
      </w:pPr>
      <w:rPr>
        <w:rFonts w:ascii="Symbol" w:hAnsi="Symbol" w:hint="default"/>
      </w:rPr>
    </w:lvl>
    <w:lvl w:ilvl="4" w:tplc="0222392A" w:tentative="1">
      <w:start w:val="1"/>
      <w:numFmt w:val="bullet"/>
      <w:lvlText w:val="o"/>
      <w:lvlJc w:val="left"/>
      <w:pPr>
        <w:ind w:left="3600" w:hanging="360"/>
      </w:pPr>
      <w:rPr>
        <w:rFonts w:ascii="Courier New" w:hAnsi="Courier New" w:cs="Courier New" w:hint="default"/>
      </w:rPr>
    </w:lvl>
    <w:lvl w:ilvl="5" w:tplc="4AF60DE8" w:tentative="1">
      <w:start w:val="1"/>
      <w:numFmt w:val="bullet"/>
      <w:lvlText w:val=""/>
      <w:lvlJc w:val="left"/>
      <w:pPr>
        <w:ind w:left="4320" w:hanging="360"/>
      </w:pPr>
      <w:rPr>
        <w:rFonts w:ascii="Wingdings" w:hAnsi="Wingdings" w:hint="default"/>
      </w:rPr>
    </w:lvl>
    <w:lvl w:ilvl="6" w:tplc="02A85508" w:tentative="1">
      <w:start w:val="1"/>
      <w:numFmt w:val="bullet"/>
      <w:lvlText w:val=""/>
      <w:lvlJc w:val="left"/>
      <w:pPr>
        <w:ind w:left="5040" w:hanging="360"/>
      </w:pPr>
      <w:rPr>
        <w:rFonts w:ascii="Symbol" w:hAnsi="Symbol" w:hint="default"/>
      </w:rPr>
    </w:lvl>
    <w:lvl w:ilvl="7" w:tplc="8CA0406A" w:tentative="1">
      <w:start w:val="1"/>
      <w:numFmt w:val="bullet"/>
      <w:lvlText w:val="o"/>
      <w:lvlJc w:val="left"/>
      <w:pPr>
        <w:ind w:left="5760" w:hanging="360"/>
      </w:pPr>
      <w:rPr>
        <w:rFonts w:ascii="Courier New" w:hAnsi="Courier New" w:cs="Courier New" w:hint="default"/>
      </w:rPr>
    </w:lvl>
    <w:lvl w:ilvl="8" w:tplc="742AEFB6" w:tentative="1">
      <w:start w:val="1"/>
      <w:numFmt w:val="bullet"/>
      <w:lvlText w:val=""/>
      <w:lvlJc w:val="left"/>
      <w:pPr>
        <w:ind w:left="6480" w:hanging="360"/>
      </w:pPr>
      <w:rPr>
        <w:rFonts w:ascii="Wingdings" w:hAnsi="Wingdings" w:hint="default"/>
      </w:rPr>
    </w:lvl>
  </w:abstractNum>
  <w:abstractNum w:abstractNumId="8" w15:restartNumberingAfterBreak="0">
    <w:nsid w:val="3B420383"/>
    <w:multiLevelType w:val="hybridMultilevel"/>
    <w:tmpl w:val="E70A2D12"/>
    <w:lvl w:ilvl="0" w:tplc="CCD82CD2">
      <w:start w:val="1"/>
      <w:numFmt w:val="decimal"/>
      <w:lvlText w:val="%1."/>
      <w:lvlJc w:val="left"/>
      <w:pPr>
        <w:ind w:left="720" w:hanging="360"/>
      </w:pPr>
    </w:lvl>
    <w:lvl w:ilvl="1" w:tplc="EB9C7598" w:tentative="1">
      <w:start w:val="1"/>
      <w:numFmt w:val="lowerLetter"/>
      <w:lvlText w:val="%2."/>
      <w:lvlJc w:val="left"/>
      <w:pPr>
        <w:ind w:left="1440" w:hanging="360"/>
      </w:pPr>
    </w:lvl>
    <w:lvl w:ilvl="2" w:tplc="A4F26CBE" w:tentative="1">
      <w:start w:val="1"/>
      <w:numFmt w:val="lowerRoman"/>
      <w:lvlText w:val="%3."/>
      <w:lvlJc w:val="right"/>
      <w:pPr>
        <w:ind w:left="2160" w:hanging="180"/>
      </w:pPr>
    </w:lvl>
    <w:lvl w:ilvl="3" w:tplc="443291C2" w:tentative="1">
      <w:start w:val="1"/>
      <w:numFmt w:val="decimal"/>
      <w:lvlText w:val="%4."/>
      <w:lvlJc w:val="left"/>
      <w:pPr>
        <w:ind w:left="2880" w:hanging="360"/>
      </w:pPr>
    </w:lvl>
    <w:lvl w:ilvl="4" w:tplc="5DAABCC4" w:tentative="1">
      <w:start w:val="1"/>
      <w:numFmt w:val="lowerLetter"/>
      <w:lvlText w:val="%5."/>
      <w:lvlJc w:val="left"/>
      <w:pPr>
        <w:ind w:left="3600" w:hanging="360"/>
      </w:pPr>
    </w:lvl>
    <w:lvl w:ilvl="5" w:tplc="3980387C" w:tentative="1">
      <w:start w:val="1"/>
      <w:numFmt w:val="lowerRoman"/>
      <w:lvlText w:val="%6."/>
      <w:lvlJc w:val="right"/>
      <w:pPr>
        <w:ind w:left="4320" w:hanging="180"/>
      </w:pPr>
    </w:lvl>
    <w:lvl w:ilvl="6" w:tplc="425E8D4A" w:tentative="1">
      <w:start w:val="1"/>
      <w:numFmt w:val="decimal"/>
      <w:lvlText w:val="%7."/>
      <w:lvlJc w:val="left"/>
      <w:pPr>
        <w:ind w:left="5040" w:hanging="360"/>
      </w:pPr>
    </w:lvl>
    <w:lvl w:ilvl="7" w:tplc="CDE67E78" w:tentative="1">
      <w:start w:val="1"/>
      <w:numFmt w:val="lowerLetter"/>
      <w:lvlText w:val="%8."/>
      <w:lvlJc w:val="left"/>
      <w:pPr>
        <w:ind w:left="5760" w:hanging="360"/>
      </w:pPr>
    </w:lvl>
    <w:lvl w:ilvl="8" w:tplc="25C440EC" w:tentative="1">
      <w:start w:val="1"/>
      <w:numFmt w:val="lowerRoman"/>
      <w:lvlText w:val="%9."/>
      <w:lvlJc w:val="right"/>
      <w:pPr>
        <w:ind w:left="6480" w:hanging="180"/>
      </w:pPr>
    </w:lvl>
  </w:abstractNum>
  <w:abstractNum w:abstractNumId="9" w15:restartNumberingAfterBreak="0">
    <w:nsid w:val="3C6D6A06"/>
    <w:multiLevelType w:val="hybridMultilevel"/>
    <w:tmpl w:val="81DA2BA6"/>
    <w:lvl w:ilvl="0" w:tplc="E1CA9F22">
      <w:start w:val="1"/>
      <w:numFmt w:val="bullet"/>
      <w:lvlText w:val=""/>
      <w:lvlJc w:val="left"/>
      <w:pPr>
        <w:ind w:left="720" w:hanging="360"/>
      </w:pPr>
      <w:rPr>
        <w:rFonts w:ascii="Symbol" w:hAnsi="Symbol" w:hint="default"/>
      </w:rPr>
    </w:lvl>
    <w:lvl w:ilvl="1" w:tplc="815AEA60" w:tentative="1">
      <w:start w:val="1"/>
      <w:numFmt w:val="bullet"/>
      <w:lvlText w:val="o"/>
      <w:lvlJc w:val="left"/>
      <w:pPr>
        <w:ind w:left="1440" w:hanging="360"/>
      </w:pPr>
      <w:rPr>
        <w:rFonts w:ascii="Courier New" w:hAnsi="Courier New" w:cs="Courier New" w:hint="default"/>
      </w:rPr>
    </w:lvl>
    <w:lvl w:ilvl="2" w:tplc="05F042B8" w:tentative="1">
      <w:start w:val="1"/>
      <w:numFmt w:val="bullet"/>
      <w:lvlText w:val=""/>
      <w:lvlJc w:val="left"/>
      <w:pPr>
        <w:ind w:left="2160" w:hanging="360"/>
      </w:pPr>
      <w:rPr>
        <w:rFonts w:ascii="Wingdings" w:hAnsi="Wingdings" w:hint="default"/>
      </w:rPr>
    </w:lvl>
    <w:lvl w:ilvl="3" w:tplc="E724EA56" w:tentative="1">
      <w:start w:val="1"/>
      <w:numFmt w:val="bullet"/>
      <w:lvlText w:val=""/>
      <w:lvlJc w:val="left"/>
      <w:pPr>
        <w:ind w:left="2880" w:hanging="360"/>
      </w:pPr>
      <w:rPr>
        <w:rFonts w:ascii="Symbol" w:hAnsi="Symbol" w:hint="default"/>
      </w:rPr>
    </w:lvl>
    <w:lvl w:ilvl="4" w:tplc="6B00368C" w:tentative="1">
      <w:start w:val="1"/>
      <w:numFmt w:val="bullet"/>
      <w:lvlText w:val="o"/>
      <w:lvlJc w:val="left"/>
      <w:pPr>
        <w:ind w:left="3600" w:hanging="360"/>
      </w:pPr>
      <w:rPr>
        <w:rFonts w:ascii="Courier New" w:hAnsi="Courier New" w:cs="Courier New" w:hint="default"/>
      </w:rPr>
    </w:lvl>
    <w:lvl w:ilvl="5" w:tplc="FDF2B518" w:tentative="1">
      <w:start w:val="1"/>
      <w:numFmt w:val="bullet"/>
      <w:lvlText w:val=""/>
      <w:lvlJc w:val="left"/>
      <w:pPr>
        <w:ind w:left="4320" w:hanging="360"/>
      </w:pPr>
      <w:rPr>
        <w:rFonts w:ascii="Wingdings" w:hAnsi="Wingdings" w:hint="default"/>
      </w:rPr>
    </w:lvl>
    <w:lvl w:ilvl="6" w:tplc="C9C893D6" w:tentative="1">
      <w:start w:val="1"/>
      <w:numFmt w:val="bullet"/>
      <w:lvlText w:val=""/>
      <w:lvlJc w:val="left"/>
      <w:pPr>
        <w:ind w:left="5040" w:hanging="360"/>
      </w:pPr>
      <w:rPr>
        <w:rFonts w:ascii="Symbol" w:hAnsi="Symbol" w:hint="default"/>
      </w:rPr>
    </w:lvl>
    <w:lvl w:ilvl="7" w:tplc="FECA532A" w:tentative="1">
      <w:start w:val="1"/>
      <w:numFmt w:val="bullet"/>
      <w:lvlText w:val="o"/>
      <w:lvlJc w:val="left"/>
      <w:pPr>
        <w:ind w:left="5760" w:hanging="360"/>
      </w:pPr>
      <w:rPr>
        <w:rFonts w:ascii="Courier New" w:hAnsi="Courier New" w:cs="Courier New" w:hint="default"/>
      </w:rPr>
    </w:lvl>
    <w:lvl w:ilvl="8" w:tplc="E004BD9A" w:tentative="1">
      <w:start w:val="1"/>
      <w:numFmt w:val="bullet"/>
      <w:lvlText w:val=""/>
      <w:lvlJc w:val="left"/>
      <w:pPr>
        <w:ind w:left="6480" w:hanging="360"/>
      </w:pPr>
      <w:rPr>
        <w:rFonts w:ascii="Wingdings" w:hAnsi="Wingdings" w:hint="default"/>
      </w:rPr>
    </w:lvl>
  </w:abstractNum>
  <w:abstractNum w:abstractNumId="10" w15:restartNumberingAfterBreak="0">
    <w:nsid w:val="3E307A5C"/>
    <w:multiLevelType w:val="hybridMultilevel"/>
    <w:tmpl w:val="F6A4805E"/>
    <w:lvl w:ilvl="0" w:tplc="BC4C3406">
      <w:start w:val="1"/>
      <w:numFmt w:val="bullet"/>
      <w:lvlText w:val=""/>
      <w:lvlJc w:val="left"/>
      <w:pPr>
        <w:ind w:left="720" w:hanging="360"/>
      </w:pPr>
      <w:rPr>
        <w:rFonts w:ascii="Symbol" w:hAnsi="Symbol" w:hint="default"/>
      </w:rPr>
    </w:lvl>
    <w:lvl w:ilvl="1" w:tplc="54EEC11E" w:tentative="1">
      <w:start w:val="1"/>
      <w:numFmt w:val="bullet"/>
      <w:lvlText w:val="o"/>
      <w:lvlJc w:val="left"/>
      <w:pPr>
        <w:ind w:left="1440" w:hanging="360"/>
      </w:pPr>
      <w:rPr>
        <w:rFonts w:ascii="Courier New" w:hAnsi="Courier New" w:cs="Courier New" w:hint="default"/>
      </w:rPr>
    </w:lvl>
    <w:lvl w:ilvl="2" w:tplc="3B3609C8" w:tentative="1">
      <w:start w:val="1"/>
      <w:numFmt w:val="bullet"/>
      <w:lvlText w:val=""/>
      <w:lvlJc w:val="left"/>
      <w:pPr>
        <w:ind w:left="2160" w:hanging="360"/>
      </w:pPr>
      <w:rPr>
        <w:rFonts w:ascii="Wingdings" w:hAnsi="Wingdings" w:hint="default"/>
      </w:rPr>
    </w:lvl>
    <w:lvl w:ilvl="3" w:tplc="A5A63918" w:tentative="1">
      <w:start w:val="1"/>
      <w:numFmt w:val="bullet"/>
      <w:lvlText w:val=""/>
      <w:lvlJc w:val="left"/>
      <w:pPr>
        <w:ind w:left="2880" w:hanging="360"/>
      </w:pPr>
      <w:rPr>
        <w:rFonts w:ascii="Symbol" w:hAnsi="Symbol" w:hint="default"/>
      </w:rPr>
    </w:lvl>
    <w:lvl w:ilvl="4" w:tplc="C0587652" w:tentative="1">
      <w:start w:val="1"/>
      <w:numFmt w:val="bullet"/>
      <w:lvlText w:val="o"/>
      <w:lvlJc w:val="left"/>
      <w:pPr>
        <w:ind w:left="3600" w:hanging="360"/>
      </w:pPr>
      <w:rPr>
        <w:rFonts w:ascii="Courier New" w:hAnsi="Courier New" w:cs="Courier New" w:hint="default"/>
      </w:rPr>
    </w:lvl>
    <w:lvl w:ilvl="5" w:tplc="991AE8B2" w:tentative="1">
      <w:start w:val="1"/>
      <w:numFmt w:val="bullet"/>
      <w:lvlText w:val=""/>
      <w:lvlJc w:val="left"/>
      <w:pPr>
        <w:ind w:left="4320" w:hanging="360"/>
      </w:pPr>
      <w:rPr>
        <w:rFonts w:ascii="Wingdings" w:hAnsi="Wingdings" w:hint="default"/>
      </w:rPr>
    </w:lvl>
    <w:lvl w:ilvl="6" w:tplc="79E0F476" w:tentative="1">
      <w:start w:val="1"/>
      <w:numFmt w:val="bullet"/>
      <w:lvlText w:val=""/>
      <w:lvlJc w:val="left"/>
      <w:pPr>
        <w:ind w:left="5040" w:hanging="360"/>
      </w:pPr>
      <w:rPr>
        <w:rFonts w:ascii="Symbol" w:hAnsi="Symbol" w:hint="default"/>
      </w:rPr>
    </w:lvl>
    <w:lvl w:ilvl="7" w:tplc="097AE8F8" w:tentative="1">
      <w:start w:val="1"/>
      <w:numFmt w:val="bullet"/>
      <w:lvlText w:val="o"/>
      <w:lvlJc w:val="left"/>
      <w:pPr>
        <w:ind w:left="5760" w:hanging="360"/>
      </w:pPr>
      <w:rPr>
        <w:rFonts w:ascii="Courier New" w:hAnsi="Courier New" w:cs="Courier New" w:hint="default"/>
      </w:rPr>
    </w:lvl>
    <w:lvl w:ilvl="8" w:tplc="2E280E5E" w:tentative="1">
      <w:start w:val="1"/>
      <w:numFmt w:val="bullet"/>
      <w:lvlText w:val=""/>
      <w:lvlJc w:val="left"/>
      <w:pPr>
        <w:ind w:left="6480" w:hanging="360"/>
      </w:pPr>
      <w:rPr>
        <w:rFonts w:ascii="Wingdings" w:hAnsi="Wingdings" w:hint="default"/>
      </w:rPr>
    </w:lvl>
  </w:abstractNum>
  <w:abstractNum w:abstractNumId="11" w15:restartNumberingAfterBreak="0">
    <w:nsid w:val="51D813F3"/>
    <w:multiLevelType w:val="hybridMultilevel"/>
    <w:tmpl w:val="E998FB04"/>
    <w:lvl w:ilvl="0" w:tplc="E4A41B6E">
      <w:start w:val="1"/>
      <w:numFmt w:val="bullet"/>
      <w:lvlText w:val=""/>
      <w:lvlJc w:val="left"/>
      <w:pPr>
        <w:ind w:left="720" w:hanging="360"/>
      </w:pPr>
      <w:rPr>
        <w:rFonts w:ascii="Symbol" w:hAnsi="Symbol" w:hint="default"/>
      </w:rPr>
    </w:lvl>
    <w:lvl w:ilvl="1" w:tplc="B428D94E" w:tentative="1">
      <w:start w:val="1"/>
      <w:numFmt w:val="bullet"/>
      <w:lvlText w:val="o"/>
      <w:lvlJc w:val="left"/>
      <w:pPr>
        <w:ind w:left="1440" w:hanging="360"/>
      </w:pPr>
      <w:rPr>
        <w:rFonts w:ascii="Courier New" w:hAnsi="Courier New" w:cs="Courier New" w:hint="default"/>
      </w:rPr>
    </w:lvl>
    <w:lvl w:ilvl="2" w:tplc="39E8040C" w:tentative="1">
      <w:start w:val="1"/>
      <w:numFmt w:val="bullet"/>
      <w:lvlText w:val=""/>
      <w:lvlJc w:val="left"/>
      <w:pPr>
        <w:ind w:left="2160" w:hanging="360"/>
      </w:pPr>
      <w:rPr>
        <w:rFonts w:ascii="Wingdings" w:hAnsi="Wingdings" w:hint="default"/>
      </w:rPr>
    </w:lvl>
    <w:lvl w:ilvl="3" w:tplc="A060F702" w:tentative="1">
      <w:start w:val="1"/>
      <w:numFmt w:val="bullet"/>
      <w:lvlText w:val=""/>
      <w:lvlJc w:val="left"/>
      <w:pPr>
        <w:ind w:left="2880" w:hanging="360"/>
      </w:pPr>
      <w:rPr>
        <w:rFonts w:ascii="Symbol" w:hAnsi="Symbol" w:hint="default"/>
      </w:rPr>
    </w:lvl>
    <w:lvl w:ilvl="4" w:tplc="BAAE275C" w:tentative="1">
      <w:start w:val="1"/>
      <w:numFmt w:val="bullet"/>
      <w:lvlText w:val="o"/>
      <w:lvlJc w:val="left"/>
      <w:pPr>
        <w:ind w:left="3600" w:hanging="360"/>
      </w:pPr>
      <w:rPr>
        <w:rFonts w:ascii="Courier New" w:hAnsi="Courier New" w:cs="Courier New" w:hint="default"/>
      </w:rPr>
    </w:lvl>
    <w:lvl w:ilvl="5" w:tplc="5282D1A0" w:tentative="1">
      <w:start w:val="1"/>
      <w:numFmt w:val="bullet"/>
      <w:lvlText w:val=""/>
      <w:lvlJc w:val="left"/>
      <w:pPr>
        <w:ind w:left="4320" w:hanging="360"/>
      </w:pPr>
      <w:rPr>
        <w:rFonts w:ascii="Wingdings" w:hAnsi="Wingdings" w:hint="default"/>
      </w:rPr>
    </w:lvl>
    <w:lvl w:ilvl="6" w:tplc="6276B584" w:tentative="1">
      <w:start w:val="1"/>
      <w:numFmt w:val="bullet"/>
      <w:lvlText w:val=""/>
      <w:lvlJc w:val="left"/>
      <w:pPr>
        <w:ind w:left="5040" w:hanging="360"/>
      </w:pPr>
      <w:rPr>
        <w:rFonts w:ascii="Symbol" w:hAnsi="Symbol" w:hint="default"/>
      </w:rPr>
    </w:lvl>
    <w:lvl w:ilvl="7" w:tplc="1E34FFC6" w:tentative="1">
      <w:start w:val="1"/>
      <w:numFmt w:val="bullet"/>
      <w:lvlText w:val="o"/>
      <w:lvlJc w:val="left"/>
      <w:pPr>
        <w:ind w:left="5760" w:hanging="360"/>
      </w:pPr>
      <w:rPr>
        <w:rFonts w:ascii="Courier New" w:hAnsi="Courier New" w:cs="Courier New" w:hint="default"/>
      </w:rPr>
    </w:lvl>
    <w:lvl w:ilvl="8" w:tplc="FAA8B09C" w:tentative="1">
      <w:start w:val="1"/>
      <w:numFmt w:val="bullet"/>
      <w:lvlText w:val=""/>
      <w:lvlJc w:val="left"/>
      <w:pPr>
        <w:ind w:left="6480" w:hanging="360"/>
      </w:pPr>
      <w:rPr>
        <w:rFonts w:ascii="Wingdings" w:hAnsi="Wingdings" w:hint="default"/>
      </w:rPr>
    </w:lvl>
  </w:abstractNum>
  <w:abstractNum w:abstractNumId="12" w15:restartNumberingAfterBreak="0">
    <w:nsid w:val="52246AF7"/>
    <w:multiLevelType w:val="hybridMultilevel"/>
    <w:tmpl w:val="97401904"/>
    <w:lvl w:ilvl="0" w:tplc="7DA20F18">
      <w:start w:val="1"/>
      <w:numFmt w:val="bullet"/>
      <w:lvlText w:val=""/>
      <w:lvlJc w:val="left"/>
      <w:pPr>
        <w:ind w:left="720" w:hanging="360"/>
      </w:pPr>
      <w:rPr>
        <w:rFonts w:ascii="Symbol" w:hAnsi="Symbol" w:hint="default"/>
      </w:rPr>
    </w:lvl>
    <w:lvl w:ilvl="1" w:tplc="8BBE9FEE" w:tentative="1">
      <w:start w:val="1"/>
      <w:numFmt w:val="lowerLetter"/>
      <w:lvlText w:val="%2."/>
      <w:lvlJc w:val="left"/>
      <w:pPr>
        <w:ind w:left="1440" w:hanging="360"/>
      </w:pPr>
    </w:lvl>
    <w:lvl w:ilvl="2" w:tplc="11A68B54" w:tentative="1">
      <w:start w:val="1"/>
      <w:numFmt w:val="lowerRoman"/>
      <w:lvlText w:val="%3."/>
      <w:lvlJc w:val="right"/>
      <w:pPr>
        <w:ind w:left="2160" w:hanging="180"/>
      </w:pPr>
    </w:lvl>
    <w:lvl w:ilvl="3" w:tplc="BE4AD134" w:tentative="1">
      <w:start w:val="1"/>
      <w:numFmt w:val="decimal"/>
      <w:lvlText w:val="%4."/>
      <w:lvlJc w:val="left"/>
      <w:pPr>
        <w:ind w:left="2880" w:hanging="360"/>
      </w:pPr>
    </w:lvl>
    <w:lvl w:ilvl="4" w:tplc="304AFB96" w:tentative="1">
      <w:start w:val="1"/>
      <w:numFmt w:val="lowerLetter"/>
      <w:lvlText w:val="%5."/>
      <w:lvlJc w:val="left"/>
      <w:pPr>
        <w:ind w:left="3600" w:hanging="360"/>
      </w:pPr>
    </w:lvl>
    <w:lvl w:ilvl="5" w:tplc="4BA2DB2C" w:tentative="1">
      <w:start w:val="1"/>
      <w:numFmt w:val="lowerRoman"/>
      <w:lvlText w:val="%6."/>
      <w:lvlJc w:val="right"/>
      <w:pPr>
        <w:ind w:left="4320" w:hanging="180"/>
      </w:pPr>
    </w:lvl>
    <w:lvl w:ilvl="6" w:tplc="9FF29F52" w:tentative="1">
      <w:start w:val="1"/>
      <w:numFmt w:val="decimal"/>
      <w:lvlText w:val="%7."/>
      <w:lvlJc w:val="left"/>
      <w:pPr>
        <w:ind w:left="5040" w:hanging="360"/>
      </w:pPr>
    </w:lvl>
    <w:lvl w:ilvl="7" w:tplc="9F98263A" w:tentative="1">
      <w:start w:val="1"/>
      <w:numFmt w:val="lowerLetter"/>
      <w:lvlText w:val="%8."/>
      <w:lvlJc w:val="left"/>
      <w:pPr>
        <w:ind w:left="5760" w:hanging="360"/>
      </w:pPr>
    </w:lvl>
    <w:lvl w:ilvl="8" w:tplc="CB0873D0" w:tentative="1">
      <w:start w:val="1"/>
      <w:numFmt w:val="lowerRoman"/>
      <w:lvlText w:val="%9."/>
      <w:lvlJc w:val="right"/>
      <w:pPr>
        <w:ind w:left="6480" w:hanging="180"/>
      </w:pPr>
    </w:lvl>
  </w:abstractNum>
  <w:abstractNum w:abstractNumId="13" w15:restartNumberingAfterBreak="0">
    <w:nsid w:val="553A6737"/>
    <w:multiLevelType w:val="hybridMultilevel"/>
    <w:tmpl w:val="DEF28248"/>
    <w:lvl w:ilvl="0" w:tplc="7054BDC8">
      <w:start w:val="1"/>
      <w:numFmt w:val="decimal"/>
      <w:lvlText w:val="%1."/>
      <w:lvlJc w:val="left"/>
      <w:pPr>
        <w:ind w:left="720" w:hanging="360"/>
      </w:pPr>
    </w:lvl>
    <w:lvl w:ilvl="1" w:tplc="39BC5B0C" w:tentative="1">
      <w:start w:val="1"/>
      <w:numFmt w:val="lowerLetter"/>
      <w:lvlText w:val="%2."/>
      <w:lvlJc w:val="left"/>
      <w:pPr>
        <w:ind w:left="1440" w:hanging="360"/>
      </w:pPr>
    </w:lvl>
    <w:lvl w:ilvl="2" w:tplc="5ED818D2" w:tentative="1">
      <w:start w:val="1"/>
      <w:numFmt w:val="lowerRoman"/>
      <w:lvlText w:val="%3."/>
      <w:lvlJc w:val="right"/>
      <w:pPr>
        <w:ind w:left="2160" w:hanging="180"/>
      </w:pPr>
    </w:lvl>
    <w:lvl w:ilvl="3" w:tplc="AA341D80" w:tentative="1">
      <w:start w:val="1"/>
      <w:numFmt w:val="decimal"/>
      <w:lvlText w:val="%4."/>
      <w:lvlJc w:val="left"/>
      <w:pPr>
        <w:ind w:left="2880" w:hanging="360"/>
      </w:pPr>
    </w:lvl>
    <w:lvl w:ilvl="4" w:tplc="3F1C67EE" w:tentative="1">
      <w:start w:val="1"/>
      <w:numFmt w:val="lowerLetter"/>
      <w:lvlText w:val="%5."/>
      <w:lvlJc w:val="left"/>
      <w:pPr>
        <w:ind w:left="3600" w:hanging="360"/>
      </w:pPr>
    </w:lvl>
    <w:lvl w:ilvl="5" w:tplc="7488F44C" w:tentative="1">
      <w:start w:val="1"/>
      <w:numFmt w:val="lowerRoman"/>
      <w:lvlText w:val="%6."/>
      <w:lvlJc w:val="right"/>
      <w:pPr>
        <w:ind w:left="4320" w:hanging="180"/>
      </w:pPr>
    </w:lvl>
    <w:lvl w:ilvl="6" w:tplc="CAEE899A" w:tentative="1">
      <w:start w:val="1"/>
      <w:numFmt w:val="decimal"/>
      <w:lvlText w:val="%7."/>
      <w:lvlJc w:val="left"/>
      <w:pPr>
        <w:ind w:left="5040" w:hanging="360"/>
      </w:pPr>
    </w:lvl>
    <w:lvl w:ilvl="7" w:tplc="72A6EB8E" w:tentative="1">
      <w:start w:val="1"/>
      <w:numFmt w:val="lowerLetter"/>
      <w:lvlText w:val="%8."/>
      <w:lvlJc w:val="left"/>
      <w:pPr>
        <w:ind w:left="5760" w:hanging="360"/>
      </w:pPr>
    </w:lvl>
    <w:lvl w:ilvl="8" w:tplc="58704796" w:tentative="1">
      <w:start w:val="1"/>
      <w:numFmt w:val="lowerRoman"/>
      <w:lvlText w:val="%9."/>
      <w:lvlJc w:val="right"/>
      <w:pPr>
        <w:ind w:left="6480" w:hanging="180"/>
      </w:pPr>
    </w:lvl>
  </w:abstractNum>
  <w:abstractNum w:abstractNumId="14" w15:restartNumberingAfterBreak="0">
    <w:nsid w:val="576E65B3"/>
    <w:multiLevelType w:val="hybridMultilevel"/>
    <w:tmpl w:val="ABFC53E2"/>
    <w:lvl w:ilvl="0" w:tplc="515A7C50">
      <w:start w:val="1"/>
      <w:numFmt w:val="bullet"/>
      <w:lvlText w:val=""/>
      <w:lvlJc w:val="left"/>
      <w:pPr>
        <w:ind w:left="720" w:hanging="360"/>
      </w:pPr>
      <w:rPr>
        <w:rFonts w:ascii="Symbol" w:hAnsi="Symbol" w:hint="default"/>
      </w:rPr>
    </w:lvl>
    <w:lvl w:ilvl="1" w:tplc="9C40B55C" w:tentative="1">
      <w:start w:val="1"/>
      <w:numFmt w:val="bullet"/>
      <w:lvlText w:val="o"/>
      <w:lvlJc w:val="left"/>
      <w:pPr>
        <w:ind w:left="1440" w:hanging="360"/>
      </w:pPr>
      <w:rPr>
        <w:rFonts w:ascii="Courier New" w:hAnsi="Courier New" w:cs="Courier New" w:hint="default"/>
      </w:rPr>
    </w:lvl>
    <w:lvl w:ilvl="2" w:tplc="1908A480" w:tentative="1">
      <w:start w:val="1"/>
      <w:numFmt w:val="bullet"/>
      <w:lvlText w:val=""/>
      <w:lvlJc w:val="left"/>
      <w:pPr>
        <w:ind w:left="2160" w:hanging="360"/>
      </w:pPr>
      <w:rPr>
        <w:rFonts w:ascii="Wingdings" w:hAnsi="Wingdings" w:hint="default"/>
      </w:rPr>
    </w:lvl>
    <w:lvl w:ilvl="3" w:tplc="3794BC3E" w:tentative="1">
      <w:start w:val="1"/>
      <w:numFmt w:val="bullet"/>
      <w:lvlText w:val=""/>
      <w:lvlJc w:val="left"/>
      <w:pPr>
        <w:ind w:left="2880" w:hanging="360"/>
      </w:pPr>
      <w:rPr>
        <w:rFonts w:ascii="Symbol" w:hAnsi="Symbol" w:hint="default"/>
      </w:rPr>
    </w:lvl>
    <w:lvl w:ilvl="4" w:tplc="10D40350" w:tentative="1">
      <w:start w:val="1"/>
      <w:numFmt w:val="bullet"/>
      <w:lvlText w:val="o"/>
      <w:lvlJc w:val="left"/>
      <w:pPr>
        <w:ind w:left="3600" w:hanging="360"/>
      </w:pPr>
      <w:rPr>
        <w:rFonts w:ascii="Courier New" w:hAnsi="Courier New" w:cs="Courier New" w:hint="default"/>
      </w:rPr>
    </w:lvl>
    <w:lvl w:ilvl="5" w:tplc="865A948A" w:tentative="1">
      <w:start w:val="1"/>
      <w:numFmt w:val="bullet"/>
      <w:lvlText w:val=""/>
      <w:lvlJc w:val="left"/>
      <w:pPr>
        <w:ind w:left="4320" w:hanging="360"/>
      </w:pPr>
      <w:rPr>
        <w:rFonts w:ascii="Wingdings" w:hAnsi="Wingdings" w:hint="default"/>
      </w:rPr>
    </w:lvl>
    <w:lvl w:ilvl="6" w:tplc="1BC26780" w:tentative="1">
      <w:start w:val="1"/>
      <w:numFmt w:val="bullet"/>
      <w:lvlText w:val=""/>
      <w:lvlJc w:val="left"/>
      <w:pPr>
        <w:ind w:left="5040" w:hanging="360"/>
      </w:pPr>
      <w:rPr>
        <w:rFonts w:ascii="Symbol" w:hAnsi="Symbol" w:hint="default"/>
      </w:rPr>
    </w:lvl>
    <w:lvl w:ilvl="7" w:tplc="3132C342" w:tentative="1">
      <w:start w:val="1"/>
      <w:numFmt w:val="bullet"/>
      <w:lvlText w:val="o"/>
      <w:lvlJc w:val="left"/>
      <w:pPr>
        <w:ind w:left="5760" w:hanging="360"/>
      </w:pPr>
      <w:rPr>
        <w:rFonts w:ascii="Courier New" w:hAnsi="Courier New" w:cs="Courier New" w:hint="default"/>
      </w:rPr>
    </w:lvl>
    <w:lvl w:ilvl="8" w:tplc="63C026B2" w:tentative="1">
      <w:start w:val="1"/>
      <w:numFmt w:val="bullet"/>
      <w:lvlText w:val=""/>
      <w:lvlJc w:val="left"/>
      <w:pPr>
        <w:ind w:left="6480" w:hanging="360"/>
      </w:pPr>
      <w:rPr>
        <w:rFonts w:ascii="Wingdings" w:hAnsi="Wingdings" w:hint="default"/>
      </w:rPr>
    </w:lvl>
  </w:abstractNum>
  <w:abstractNum w:abstractNumId="15" w15:restartNumberingAfterBreak="0">
    <w:nsid w:val="58865343"/>
    <w:multiLevelType w:val="hybridMultilevel"/>
    <w:tmpl w:val="CDF6D366"/>
    <w:lvl w:ilvl="0" w:tplc="59325B72">
      <w:start w:val="1"/>
      <w:numFmt w:val="bullet"/>
      <w:lvlText w:val=""/>
      <w:lvlJc w:val="left"/>
      <w:pPr>
        <w:ind w:left="720" w:hanging="360"/>
      </w:pPr>
      <w:rPr>
        <w:rFonts w:ascii="Symbol" w:hAnsi="Symbol" w:hint="default"/>
      </w:rPr>
    </w:lvl>
    <w:lvl w:ilvl="1" w:tplc="A8A0970A" w:tentative="1">
      <w:start w:val="1"/>
      <w:numFmt w:val="bullet"/>
      <w:lvlText w:val="o"/>
      <w:lvlJc w:val="left"/>
      <w:pPr>
        <w:ind w:left="1440" w:hanging="360"/>
      </w:pPr>
      <w:rPr>
        <w:rFonts w:ascii="Courier New" w:hAnsi="Courier New" w:cs="Courier New" w:hint="default"/>
      </w:rPr>
    </w:lvl>
    <w:lvl w:ilvl="2" w:tplc="EEFE3DE4" w:tentative="1">
      <w:start w:val="1"/>
      <w:numFmt w:val="bullet"/>
      <w:lvlText w:val=""/>
      <w:lvlJc w:val="left"/>
      <w:pPr>
        <w:ind w:left="2160" w:hanging="360"/>
      </w:pPr>
      <w:rPr>
        <w:rFonts w:ascii="Wingdings" w:hAnsi="Wingdings" w:hint="default"/>
      </w:rPr>
    </w:lvl>
    <w:lvl w:ilvl="3" w:tplc="B55610F0" w:tentative="1">
      <w:start w:val="1"/>
      <w:numFmt w:val="bullet"/>
      <w:lvlText w:val=""/>
      <w:lvlJc w:val="left"/>
      <w:pPr>
        <w:ind w:left="2880" w:hanging="360"/>
      </w:pPr>
      <w:rPr>
        <w:rFonts w:ascii="Symbol" w:hAnsi="Symbol" w:hint="default"/>
      </w:rPr>
    </w:lvl>
    <w:lvl w:ilvl="4" w:tplc="10D41B22" w:tentative="1">
      <w:start w:val="1"/>
      <w:numFmt w:val="bullet"/>
      <w:lvlText w:val="o"/>
      <w:lvlJc w:val="left"/>
      <w:pPr>
        <w:ind w:left="3600" w:hanging="360"/>
      </w:pPr>
      <w:rPr>
        <w:rFonts w:ascii="Courier New" w:hAnsi="Courier New" w:cs="Courier New" w:hint="default"/>
      </w:rPr>
    </w:lvl>
    <w:lvl w:ilvl="5" w:tplc="38321ED8" w:tentative="1">
      <w:start w:val="1"/>
      <w:numFmt w:val="bullet"/>
      <w:lvlText w:val=""/>
      <w:lvlJc w:val="left"/>
      <w:pPr>
        <w:ind w:left="4320" w:hanging="360"/>
      </w:pPr>
      <w:rPr>
        <w:rFonts w:ascii="Wingdings" w:hAnsi="Wingdings" w:hint="default"/>
      </w:rPr>
    </w:lvl>
    <w:lvl w:ilvl="6" w:tplc="CFF2F216" w:tentative="1">
      <w:start w:val="1"/>
      <w:numFmt w:val="bullet"/>
      <w:lvlText w:val=""/>
      <w:lvlJc w:val="left"/>
      <w:pPr>
        <w:ind w:left="5040" w:hanging="360"/>
      </w:pPr>
      <w:rPr>
        <w:rFonts w:ascii="Symbol" w:hAnsi="Symbol" w:hint="default"/>
      </w:rPr>
    </w:lvl>
    <w:lvl w:ilvl="7" w:tplc="C2F267D0" w:tentative="1">
      <w:start w:val="1"/>
      <w:numFmt w:val="bullet"/>
      <w:lvlText w:val="o"/>
      <w:lvlJc w:val="left"/>
      <w:pPr>
        <w:ind w:left="5760" w:hanging="360"/>
      </w:pPr>
      <w:rPr>
        <w:rFonts w:ascii="Courier New" w:hAnsi="Courier New" w:cs="Courier New" w:hint="default"/>
      </w:rPr>
    </w:lvl>
    <w:lvl w:ilvl="8" w:tplc="FC169B82" w:tentative="1">
      <w:start w:val="1"/>
      <w:numFmt w:val="bullet"/>
      <w:lvlText w:val=""/>
      <w:lvlJc w:val="left"/>
      <w:pPr>
        <w:ind w:left="6480" w:hanging="360"/>
      </w:pPr>
      <w:rPr>
        <w:rFonts w:ascii="Wingdings" w:hAnsi="Wingdings" w:hint="default"/>
      </w:rPr>
    </w:lvl>
  </w:abstractNum>
  <w:abstractNum w:abstractNumId="16" w15:restartNumberingAfterBreak="0">
    <w:nsid w:val="5D194015"/>
    <w:multiLevelType w:val="hybridMultilevel"/>
    <w:tmpl w:val="5FFA607C"/>
    <w:lvl w:ilvl="0" w:tplc="16A4FA4A">
      <w:start w:val="1"/>
      <w:numFmt w:val="bullet"/>
      <w:lvlText w:val=""/>
      <w:lvlJc w:val="left"/>
      <w:pPr>
        <w:ind w:left="720" w:hanging="360"/>
      </w:pPr>
      <w:rPr>
        <w:rFonts w:ascii="Symbol" w:hAnsi="Symbol" w:hint="default"/>
      </w:rPr>
    </w:lvl>
    <w:lvl w:ilvl="1" w:tplc="B4325C0C" w:tentative="1">
      <w:start w:val="1"/>
      <w:numFmt w:val="bullet"/>
      <w:lvlText w:val="o"/>
      <w:lvlJc w:val="left"/>
      <w:pPr>
        <w:ind w:left="1440" w:hanging="360"/>
      </w:pPr>
      <w:rPr>
        <w:rFonts w:ascii="Courier New" w:hAnsi="Courier New" w:cs="Courier New" w:hint="default"/>
      </w:rPr>
    </w:lvl>
    <w:lvl w:ilvl="2" w:tplc="BF4C6120" w:tentative="1">
      <w:start w:val="1"/>
      <w:numFmt w:val="bullet"/>
      <w:lvlText w:val=""/>
      <w:lvlJc w:val="left"/>
      <w:pPr>
        <w:ind w:left="2160" w:hanging="360"/>
      </w:pPr>
      <w:rPr>
        <w:rFonts w:ascii="Wingdings" w:hAnsi="Wingdings" w:hint="default"/>
      </w:rPr>
    </w:lvl>
    <w:lvl w:ilvl="3" w:tplc="A6B4CE80" w:tentative="1">
      <w:start w:val="1"/>
      <w:numFmt w:val="bullet"/>
      <w:lvlText w:val=""/>
      <w:lvlJc w:val="left"/>
      <w:pPr>
        <w:ind w:left="2880" w:hanging="360"/>
      </w:pPr>
      <w:rPr>
        <w:rFonts w:ascii="Symbol" w:hAnsi="Symbol" w:hint="default"/>
      </w:rPr>
    </w:lvl>
    <w:lvl w:ilvl="4" w:tplc="9258E67A" w:tentative="1">
      <w:start w:val="1"/>
      <w:numFmt w:val="bullet"/>
      <w:lvlText w:val="o"/>
      <w:lvlJc w:val="left"/>
      <w:pPr>
        <w:ind w:left="3600" w:hanging="360"/>
      </w:pPr>
      <w:rPr>
        <w:rFonts w:ascii="Courier New" w:hAnsi="Courier New" w:cs="Courier New" w:hint="default"/>
      </w:rPr>
    </w:lvl>
    <w:lvl w:ilvl="5" w:tplc="8C982974" w:tentative="1">
      <w:start w:val="1"/>
      <w:numFmt w:val="bullet"/>
      <w:lvlText w:val=""/>
      <w:lvlJc w:val="left"/>
      <w:pPr>
        <w:ind w:left="4320" w:hanging="360"/>
      </w:pPr>
      <w:rPr>
        <w:rFonts w:ascii="Wingdings" w:hAnsi="Wingdings" w:hint="default"/>
      </w:rPr>
    </w:lvl>
    <w:lvl w:ilvl="6" w:tplc="90EE615A" w:tentative="1">
      <w:start w:val="1"/>
      <w:numFmt w:val="bullet"/>
      <w:lvlText w:val=""/>
      <w:lvlJc w:val="left"/>
      <w:pPr>
        <w:ind w:left="5040" w:hanging="360"/>
      </w:pPr>
      <w:rPr>
        <w:rFonts w:ascii="Symbol" w:hAnsi="Symbol" w:hint="default"/>
      </w:rPr>
    </w:lvl>
    <w:lvl w:ilvl="7" w:tplc="204A0E10" w:tentative="1">
      <w:start w:val="1"/>
      <w:numFmt w:val="bullet"/>
      <w:lvlText w:val="o"/>
      <w:lvlJc w:val="left"/>
      <w:pPr>
        <w:ind w:left="5760" w:hanging="360"/>
      </w:pPr>
      <w:rPr>
        <w:rFonts w:ascii="Courier New" w:hAnsi="Courier New" w:cs="Courier New" w:hint="default"/>
      </w:rPr>
    </w:lvl>
    <w:lvl w:ilvl="8" w:tplc="FDEAA62A" w:tentative="1">
      <w:start w:val="1"/>
      <w:numFmt w:val="bullet"/>
      <w:lvlText w:val=""/>
      <w:lvlJc w:val="left"/>
      <w:pPr>
        <w:ind w:left="6480" w:hanging="360"/>
      </w:pPr>
      <w:rPr>
        <w:rFonts w:ascii="Wingdings" w:hAnsi="Wingdings" w:hint="default"/>
      </w:rPr>
    </w:lvl>
  </w:abstractNum>
  <w:abstractNum w:abstractNumId="17" w15:restartNumberingAfterBreak="0">
    <w:nsid w:val="608E73C2"/>
    <w:multiLevelType w:val="hybridMultilevel"/>
    <w:tmpl w:val="6DB63AA0"/>
    <w:lvl w:ilvl="0" w:tplc="392A5968">
      <w:start w:val="1"/>
      <w:numFmt w:val="bullet"/>
      <w:lvlText w:val=""/>
      <w:lvlJc w:val="left"/>
      <w:pPr>
        <w:ind w:left="720" w:hanging="360"/>
      </w:pPr>
      <w:rPr>
        <w:rFonts w:ascii="Symbol" w:hAnsi="Symbol" w:hint="default"/>
      </w:rPr>
    </w:lvl>
    <w:lvl w:ilvl="1" w:tplc="50681D62" w:tentative="1">
      <w:start w:val="1"/>
      <w:numFmt w:val="bullet"/>
      <w:lvlText w:val="o"/>
      <w:lvlJc w:val="left"/>
      <w:pPr>
        <w:ind w:left="1440" w:hanging="360"/>
      </w:pPr>
      <w:rPr>
        <w:rFonts w:ascii="Courier New" w:hAnsi="Courier New" w:cs="Courier New" w:hint="default"/>
      </w:rPr>
    </w:lvl>
    <w:lvl w:ilvl="2" w:tplc="7AF6D608" w:tentative="1">
      <w:start w:val="1"/>
      <w:numFmt w:val="bullet"/>
      <w:lvlText w:val=""/>
      <w:lvlJc w:val="left"/>
      <w:pPr>
        <w:ind w:left="2160" w:hanging="360"/>
      </w:pPr>
      <w:rPr>
        <w:rFonts w:ascii="Wingdings" w:hAnsi="Wingdings" w:hint="default"/>
      </w:rPr>
    </w:lvl>
    <w:lvl w:ilvl="3" w:tplc="73424B18" w:tentative="1">
      <w:start w:val="1"/>
      <w:numFmt w:val="bullet"/>
      <w:lvlText w:val=""/>
      <w:lvlJc w:val="left"/>
      <w:pPr>
        <w:ind w:left="2880" w:hanging="360"/>
      </w:pPr>
      <w:rPr>
        <w:rFonts w:ascii="Symbol" w:hAnsi="Symbol" w:hint="default"/>
      </w:rPr>
    </w:lvl>
    <w:lvl w:ilvl="4" w:tplc="6EC86BBC" w:tentative="1">
      <w:start w:val="1"/>
      <w:numFmt w:val="bullet"/>
      <w:lvlText w:val="o"/>
      <w:lvlJc w:val="left"/>
      <w:pPr>
        <w:ind w:left="3600" w:hanging="360"/>
      </w:pPr>
      <w:rPr>
        <w:rFonts w:ascii="Courier New" w:hAnsi="Courier New" w:cs="Courier New" w:hint="default"/>
      </w:rPr>
    </w:lvl>
    <w:lvl w:ilvl="5" w:tplc="6C9C1D70" w:tentative="1">
      <w:start w:val="1"/>
      <w:numFmt w:val="bullet"/>
      <w:lvlText w:val=""/>
      <w:lvlJc w:val="left"/>
      <w:pPr>
        <w:ind w:left="4320" w:hanging="360"/>
      </w:pPr>
      <w:rPr>
        <w:rFonts w:ascii="Wingdings" w:hAnsi="Wingdings" w:hint="default"/>
      </w:rPr>
    </w:lvl>
    <w:lvl w:ilvl="6" w:tplc="DA7EA340" w:tentative="1">
      <w:start w:val="1"/>
      <w:numFmt w:val="bullet"/>
      <w:lvlText w:val=""/>
      <w:lvlJc w:val="left"/>
      <w:pPr>
        <w:ind w:left="5040" w:hanging="360"/>
      </w:pPr>
      <w:rPr>
        <w:rFonts w:ascii="Symbol" w:hAnsi="Symbol" w:hint="default"/>
      </w:rPr>
    </w:lvl>
    <w:lvl w:ilvl="7" w:tplc="7E6443B6" w:tentative="1">
      <w:start w:val="1"/>
      <w:numFmt w:val="bullet"/>
      <w:lvlText w:val="o"/>
      <w:lvlJc w:val="left"/>
      <w:pPr>
        <w:ind w:left="5760" w:hanging="360"/>
      </w:pPr>
      <w:rPr>
        <w:rFonts w:ascii="Courier New" w:hAnsi="Courier New" w:cs="Courier New" w:hint="default"/>
      </w:rPr>
    </w:lvl>
    <w:lvl w:ilvl="8" w:tplc="2B2C98B0" w:tentative="1">
      <w:start w:val="1"/>
      <w:numFmt w:val="bullet"/>
      <w:lvlText w:val=""/>
      <w:lvlJc w:val="left"/>
      <w:pPr>
        <w:ind w:left="6480" w:hanging="360"/>
      </w:pPr>
      <w:rPr>
        <w:rFonts w:ascii="Wingdings" w:hAnsi="Wingdings" w:hint="default"/>
      </w:rPr>
    </w:lvl>
  </w:abstractNum>
  <w:abstractNum w:abstractNumId="18" w15:restartNumberingAfterBreak="0">
    <w:nsid w:val="64987157"/>
    <w:multiLevelType w:val="hybridMultilevel"/>
    <w:tmpl w:val="ABCC58D4"/>
    <w:lvl w:ilvl="0" w:tplc="2A8A47D0">
      <w:start w:val="1"/>
      <w:numFmt w:val="decimal"/>
      <w:lvlText w:val="%1."/>
      <w:lvlJc w:val="left"/>
      <w:pPr>
        <w:ind w:left="1080" w:hanging="360"/>
      </w:pPr>
    </w:lvl>
    <w:lvl w:ilvl="1" w:tplc="573891B4" w:tentative="1">
      <w:start w:val="1"/>
      <w:numFmt w:val="lowerLetter"/>
      <w:lvlText w:val="%2."/>
      <w:lvlJc w:val="left"/>
      <w:pPr>
        <w:ind w:left="1800" w:hanging="360"/>
      </w:pPr>
    </w:lvl>
    <w:lvl w:ilvl="2" w:tplc="2C58BB46" w:tentative="1">
      <w:start w:val="1"/>
      <w:numFmt w:val="lowerRoman"/>
      <w:lvlText w:val="%3."/>
      <w:lvlJc w:val="right"/>
      <w:pPr>
        <w:ind w:left="2520" w:hanging="180"/>
      </w:pPr>
    </w:lvl>
    <w:lvl w:ilvl="3" w:tplc="EC041EDC" w:tentative="1">
      <w:start w:val="1"/>
      <w:numFmt w:val="decimal"/>
      <w:lvlText w:val="%4."/>
      <w:lvlJc w:val="left"/>
      <w:pPr>
        <w:ind w:left="3240" w:hanging="360"/>
      </w:pPr>
    </w:lvl>
    <w:lvl w:ilvl="4" w:tplc="676C2DFA" w:tentative="1">
      <w:start w:val="1"/>
      <w:numFmt w:val="lowerLetter"/>
      <w:lvlText w:val="%5."/>
      <w:lvlJc w:val="left"/>
      <w:pPr>
        <w:ind w:left="3960" w:hanging="360"/>
      </w:pPr>
    </w:lvl>
    <w:lvl w:ilvl="5" w:tplc="2CC4BE1C" w:tentative="1">
      <w:start w:val="1"/>
      <w:numFmt w:val="lowerRoman"/>
      <w:lvlText w:val="%6."/>
      <w:lvlJc w:val="right"/>
      <w:pPr>
        <w:ind w:left="4680" w:hanging="180"/>
      </w:pPr>
    </w:lvl>
    <w:lvl w:ilvl="6" w:tplc="F12831AA" w:tentative="1">
      <w:start w:val="1"/>
      <w:numFmt w:val="decimal"/>
      <w:lvlText w:val="%7."/>
      <w:lvlJc w:val="left"/>
      <w:pPr>
        <w:ind w:left="5400" w:hanging="360"/>
      </w:pPr>
    </w:lvl>
    <w:lvl w:ilvl="7" w:tplc="C90A1AC6" w:tentative="1">
      <w:start w:val="1"/>
      <w:numFmt w:val="lowerLetter"/>
      <w:lvlText w:val="%8."/>
      <w:lvlJc w:val="left"/>
      <w:pPr>
        <w:ind w:left="6120" w:hanging="360"/>
      </w:pPr>
    </w:lvl>
    <w:lvl w:ilvl="8" w:tplc="68E6CAA6" w:tentative="1">
      <w:start w:val="1"/>
      <w:numFmt w:val="lowerRoman"/>
      <w:lvlText w:val="%9."/>
      <w:lvlJc w:val="right"/>
      <w:pPr>
        <w:ind w:left="6840" w:hanging="180"/>
      </w:pPr>
    </w:lvl>
  </w:abstractNum>
  <w:abstractNum w:abstractNumId="19" w15:restartNumberingAfterBreak="0">
    <w:nsid w:val="6572112B"/>
    <w:multiLevelType w:val="hybridMultilevel"/>
    <w:tmpl w:val="BA7CAC5E"/>
    <w:lvl w:ilvl="0" w:tplc="8F0055DC">
      <w:start w:val="1"/>
      <w:numFmt w:val="bullet"/>
      <w:lvlText w:val=""/>
      <w:lvlJc w:val="left"/>
      <w:pPr>
        <w:ind w:left="720" w:hanging="360"/>
      </w:pPr>
      <w:rPr>
        <w:rFonts w:ascii="Symbol" w:hAnsi="Symbol" w:hint="default"/>
      </w:rPr>
    </w:lvl>
    <w:lvl w:ilvl="1" w:tplc="4006A1F6" w:tentative="1">
      <w:start w:val="1"/>
      <w:numFmt w:val="bullet"/>
      <w:lvlText w:val="o"/>
      <w:lvlJc w:val="left"/>
      <w:pPr>
        <w:ind w:left="1440" w:hanging="360"/>
      </w:pPr>
      <w:rPr>
        <w:rFonts w:ascii="Courier New" w:hAnsi="Courier New" w:cs="Courier New" w:hint="default"/>
      </w:rPr>
    </w:lvl>
    <w:lvl w:ilvl="2" w:tplc="F83CBF12" w:tentative="1">
      <w:start w:val="1"/>
      <w:numFmt w:val="bullet"/>
      <w:lvlText w:val=""/>
      <w:lvlJc w:val="left"/>
      <w:pPr>
        <w:ind w:left="2160" w:hanging="360"/>
      </w:pPr>
      <w:rPr>
        <w:rFonts w:ascii="Wingdings" w:hAnsi="Wingdings" w:hint="default"/>
      </w:rPr>
    </w:lvl>
    <w:lvl w:ilvl="3" w:tplc="8D043A06" w:tentative="1">
      <w:start w:val="1"/>
      <w:numFmt w:val="bullet"/>
      <w:lvlText w:val=""/>
      <w:lvlJc w:val="left"/>
      <w:pPr>
        <w:ind w:left="2880" w:hanging="360"/>
      </w:pPr>
      <w:rPr>
        <w:rFonts w:ascii="Symbol" w:hAnsi="Symbol" w:hint="default"/>
      </w:rPr>
    </w:lvl>
    <w:lvl w:ilvl="4" w:tplc="4AC25836" w:tentative="1">
      <w:start w:val="1"/>
      <w:numFmt w:val="bullet"/>
      <w:lvlText w:val="o"/>
      <w:lvlJc w:val="left"/>
      <w:pPr>
        <w:ind w:left="3600" w:hanging="360"/>
      </w:pPr>
      <w:rPr>
        <w:rFonts w:ascii="Courier New" w:hAnsi="Courier New" w:cs="Courier New" w:hint="default"/>
      </w:rPr>
    </w:lvl>
    <w:lvl w:ilvl="5" w:tplc="98D25F94" w:tentative="1">
      <w:start w:val="1"/>
      <w:numFmt w:val="bullet"/>
      <w:lvlText w:val=""/>
      <w:lvlJc w:val="left"/>
      <w:pPr>
        <w:ind w:left="4320" w:hanging="360"/>
      </w:pPr>
      <w:rPr>
        <w:rFonts w:ascii="Wingdings" w:hAnsi="Wingdings" w:hint="default"/>
      </w:rPr>
    </w:lvl>
    <w:lvl w:ilvl="6" w:tplc="31A01D32" w:tentative="1">
      <w:start w:val="1"/>
      <w:numFmt w:val="bullet"/>
      <w:lvlText w:val=""/>
      <w:lvlJc w:val="left"/>
      <w:pPr>
        <w:ind w:left="5040" w:hanging="360"/>
      </w:pPr>
      <w:rPr>
        <w:rFonts w:ascii="Symbol" w:hAnsi="Symbol" w:hint="default"/>
      </w:rPr>
    </w:lvl>
    <w:lvl w:ilvl="7" w:tplc="913AD38E" w:tentative="1">
      <w:start w:val="1"/>
      <w:numFmt w:val="bullet"/>
      <w:lvlText w:val="o"/>
      <w:lvlJc w:val="left"/>
      <w:pPr>
        <w:ind w:left="5760" w:hanging="360"/>
      </w:pPr>
      <w:rPr>
        <w:rFonts w:ascii="Courier New" w:hAnsi="Courier New" w:cs="Courier New" w:hint="default"/>
      </w:rPr>
    </w:lvl>
    <w:lvl w:ilvl="8" w:tplc="6AE8AEE0" w:tentative="1">
      <w:start w:val="1"/>
      <w:numFmt w:val="bullet"/>
      <w:lvlText w:val=""/>
      <w:lvlJc w:val="left"/>
      <w:pPr>
        <w:ind w:left="6480" w:hanging="360"/>
      </w:pPr>
      <w:rPr>
        <w:rFonts w:ascii="Wingdings" w:hAnsi="Wingdings" w:hint="default"/>
      </w:rPr>
    </w:lvl>
  </w:abstractNum>
  <w:abstractNum w:abstractNumId="20" w15:restartNumberingAfterBreak="0">
    <w:nsid w:val="66C43033"/>
    <w:multiLevelType w:val="hybridMultilevel"/>
    <w:tmpl w:val="AFE4553E"/>
    <w:lvl w:ilvl="0" w:tplc="8CFC178E">
      <w:start w:val="1"/>
      <w:numFmt w:val="bullet"/>
      <w:lvlText w:val=""/>
      <w:lvlJc w:val="left"/>
      <w:pPr>
        <w:ind w:left="720" w:hanging="360"/>
      </w:pPr>
      <w:rPr>
        <w:rFonts w:ascii="Symbol" w:hAnsi="Symbol" w:hint="default"/>
      </w:rPr>
    </w:lvl>
    <w:lvl w:ilvl="1" w:tplc="04408558" w:tentative="1">
      <w:start w:val="1"/>
      <w:numFmt w:val="bullet"/>
      <w:lvlText w:val="o"/>
      <w:lvlJc w:val="left"/>
      <w:pPr>
        <w:ind w:left="1440" w:hanging="360"/>
      </w:pPr>
      <w:rPr>
        <w:rFonts w:ascii="Courier New" w:hAnsi="Courier New" w:cs="Courier New" w:hint="default"/>
      </w:rPr>
    </w:lvl>
    <w:lvl w:ilvl="2" w:tplc="1B72423A" w:tentative="1">
      <w:start w:val="1"/>
      <w:numFmt w:val="bullet"/>
      <w:lvlText w:val=""/>
      <w:lvlJc w:val="left"/>
      <w:pPr>
        <w:ind w:left="2160" w:hanging="360"/>
      </w:pPr>
      <w:rPr>
        <w:rFonts w:ascii="Wingdings" w:hAnsi="Wingdings" w:hint="default"/>
      </w:rPr>
    </w:lvl>
    <w:lvl w:ilvl="3" w:tplc="FBC0A9DE" w:tentative="1">
      <w:start w:val="1"/>
      <w:numFmt w:val="bullet"/>
      <w:lvlText w:val=""/>
      <w:lvlJc w:val="left"/>
      <w:pPr>
        <w:ind w:left="2880" w:hanging="360"/>
      </w:pPr>
      <w:rPr>
        <w:rFonts w:ascii="Symbol" w:hAnsi="Symbol" w:hint="default"/>
      </w:rPr>
    </w:lvl>
    <w:lvl w:ilvl="4" w:tplc="264A3B30" w:tentative="1">
      <w:start w:val="1"/>
      <w:numFmt w:val="bullet"/>
      <w:lvlText w:val="o"/>
      <w:lvlJc w:val="left"/>
      <w:pPr>
        <w:ind w:left="3600" w:hanging="360"/>
      </w:pPr>
      <w:rPr>
        <w:rFonts w:ascii="Courier New" w:hAnsi="Courier New" w:cs="Courier New" w:hint="default"/>
      </w:rPr>
    </w:lvl>
    <w:lvl w:ilvl="5" w:tplc="F36E6ED6" w:tentative="1">
      <w:start w:val="1"/>
      <w:numFmt w:val="bullet"/>
      <w:lvlText w:val=""/>
      <w:lvlJc w:val="left"/>
      <w:pPr>
        <w:ind w:left="4320" w:hanging="360"/>
      </w:pPr>
      <w:rPr>
        <w:rFonts w:ascii="Wingdings" w:hAnsi="Wingdings" w:hint="default"/>
      </w:rPr>
    </w:lvl>
    <w:lvl w:ilvl="6" w:tplc="62E0C350" w:tentative="1">
      <w:start w:val="1"/>
      <w:numFmt w:val="bullet"/>
      <w:lvlText w:val=""/>
      <w:lvlJc w:val="left"/>
      <w:pPr>
        <w:ind w:left="5040" w:hanging="360"/>
      </w:pPr>
      <w:rPr>
        <w:rFonts w:ascii="Symbol" w:hAnsi="Symbol" w:hint="default"/>
      </w:rPr>
    </w:lvl>
    <w:lvl w:ilvl="7" w:tplc="65C6BC46" w:tentative="1">
      <w:start w:val="1"/>
      <w:numFmt w:val="bullet"/>
      <w:lvlText w:val="o"/>
      <w:lvlJc w:val="left"/>
      <w:pPr>
        <w:ind w:left="5760" w:hanging="360"/>
      </w:pPr>
      <w:rPr>
        <w:rFonts w:ascii="Courier New" w:hAnsi="Courier New" w:cs="Courier New" w:hint="default"/>
      </w:rPr>
    </w:lvl>
    <w:lvl w:ilvl="8" w:tplc="6C00C03A" w:tentative="1">
      <w:start w:val="1"/>
      <w:numFmt w:val="bullet"/>
      <w:lvlText w:val=""/>
      <w:lvlJc w:val="left"/>
      <w:pPr>
        <w:ind w:left="6480" w:hanging="360"/>
      </w:pPr>
      <w:rPr>
        <w:rFonts w:ascii="Wingdings" w:hAnsi="Wingdings" w:hint="default"/>
      </w:rPr>
    </w:lvl>
  </w:abstractNum>
  <w:abstractNum w:abstractNumId="21" w15:restartNumberingAfterBreak="0">
    <w:nsid w:val="70577FCE"/>
    <w:multiLevelType w:val="hybridMultilevel"/>
    <w:tmpl w:val="8D604358"/>
    <w:lvl w:ilvl="0" w:tplc="333CFDF2">
      <w:start w:val="1"/>
      <w:numFmt w:val="bullet"/>
      <w:lvlText w:val=""/>
      <w:lvlJc w:val="left"/>
      <w:pPr>
        <w:ind w:left="720" w:hanging="360"/>
      </w:pPr>
      <w:rPr>
        <w:rFonts w:ascii="Symbol" w:hAnsi="Symbol" w:hint="default"/>
      </w:rPr>
    </w:lvl>
    <w:lvl w:ilvl="1" w:tplc="B6AC5CE0" w:tentative="1">
      <w:start w:val="1"/>
      <w:numFmt w:val="bullet"/>
      <w:lvlText w:val="o"/>
      <w:lvlJc w:val="left"/>
      <w:pPr>
        <w:ind w:left="1440" w:hanging="360"/>
      </w:pPr>
      <w:rPr>
        <w:rFonts w:ascii="Courier New" w:hAnsi="Courier New" w:cs="Courier New" w:hint="default"/>
      </w:rPr>
    </w:lvl>
    <w:lvl w:ilvl="2" w:tplc="79984F8C" w:tentative="1">
      <w:start w:val="1"/>
      <w:numFmt w:val="bullet"/>
      <w:lvlText w:val=""/>
      <w:lvlJc w:val="left"/>
      <w:pPr>
        <w:ind w:left="2160" w:hanging="360"/>
      </w:pPr>
      <w:rPr>
        <w:rFonts w:ascii="Wingdings" w:hAnsi="Wingdings" w:hint="default"/>
      </w:rPr>
    </w:lvl>
    <w:lvl w:ilvl="3" w:tplc="10AA9742" w:tentative="1">
      <w:start w:val="1"/>
      <w:numFmt w:val="bullet"/>
      <w:lvlText w:val=""/>
      <w:lvlJc w:val="left"/>
      <w:pPr>
        <w:ind w:left="2880" w:hanging="360"/>
      </w:pPr>
      <w:rPr>
        <w:rFonts w:ascii="Symbol" w:hAnsi="Symbol" w:hint="default"/>
      </w:rPr>
    </w:lvl>
    <w:lvl w:ilvl="4" w:tplc="6D3AE434" w:tentative="1">
      <w:start w:val="1"/>
      <w:numFmt w:val="bullet"/>
      <w:lvlText w:val="o"/>
      <w:lvlJc w:val="left"/>
      <w:pPr>
        <w:ind w:left="3600" w:hanging="360"/>
      </w:pPr>
      <w:rPr>
        <w:rFonts w:ascii="Courier New" w:hAnsi="Courier New" w:cs="Courier New" w:hint="default"/>
      </w:rPr>
    </w:lvl>
    <w:lvl w:ilvl="5" w:tplc="5400E906" w:tentative="1">
      <w:start w:val="1"/>
      <w:numFmt w:val="bullet"/>
      <w:lvlText w:val=""/>
      <w:lvlJc w:val="left"/>
      <w:pPr>
        <w:ind w:left="4320" w:hanging="360"/>
      </w:pPr>
      <w:rPr>
        <w:rFonts w:ascii="Wingdings" w:hAnsi="Wingdings" w:hint="default"/>
      </w:rPr>
    </w:lvl>
    <w:lvl w:ilvl="6" w:tplc="1B944654" w:tentative="1">
      <w:start w:val="1"/>
      <w:numFmt w:val="bullet"/>
      <w:lvlText w:val=""/>
      <w:lvlJc w:val="left"/>
      <w:pPr>
        <w:ind w:left="5040" w:hanging="360"/>
      </w:pPr>
      <w:rPr>
        <w:rFonts w:ascii="Symbol" w:hAnsi="Symbol" w:hint="default"/>
      </w:rPr>
    </w:lvl>
    <w:lvl w:ilvl="7" w:tplc="73E6DDBE" w:tentative="1">
      <w:start w:val="1"/>
      <w:numFmt w:val="bullet"/>
      <w:lvlText w:val="o"/>
      <w:lvlJc w:val="left"/>
      <w:pPr>
        <w:ind w:left="5760" w:hanging="360"/>
      </w:pPr>
      <w:rPr>
        <w:rFonts w:ascii="Courier New" w:hAnsi="Courier New" w:cs="Courier New" w:hint="default"/>
      </w:rPr>
    </w:lvl>
    <w:lvl w:ilvl="8" w:tplc="61B27610" w:tentative="1">
      <w:start w:val="1"/>
      <w:numFmt w:val="bullet"/>
      <w:lvlText w:val=""/>
      <w:lvlJc w:val="left"/>
      <w:pPr>
        <w:ind w:left="6480" w:hanging="360"/>
      </w:pPr>
      <w:rPr>
        <w:rFonts w:ascii="Wingdings" w:hAnsi="Wingdings" w:hint="default"/>
      </w:rPr>
    </w:lvl>
  </w:abstractNum>
  <w:num w:numId="1" w16cid:durableId="251939313">
    <w:abstractNumId w:val="13"/>
  </w:num>
  <w:num w:numId="2" w16cid:durableId="1810172172">
    <w:abstractNumId w:val="18"/>
  </w:num>
  <w:num w:numId="3" w16cid:durableId="636961029">
    <w:abstractNumId w:val="8"/>
  </w:num>
  <w:num w:numId="4" w16cid:durableId="769398455">
    <w:abstractNumId w:val="12"/>
  </w:num>
  <w:num w:numId="5" w16cid:durableId="1620598651">
    <w:abstractNumId w:val="21"/>
  </w:num>
  <w:num w:numId="6" w16cid:durableId="233396727">
    <w:abstractNumId w:val="2"/>
  </w:num>
  <w:num w:numId="7" w16cid:durableId="2089425209">
    <w:abstractNumId w:val="10"/>
  </w:num>
  <w:num w:numId="8" w16cid:durableId="916866768">
    <w:abstractNumId w:val="7"/>
  </w:num>
  <w:num w:numId="9" w16cid:durableId="1267695521">
    <w:abstractNumId w:val="14"/>
  </w:num>
  <w:num w:numId="10" w16cid:durableId="182210485">
    <w:abstractNumId w:val="6"/>
  </w:num>
  <w:num w:numId="11" w16cid:durableId="88670451">
    <w:abstractNumId w:val="17"/>
  </w:num>
  <w:num w:numId="12" w16cid:durableId="1787196932">
    <w:abstractNumId w:val="19"/>
  </w:num>
  <w:num w:numId="13" w16cid:durableId="376011817">
    <w:abstractNumId w:val="15"/>
  </w:num>
  <w:num w:numId="14" w16cid:durableId="348795287">
    <w:abstractNumId w:val="9"/>
  </w:num>
  <w:num w:numId="15" w16cid:durableId="279190398">
    <w:abstractNumId w:val="11"/>
  </w:num>
  <w:num w:numId="16" w16cid:durableId="1694957779">
    <w:abstractNumId w:val="0"/>
  </w:num>
  <w:num w:numId="17" w16cid:durableId="1103112493">
    <w:abstractNumId w:val="16"/>
  </w:num>
  <w:num w:numId="18" w16cid:durableId="1426224098">
    <w:abstractNumId w:val="1"/>
  </w:num>
  <w:num w:numId="19" w16cid:durableId="883443174">
    <w:abstractNumId w:val="5"/>
  </w:num>
  <w:num w:numId="20" w16cid:durableId="330564556">
    <w:abstractNumId w:val="20"/>
  </w:num>
  <w:num w:numId="21" w16cid:durableId="510218748">
    <w:abstractNumId w:val="3"/>
  </w:num>
  <w:num w:numId="22" w16cid:durableId="18597811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jEwNDY0sTQwMDE3NzdV0lEKTi0uzszPAykwrAUAY9nqPywAAAA="/>
  </w:docVars>
  <w:rsids>
    <w:rsidRoot w:val="001465F1"/>
    <w:rsid w:val="00016FC8"/>
    <w:rsid w:val="000E4CD3"/>
    <w:rsid w:val="000F2EB7"/>
    <w:rsid w:val="0011290C"/>
    <w:rsid w:val="00135E0F"/>
    <w:rsid w:val="001465F1"/>
    <w:rsid w:val="001640DE"/>
    <w:rsid w:val="00171D43"/>
    <w:rsid w:val="00171EBA"/>
    <w:rsid w:val="00185F05"/>
    <w:rsid w:val="00197D4C"/>
    <w:rsid w:val="001B037C"/>
    <w:rsid w:val="001F6D1D"/>
    <w:rsid w:val="00217254"/>
    <w:rsid w:val="00217B8B"/>
    <w:rsid w:val="00247A89"/>
    <w:rsid w:val="00247E2B"/>
    <w:rsid w:val="0026721F"/>
    <w:rsid w:val="002D7E16"/>
    <w:rsid w:val="0030527F"/>
    <w:rsid w:val="0030674B"/>
    <w:rsid w:val="003231AA"/>
    <w:rsid w:val="00334E01"/>
    <w:rsid w:val="00346693"/>
    <w:rsid w:val="00395D67"/>
    <w:rsid w:val="003D300B"/>
    <w:rsid w:val="003E373A"/>
    <w:rsid w:val="0044714C"/>
    <w:rsid w:val="004578AD"/>
    <w:rsid w:val="004A68FB"/>
    <w:rsid w:val="0050499E"/>
    <w:rsid w:val="00574E4D"/>
    <w:rsid w:val="00585845"/>
    <w:rsid w:val="005C3B37"/>
    <w:rsid w:val="005F627D"/>
    <w:rsid w:val="00606E07"/>
    <w:rsid w:val="00650B58"/>
    <w:rsid w:val="00654239"/>
    <w:rsid w:val="00657B52"/>
    <w:rsid w:val="006B0BD5"/>
    <w:rsid w:val="006E2EC8"/>
    <w:rsid w:val="006F2BFE"/>
    <w:rsid w:val="00710AF4"/>
    <w:rsid w:val="00797CAB"/>
    <w:rsid w:val="007A09B5"/>
    <w:rsid w:val="007A65A5"/>
    <w:rsid w:val="007C6F65"/>
    <w:rsid w:val="007F1727"/>
    <w:rsid w:val="007F69D9"/>
    <w:rsid w:val="00833A34"/>
    <w:rsid w:val="008814EE"/>
    <w:rsid w:val="008A0B6E"/>
    <w:rsid w:val="008A676D"/>
    <w:rsid w:val="008C2AF3"/>
    <w:rsid w:val="008F4AFA"/>
    <w:rsid w:val="00912503"/>
    <w:rsid w:val="009248DC"/>
    <w:rsid w:val="009974D8"/>
    <w:rsid w:val="009B450E"/>
    <w:rsid w:val="009C7853"/>
    <w:rsid w:val="009F1C1E"/>
    <w:rsid w:val="00A12020"/>
    <w:rsid w:val="00A53AA2"/>
    <w:rsid w:val="00AB1757"/>
    <w:rsid w:val="00AB230A"/>
    <w:rsid w:val="00AC05A3"/>
    <w:rsid w:val="00AF0FF1"/>
    <w:rsid w:val="00B51A73"/>
    <w:rsid w:val="00B6345F"/>
    <w:rsid w:val="00B844A9"/>
    <w:rsid w:val="00BF2537"/>
    <w:rsid w:val="00C46A89"/>
    <w:rsid w:val="00C575A0"/>
    <w:rsid w:val="00D029E5"/>
    <w:rsid w:val="00E23247"/>
    <w:rsid w:val="00F1660E"/>
    <w:rsid w:val="00F524B8"/>
    <w:rsid w:val="00F81E2C"/>
    <w:rsid w:val="00F955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B35B2"/>
  <w15:chartTrackingRefBased/>
  <w15:docId w15:val="{65B0409D-5A95-FF4E-8D5C-AC94742B0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5F1"/>
    <w:pPr>
      <w:spacing w:line="259" w:lineRule="auto"/>
    </w:pPr>
    <w:rPr>
      <w:kern w:val="0"/>
      <w:sz w:val="22"/>
      <w:szCs w:val="22"/>
      <w14:ligatures w14:val="none"/>
    </w:rPr>
  </w:style>
  <w:style w:type="paragraph" w:styleId="Heading1">
    <w:name w:val="heading 1"/>
    <w:basedOn w:val="Normal"/>
    <w:next w:val="Normal"/>
    <w:link w:val="Heading1Char"/>
    <w:uiPriority w:val="9"/>
    <w:qFormat/>
    <w:rsid w:val="001465F1"/>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1465F1"/>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1465F1"/>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1465F1"/>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1465F1"/>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1465F1"/>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1465F1"/>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1465F1"/>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1465F1"/>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65F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465F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465F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465F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465F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465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65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65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65F1"/>
    <w:rPr>
      <w:rFonts w:eastAsiaTheme="majorEastAsia" w:cstheme="majorBidi"/>
      <w:color w:val="272727" w:themeColor="text1" w:themeTint="D8"/>
    </w:rPr>
  </w:style>
  <w:style w:type="paragraph" w:styleId="Title">
    <w:name w:val="Title"/>
    <w:basedOn w:val="Normal"/>
    <w:next w:val="Normal"/>
    <w:link w:val="TitleChar"/>
    <w:uiPriority w:val="10"/>
    <w:qFormat/>
    <w:rsid w:val="001465F1"/>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1465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65F1"/>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1465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65F1"/>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1465F1"/>
    <w:rPr>
      <w:i/>
      <w:iCs/>
      <w:color w:val="404040" w:themeColor="text1" w:themeTint="BF"/>
    </w:rPr>
  </w:style>
  <w:style w:type="paragraph" w:styleId="ListParagraph">
    <w:name w:val="List Paragraph"/>
    <w:basedOn w:val="Normal"/>
    <w:uiPriority w:val="34"/>
    <w:qFormat/>
    <w:rsid w:val="001465F1"/>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1465F1"/>
    <w:rPr>
      <w:i/>
      <w:iCs/>
      <w:color w:val="2F5496" w:themeColor="accent1" w:themeShade="BF"/>
    </w:rPr>
  </w:style>
  <w:style w:type="paragraph" w:styleId="IntenseQuote">
    <w:name w:val="Intense Quote"/>
    <w:basedOn w:val="Normal"/>
    <w:next w:val="Normal"/>
    <w:link w:val="IntenseQuoteChar"/>
    <w:uiPriority w:val="30"/>
    <w:qFormat/>
    <w:rsid w:val="001465F1"/>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1465F1"/>
    <w:rPr>
      <w:i/>
      <w:iCs/>
      <w:color w:val="2F5496" w:themeColor="accent1" w:themeShade="BF"/>
    </w:rPr>
  </w:style>
  <w:style w:type="character" w:styleId="IntenseReference">
    <w:name w:val="Intense Reference"/>
    <w:basedOn w:val="DefaultParagraphFont"/>
    <w:uiPriority w:val="32"/>
    <w:qFormat/>
    <w:rsid w:val="001465F1"/>
    <w:rPr>
      <w:b/>
      <w:bCs/>
      <w:smallCaps/>
      <w:color w:val="2F5496" w:themeColor="accent1" w:themeShade="BF"/>
      <w:spacing w:val="5"/>
    </w:rPr>
  </w:style>
  <w:style w:type="character" w:styleId="Hyperlink">
    <w:name w:val="Hyperlink"/>
    <w:basedOn w:val="DefaultParagraphFont"/>
    <w:uiPriority w:val="99"/>
    <w:unhideWhenUsed/>
    <w:rsid w:val="00F81E2C"/>
    <w:rPr>
      <w:color w:val="0563C1" w:themeColor="hyperlink"/>
      <w:u w:val="single"/>
    </w:rPr>
  </w:style>
  <w:style w:type="table" w:styleId="TableGrid">
    <w:name w:val="Table Grid"/>
    <w:basedOn w:val="TableNormal"/>
    <w:uiPriority w:val="59"/>
    <w:rsid w:val="007F69D9"/>
    <w:pPr>
      <w:spacing w:after="0" w:line="240" w:lineRule="auto"/>
      <w:ind w:firstLine="720"/>
      <w:jc w:val="right"/>
    </w:pPr>
    <w:rPr>
      <w:rFonts w:ascii="Times New Roman" w:hAnsi="Times New Roman" w:cs="Times New Roman"/>
      <w:color w:val="000000"/>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F69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69D9"/>
    <w:rPr>
      <w:kern w:val="0"/>
      <w:sz w:val="22"/>
      <w:szCs w:val="22"/>
      <w14:ligatures w14:val="none"/>
    </w:rPr>
  </w:style>
  <w:style w:type="paragraph" w:styleId="Footer">
    <w:name w:val="footer"/>
    <w:basedOn w:val="Normal"/>
    <w:link w:val="FooterChar"/>
    <w:uiPriority w:val="99"/>
    <w:unhideWhenUsed/>
    <w:rsid w:val="007F69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69D9"/>
    <w:rPr>
      <w:kern w:val="0"/>
      <w:sz w:val="22"/>
      <w:szCs w:val="22"/>
      <w14:ligatures w14:val="none"/>
    </w:rPr>
  </w:style>
  <w:style w:type="character" w:customStyle="1" w:styleId="screenreader-only">
    <w:name w:val="screenreader-only"/>
    <w:basedOn w:val="DefaultParagraphFont"/>
    <w:rsid w:val="00F524B8"/>
  </w:style>
  <w:style w:type="paragraph" w:customStyle="1" w:styleId="ds-markdown-paragraph">
    <w:name w:val="ds-markdown-paragraph"/>
    <w:basedOn w:val="Normal"/>
    <w:rsid w:val="00247E2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E4C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1460</Words>
  <Characters>8328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5b5f3980-3420-42fe-82a9-6ac9c128c80c</vt:lpwstr>
  </property>
</Properties>
</file>