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926863" w14:textId="310D8280" w:rsidR="000A6AE9" w:rsidRPr="005160A6" w:rsidRDefault="00D909FC" w:rsidP="00831710">
      <w:pPr>
        <w:spacing w:line="360" w:lineRule="auto"/>
        <w:rPr>
          <w:rFonts w:ascii="Arial" w:hAnsi="Arial" w:cs="Arial"/>
        </w:rPr>
      </w:pPr>
      <w:r w:rsidRPr="005160A6">
        <w:rPr>
          <w:rFonts w:ascii="Arial" w:hAnsi="Arial" w:cs="Arial"/>
          <w:noProof/>
          <w:lang w:val="en-AU" w:eastAsia="en-AU"/>
        </w:rPr>
        <mc:AlternateContent>
          <mc:Choice Requires="wpg">
            <w:drawing>
              <wp:anchor distT="0" distB="0" distL="114300" distR="114300" simplePos="0" relativeHeight="251659264" behindDoc="1" locked="0" layoutInCell="1" allowOverlap="1" wp14:anchorId="3F60F69E" wp14:editId="61738CC1">
                <wp:simplePos x="0" y="0"/>
                <wp:positionH relativeFrom="margin">
                  <wp:posOffset>-445440</wp:posOffset>
                </wp:positionH>
                <wp:positionV relativeFrom="page">
                  <wp:posOffset>459439</wp:posOffset>
                </wp:positionV>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0AE0DC4" w14:textId="60BD1906" w:rsidR="008A73F0" w:rsidRPr="003547BE" w:rsidRDefault="009D6F13">
                              <w:pP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160A6">
                                    <w:rPr>
                                      <w:rFonts w:ascii="Arial" w:hAnsi="Arial" w:cs="Arial"/>
                                      <w:color w:val="FFFFFF" w:themeColor="background1"/>
                                      <w:sz w:val="72"/>
                                      <w:szCs w:val="72"/>
                                      <w:lang w:val="en-AU"/>
                                    </w:rPr>
                                    <w:t>Nurse Fatigue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35.05pt;margin-top:36.2pt;width:540pt;height:556.55pt;z-index:-251657216;mso-width-percent:1154;mso-height-percent:670;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e3J5wUAALYUAAAOAAAAZHJzL2Uyb0RvYy54bWzsWFtv2zYUfh+w/0DocUBqSdbFMpoUTdoU&#10;A7qtWLMfQEvUZZVFjZJjp8P++845pGRJUWIvK/a0F4ekDj+eG8/5wtdvDtuS3QvVFLK6tJxXtsVE&#10;FcukqLJL67e724uVxZqWVwkvZSUurQfRWG+uvv/u9b5eC1fmskyEYgBSNet9fWnlbVuvF4smzsWW&#10;N69kLSr4mEq15S1MVbZIFN8D+rZcuLYdLPZSJbWSsWgaWH2nP1pXhJ+mIm5/SdNGtKy8tEC3ln4V&#10;/W7wd3H1mq8zxeu8iI0a/AVabHlRwaE91DvecrZTxSOobREr2ci0fRXL7UKmaRELsgGsceyJNR+U&#10;3NVkS7beZ3XvJnDtxE8vho1/vv+kWJFA7FzfYhXfQpDoXIYL4J59na1B6oOqP9eflLYRhh9l/KVh&#10;lbzJeZWJt00NrgYQ3LGYbsF5dtx/SNUWccB6dqBQPPShEIeWxbAYrPyVbUPEYvgW2sHKWZE2fB3n&#10;ENFH++L8vdnp+4GzXJqdvmd7nt654Gt9MKnXq7OvIfGao2+bf+fbzzmvBYWsQa/1vg06394qITCd&#10;mUPJh8eDXOfaRvtVO3HwBcUacD/b7H+SCYSI71pJCXeOM33fD333GZeAV3dN+0FIigu//9i0+mIk&#10;MKKQJyY17gAl3ZZwR35YMJvtWQi4RrYTcUYiOQshjhMRdyQyi7IciASex2ZxvIGQ4yzn9YG87lUO&#10;An8eCQLUC4FN80jhQOhJnaDinUaKBkKBE87rBClyBpRzhr+dMxzuDD1uHzWCi5N1ecDzLjXiQ2Vy&#10;A0YMagBeYUyVWjZ4OzFR4Ore6YoACXao8OsTwqAeCi+pfJwShqCjMNUDUO55ZIgrCodnIUPoUDg6&#10;Sxijg9Lgf7yvpxTBEJD4yEi9zXhSQQ2dNiplMWhUGzwCfMtbDEA3ZHuojXivc6yR2v1beS/uJEm0&#10;kyoJZx2/xrtNEV+Lr49lIbHNaQOA5xbRhhHaeFYTjAvZBeYHvqkFejXQTgn81fBIuMlaOOhjfBof&#10;gOmArk/oA7xQJ0Bfg/QyeQ3V0baeZUG/x6FkgmiQYect/6MTRi7q8J9ePAtbe2cE8vzSBBWmmH2U&#10;6H0aksyxcZR0xSt5W5SlvhK4Av1WNy/kEjBqH0qB+VlWv4oUqAdRAFxoYpVtbkrFND+jioLJT0rD&#10;UbQBBVPA7/c6tr2kwkOcUeD+ew5sL/nimntpxHGnIErY79VX5tS5/SY6W1Ztv3/Lf5eKThlYhsP2&#10;sDmAB3C4kckDNG4lNfcErgyDXKqvFtsD77y0mj92XAmLlT9WQD4ix/OQ97Q0c+wodFcwVePpZjzl&#10;VQyIWCagEuPwptU+3NWqyHIiZqh8Jd8Cb0gL7O4UFq2cmQAN0ir/B3wIOqnmmkc+RGUUPfYt+dAq&#10;DJboTrjrUAqicEXVFxLBsEUPiKbds0U7iuyu5HTE6kXMKLBDYBDwq8ta1tOnaa8OgqkEVMSePjhh&#10;MA8zbNU+sofHOENqhHRmRpkhMfJWsyhDWuT6zjzOiBYFszhDUvSkc4akyJ23akSJngR6RIm0e6CG&#10;/M9kZqjaPJPB4t6TvJdQE8w4pCbgfCw+R+5hej9+hnvZlffj9zn+4Jn+PiYn3d32Ry0Zrg0h61Vq&#10;UkOyMwcPhXawpevtnlk0RUPrbaoJMZazsMF+tHPCcXxDfUwB0NhwxUi2z9exruOZ3rIEXCI+IyAP&#10;mwYeOlqliMCq29Phk7yq2zJiDqcXJ46B6Un20MiySJA6YLJMmvkmcyiHeFnnXPd3CL3+vxKwe2mi&#10;JyOgeU5CDcAwaWwF9FTzZ+S4nn3tRhe3wSq88G49/yIK7dWF7UTXUWB7kffu9i/Uw/HWeZEkovpY&#10;VKJ7NnK8854OzAOWfvChhyPk8ZEPzy1k+cgNhhERo0GDjyYPxeCdqEqgp/N1Lnjy3oxbXpR6vBhr&#10;TF4Cs7u/5IgJTXsJbelYi+cTadWchQgN/BNDjMV8+YZ8hV5z4HGMbDEPefj6NpzDePjcePU3AAAA&#10;//8DAFBLAwQUAAYACAAAACEAWL6VO+EAAAAMAQAADwAAAGRycy9kb3ducmV2LnhtbEyPy27CMBBF&#10;95X6D9ZU6gaBHdQQCHFQX2xpC3yAiadJWnscxSakf1+zanczmqM75xab0Ro2YO9bRxKSmQCGVDnd&#10;Ui3heNhOl8B8UKSVcYQSftDDpry9KVSu3YU+cNiHmsUQ8rmS0ITQ5Zz7qkGr/Mx1SPH26XqrQlz7&#10;muteXWK4NXwuxIJb1VL80KgOnxusvvdnK2GRTfyu/Xo7vCTD6/vkyaTbgJ2U93fj4xpYwDH8wXDV&#10;j+pQRqeTO5P2zEiYZiKJqIRs/gDsCgixWgE7xSlZpinwsuD/S5S/AAAA//8DAFBLAQItABQABgAI&#10;AAAAIQC2gziS/gAAAOEBAAATAAAAAAAAAAAAAAAAAAAAAABbQ29udGVudF9UeXBlc10ueG1sUEsB&#10;Ai0AFAAGAAgAAAAhADj9If/WAAAAlAEAAAsAAAAAAAAAAAAAAAAALwEAAF9yZWxzLy5yZWxzUEsB&#10;Ai0AFAAGAAgAAAAhAPuN7cnnBQAAthQAAA4AAAAAAAAAAAAAAAAALgIAAGRycy9lMm9Eb2MueG1s&#10;UEsBAi0AFAAGAAgAAAAhAFi+lTvhAAAADAEAAA8AAAAAAAAAAAAAAAAAQQgAAGRycy9kb3ducmV2&#10;LnhtbFBLBQYAAAAABAAEAPMAAABPCQAAAAA=&#10;">
                <o:lock v:ext="edit" aspectratio="t"/>
                <v:shape id="Freeform 10" o:spid="_x0000_s1027"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dFj8MA&#10;AADcAAAADwAAAGRycy9kb3ducmV2LnhtbERP22rCQBB9F/yHZQTf6sagYlNXKQVvoHhpP2DMjkkw&#10;Oxuyq0a/vlso+DaHc53JrDGluFHtCssK+r0IBHFqdcGZgp/v+dsYhPPIGkvLpOBBDmbTdmuCibZ3&#10;PtDt6DMRQtglqCD3vkqkdGlOBl3PVsSBO9vaoA+wzqSu8R7CTSnjKBpJgwWHhhwr+sopvRyvRsFS&#10;L4pFvN5WvBs+T+/7webMp41S3U7z+QHCU+Nf4n/3Sof58Qj+ngkXyO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dFj8MAAADcAAAADwAAAAAAAAAAAAAAAACYAgAAZHJzL2Rv&#10;d25yZXYueG1sUEsFBgAAAAAEAAQA9QAAAIgDAAAAAA==&#10;" adj="-11796480,,5400" path="m,c,644,,644,,644v23,6,62,14,113,21c250,685,476,700,720,644v,-27,,-27,,-27c720,,720,,720,,,,,,,e" fillcolor="black [3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0AE0DC4" w14:textId="60BD1906" w:rsidR="008A73F0" w:rsidRPr="003547BE" w:rsidRDefault="009D6F13">
                        <w:pP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160A6">
                              <w:rPr>
                                <w:rFonts w:ascii="Arial" w:hAnsi="Arial" w:cs="Arial"/>
                                <w:color w:val="FFFFFF" w:themeColor="background1"/>
                                <w:sz w:val="72"/>
                                <w:szCs w:val="72"/>
                                <w:lang w:val="en-AU"/>
                              </w:rPr>
                              <w:t>Nurse Fatigue</w:t>
                            </w:r>
                          </w:sdtContent>
                        </w:sdt>
                      </w:p>
                    </w:txbxContent>
                  </v:textbox>
                </v:shape>
                <v:shape id="Freeform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sdt>
      <w:sdtPr>
        <w:rPr>
          <w:rFonts w:ascii="Arial" w:hAnsi="Arial" w:cs="Arial"/>
        </w:rPr>
        <w:id w:val="564928374"/>
        <w:docPartObj>
          <w:docPartGallery w:val="Cover Pages"/>
          <w:docPartUnique/>
        </w:docPartObj>
      </w:sdtPr>
      <w:sdtEndPr>
        <w:rPr>
          <w:lang w:val="en-AU"/>
        </w:rPr>
      </w:sdtEndPr>
      <w:sdtContent>
        <w:p w14:paraId="62EC225A" w14:textId="5F5EF964" w:rsidR="00F351B8" w:rsidRPr="005160A6" w:rsidRDefault="00F351B8" w:rsidP="00831710">
          <w:pPr>
            <w:spacing w:line="360" w:lineRule="auto"/>
            <w:rPr>
              <w:rFonts w:ascii="Arial" w:hAnsi="Arial" w:cs="Arial"/>
            </w:rPr>
          </w:pPr>
        </w:p>
        <w:p w14:paraId="33DF266C" w14:textId="6CD48C0B" w:rsidR="00F351B8" w:rsidRPr="005160A6" w:rsidRDefault="00F351B8" w:rsidP="00831710">
          <w:pPr>
            <w:spacing w:line="360" w:lineRule="auto"/>
            <w:rPr>
              <w:rFonts w:ascii="Arial" w:hAnsi="Arial" w:cs="Arial"/>
              <w:lang w:val="en-AU"/>
            </w:rPr>
          </w:pPr>
          <w:r w:rsidRPr="005160A6">
            <w:rPr>
              <w:rFonts w:ascii="Arial" w:hAnsi="Arial" w:cs="Arial"/>
              <w:noProof/>
              <w:lang w:val="en-AU" w:eastAsia="en-AU"/>
            </w:rPr>
            <mc:AlternateContent>
              <mc:Choice Requires="wps">
                <w:drawing>
                  <wp:anchor distT="0" distB="0" distL="114300" distR="114300" simplePos="0" relativeHeight="251662336" behindDoc="0" locked="0" layoutInCell="1" allowOverlap="1" wp14:anchorId="44D3D5F7" wp14:editId="1B647B36">
                    <wp:simplePos x="0" y="0"/>
                    <wp:positionH relativeFrom="page">
                      <wp:align>center</wp:align>
                    </wp:positionH>
                    <wp:positionV relativeFrom="margin">
                      <wp:align>bottom</wp:align>
                    </wp:positionV>
                    <wp:extent cx="6609715" cy="137795"/>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6609715" cy="1377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1C624" w14:textId="3E9379EF" w:rsidR="008A73F0" w:rsidRPr="003547BE" w:rsidRDefault="008A73F0">
                                <w:pPr>
                                  <w:pStyle w:val="NoSpacing"/>
                                  <w:rPr>
                                    <w:rFonts w:ascii="Arial" w:hAnsi="Arial" w:cs="Arial"/>
                                    <w:color w:val="7F7F7F" w:themeColor="text1" w:themeTint="80"/>
                                    <w:sz w:val="18"/>
                                    <w:szCs w:val="18"/>
                                  </w:rPr>
                                </w:pPr>
                                <w:r w:rsidRPr="003547BE">
                                  <w:rPr>
                                    <w:rFonts w:ascii="Arial" w:hAnsi="Arial" w:cs="Arial"/>
                                    <w:caps/>
                                    <w:color w:val="7F7F7F" w:themeColor="text1" w:themeTint="80"/>
                                    <w:sz w:val="18"/>
                                    <w:szCs w:val="18"/>
                                  </w:rPr>
                                  <w:t>Murdoch university </w:t>
                                </w:r>
                                <w:r w:rsidRPr="003547BE">
                                  <w:rPr>
                                    <w:rFonts w:ascii="Arial" w:hAnsi="Arial" w:cs="Arial"/>
                                    <w:color w:val="7F7F7F" w:themeColor="text1" w:themeTint="80"/>
                                    <w:sz w:val="18"/>
                                    <w:szCs w:val="18"/>
                                  </w:rPr>
                                  <w:t>| </w:t>
                                </w:r>
                                <w:sdt>
                                  <w:sdtPr>
                                    <w:rPr>
                                      <w:rFonts w:ascii="Arial" w:hAnsi="Arial" w:cs="Arial"/>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Pr="003547BE">
                                      <w:rPr>
                                        <w:rFonts w:ascii="Arial" w:hAnsi="Arial" w:cs="Arial"/>
                                        <w:color w:val="7F7F7F" w:themeColor="text1" w:themeTint="80"/>
                                        <w:sz w:val="18"/>
                                        <w:szCs w:val="18"/>
                                      </w:rPr>
                                      <w:t xml:space="preserve">SWM517- Health Policy &amp; Governance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5="http://schemas.microsoft.com/office/word/2012/wordml" xmlns:mv="urn:schemas-microsoft-com:mac:vml" xmlns:mo="http://schemas.microsoft.com/office/mac/office/2008/main">
                <w:pict>
                  <v:shapetype w14:anchorId="44D3D5F7" id="_x0000_t202" coordsize="21600,21600" o:spt="202" path="m0,0l0,21600,21600,21600,21600,0xe">
                    <v:stroke joinstyle="miter"/>
                    <v:path gradientshapeok="t" o:connecttype="rect"/>
                  </v:shapetype>
                  <v:shape id="Text Box 128" o:spid="_x0000_s1029" type="#_x0000_t202" style="position:absolute;margin-left:0;margin-top:0;width:520.45pt;height:10.8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fjOIICAABoBQAADgAAAGRycy9lMm9Eb2MueG1srFTLbtswELwX6D8QvDeSnLdhOXATpCgQJEHj&#10;ImeaImOhFMmStCX36zukJCdwe0nRi7TcHS73Mbuzq65RZCucr40uaXGUUyI0N1WtX0r6fXn76YIS&#10;H5iumDJalHQnPL2af/wwa+1UTMzaqEo4AifaT1tb0nUIdpplnq9Fw/yRsULDKI1rWMDRvWSVYy28&#10;Nyqb5PlZ1hpXWWe48B7am95I58m/lIKHBym9CESVFLGF9HXpu4rfbD5j0xfH7LrmQxjsH6JoWK3x&#10;6N7VDQuMbFz9h6um5s54I8MRN01mpKy5SDkgmyI/yOZpzaxIuaA43u7L5P+fW36/fXSkrtC7CVql&#10;WYMmLUUXyGfTkahDhVrrpwA+WUBDBwPQo95DGRPvpGviHykR2FHr3b6+0R2H8uwsvzwvTinhsBXH&#10;5+eXp9FN9nrbOh++CNOQKJTUoX+prGx750MPHSHxMW1ua6VSD5UmLV44Ps3Thb0FzpWOWJHYMLiJ&#10;GfWRJynslIgYpb8JiWqkBKIi8VBcK0e2DAxinAsdUu7JL9ARJRHEey4O+Neo3nO5z2N82eiwv9zU&#10;2riU/UHY1Y8xZNnjUfM3eUcxdKuup8HY2JWpdui3M/3MeMtvazTljvnwyByGBC3G4IcHfKQyKL4Z&#10;JErWxv36mz7iwV1YKWkxdCX1PzfMCUrUVw1WXxYnJ3kc03SC4JJQgDaTCxxXo15vmmuDhhTYLpYn&#10;MaKDGkXpTPOM1bCID8LENMezJV2N4nXotwBWCxeLRQJhJC0Ld/rJ8ug69ieybdk9M2cHSgaQ+d6M&#10;k8mmB8zssYk6drEJ4GeibSxxX9Ch9BjnRPxh9cR98facUK8Lcv4bAAD//wMAUEsDBBQABgAIAAAA&#10;IQAO/V8N2gAAAAUBAAAPAAAAZHJzL2Rvd25yZXYueG1sTI9NT8MwDIbvSPyHyJO4sWQD8VGaTmwS&#10;SHBjQ5zdxjRljdMl2Vb+PRkXuFiy3lePH5eL0fXiQCF2njXMpgoEceNNx62G983T5R2ImJAN9p5J&#10;wzdFWFTnZyUWxh/5jQ7r1IoM4VigBpvSUEgZG0sO49QPxDn79MFhymtopQl4zHDXy7lSN9Jhx/mC&#10;xYFWlprteu80zHf1xl69tM/N6ouWH7J7DdKj1heT8fEBRKIx/ZXhpJ/VocpOtd+ziaLXkB9Jv/OU&#10;qWt1D6LO5NktyKqU/+2rHwAAAP//AwBQSwECLQAUAAYACAAAACEA5JnDwPsAAADhAQAAEwAAAAAA&#10;AAAAAAAAAAAAAAAAW0NvbnRlbnRfVHlwZXNdLnhtbFBLAQItABQABgAIAAAAIQAjsmrh1wAAAJQB&#10;AAALAAAAAAAAAAAAAAAAACwBAABfcmVscy8ucmVsc1BLAQItABQABgAIAAAAIQAAt+M4ggIAAGgF&#10;AAAOAAAAAAAAAAAAAAAAACwCAABkcnMvZTJvRG9jLnhtbFBLAQItABQABgAIAAAAIQAO/V8N2gAA&#10;AAUBAAAPAAAAAAAAAAAAAAAAANoEAABkcnMvZG93bnJldi54bWxQSwUGAAAAAAQABADzAAAA4QUA&#10;AAAA&#10;" filled="f" stroked="f" strokeweight=".5pt">
                    <v:textbox style="mso-fit-shape-to-text:t" inset="1in,0,86.4pt,0">
                      <w:txbxContent>
                        <w:p w14:paraId="25F1C624" w14:textId="3E9379EF" w:rsidR="008A73F0" w:rsidRPr="003547BE" w:rsidRDefault="008A73F0">
                          <w:pPr>
                            <w:pStyle w:val="NoSpacing"/>
                            <w:rPr>
                              <w:rFonts w:ascii="Arial" w:hAnsi="Arial" w:cs="Arial"/>
                              <w:color w:val="7F7F7F" w:themeColor="text1" w:themeTint="80"/>
                              <w:sz w:val="18"/>
                              <w:szCs w:val="18"/>
                            </w:rPr>
                          </w:pPr>
                          <w:r w:rsidRPr="003547BE">
                            <w:rPr>
                              <w:rFonts w:ascii="Arial" w:hAnsi="Arial" w:cs="Arial"/>
                              <w:caps/>
                              <w:color w:val="7F7F7F" w:themeColor="text1" w:themeTint="80"/>
                              <w:sz w:val="18"/>
                              <w:szCs w:val="18"/>
                            </w:rPr>
                            <w:t>Murdoch university </w:t>
                          </w:r>
                          <w:r w:rsidRPr="003547BE">
                            <w:rPr>
                              <w:rFonts w:ascii="Arial" w:hAnsi="Arial" w:cs="Arial"/>
                              <w:color w:val="7F7F7F" w:themeColor="text1" w:themeTint="80"/>
                              <w:sz w:val="18"/>
                              <w:szCs w:val="18"/>
                            </w:rPr>
                            <w:t>| </w:t>
                          </w:r>
                          <w:sdt>
                            <w:sdtPr>
                              <w:rPr>
                                <w:rFonts w:ascii="Arial" w:hAnsi="Arial" w:cs="Arial"/>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Pr="003547BE">
                                <w:rPr>
                                  <w:rFonts w:ascii="Arial" w:hAnsi="Arial" w:cs="Arial"/>
                                  <w:color w:val="7F7F7F" w:themeColor="text1" w:themeTint="80"/>
                                  <w:sz w:val="18"/>
                                  <w:szCs w:val="18"/>
                                </w:rPr>
                                <w:t xml:space="preserve">SWM517- Health Policy &amp; Governance </w:t>
                              </w:r>
                            </w:sdtContent>
                          </w:sdt>
                        </w:p>
                      </w:txbxContent>
                    </v:textbox>
                    <w10:wrap type="square" anchorx="page" anchory="margin"/>
                  </v:shape>
                </w:pict>
              </mc:Fallback>
            </mc:AlternateContent>
          </w:r>
          <w:r w:rsidRPr="005160A6">
            <w:rPr>
              <w:rFonts w:ascii="Arial" w:hAnsi="Arial" w:cs="Arial"/>
              <w:noProof/>
              <w:lang w:val="en-AU" w:eastAsia="en-AU"/>
            </w:rPr>
            <mc:AlternateContent>
              <mc:Choice Requires="wps">
                <w:drawing>
                  <wp:anchor distT="0" distB="0" distL="114300" distR="114300" simplePos="0" relativeHeight="251661312" behindDoc="0" locked="0" layoutInCell="1" allowOverlap="1" wp14:anchorId="3A14B612" wp14:editId="48ED0080">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6609715" cy="46228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6609715" cy="462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F71B5" w14:textId="0BA62D97" w:rsidR="008A73F0" w:rsidRPr="003547BE" w:rsidRDefault="008A73F0">
                                <w:pPr>
                                  <w:pStyle w:val="NoSpacing"/>
                                  <w:spacing w:before="40" w:after="40"/>
                                  <w:rPr>
                                    <w:rFonts w:ascii="Arial" w:hAnsi="Arial" w:cs="Arial"/>
                                    <w:caps/>
                                    <w:color w:val="4472C4" w:themeColor="accent1"/>
                                    <w:sz w:val="28"/>
                                    <w:szCs w:val="28"/>
                                  </w:rPr>
                                </w:pPr>
                                <w:r w:rsidRPr="003547BE">
                                  <w:rPr>
                                    <w:rFonts w:ascii="Arial" w:hAnsi="Arial" w:cs="Arial"/>
                                    <w:caps/>
                                    <w:color w:val="4472C4" w:themeColor="accent1"/>
                                    <w:sz w:val="28"/>
                                    <w:szCs w:val="28"/>
                                  </w:rPr>
                                  <w:t xml:space="preserve">Health policy proposal </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30" type="#_x0000_t202" style="position:absolute;margin-left:0;margin-top:0;width:520.45pt;height:36.4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0DjgwIAAGgFAAAOAAAAZHJzL2Uyb0RvYy54bWysVE1PGzEQvVfqf7B8L7tJIYWIDUpBVJUQ&#10;oELF2fHaZFV/1Xaym/76Pnt3E0R7oerFOzvzPJ6PN3N+0WlFtsKHxpqKTo5KSoThtm7Mc0W/P15/&#10;OKUkRGZqpqwRFd2JQC8W79+dt24upnZtVS08gRMT5q2r6DpGNy+KwNdCs3BknTAwSus1i/j1z0Xt&#10;WQvvWhXTspwVrfW185aLEKC96o10kf1LKXi8kzKISFRFEVvMp8/nKp3F4pzNnz1z64YPYbB/iEKz&#10;xuDRvasrFhnZ+OYPV7rh3gYr4xG3urBSNlzkHJDNpHyVzcOaOZFzQXGC25cp/D+3/HZ770lTo3fT&#10;M0oM02jSo+gi+Ww7knSoUOvCHMAHB2jsYAB61AcoU+Kd9Dp9kRKBHbXe7eub3HEoZ7Py7NPkhBIO&#10;2/FsOj3NDSgOt50P8YuwmiShoh79y2Vl25sQEQmgIyQ9Zux1o1TuoTKkxQsfT8p8YW/BDWUSVmQ2&#10;DG5SRn3kWYo7JRJGmW9Coho5gaTIPBSXypMtA4MY58LEnHv2C3RCSQTxlosD/hDVWy73eYwvWxP3&#10;l3VjrM/Zvwq7/jGGLHs8Cvki7yTGbtVlGkzHxq5svUO/ve1nJjh+3aApNyzEe+YxJGgxBj/e4ZDK&#10;ovh2kChZW//rb/qEB3dhpaTF0FU0/NwwLyhRXw1YfTY5Pi7TmOY/CD4LE9AmcYWsRr3Z6EuLhkyw&#10;XRzPYkJHNYrSW/2E1bBMD8LEDMezFY2jeBn7LYDVwsVymUEYScfijXlwPLlO/Ulse+yemHcDJSPI&#10;fGvHyWTzV8zssZk6brmJ4GembSpxX9Ch9BjnzOZh9aR98fI/ow4LcvEbAAD//wMAUEsDBBQABgAI&#10;AAAAIQCqauBZ3AAAAAUBAAAPAAAAZHJzL2Rvd25yZXYueG1sTI/NTsMwEITvSLyDtUjcqE0F5Kdx&#10;KlTUCwdQCxJXN94maeN1FLtt+vZsuZTLSKtZzXxTzEfXiSMOofWk4XGiQCBV3rZUa/j+Wj6kIEI0&#10;ZE3nCTWcMcC8vL0pTG79iVZ4XMdacAiF3GhoYuxzKUPVoDNh4nsk9rZ+cCbyOdTSDubE4a6TU6Ve&#10;pDMtcUNjelw0WO3XB8clO5+8ffifz+R5+b4/p3W2Wmwzre/vxtcZiIhjvD7DBZ/RoWSmjT+QDaLT&#10;wEPin1489aQyEBsNyTQFWRbyP335CwAA//8DAFBLAQItABQABgAIAAAAIQC2gziS/gAAAOEBAAAT&#10;AAAAAAAAAAAAAAAAAAAAAABbQ29udGVudF9UeXBlc10ueG1sUEsBAi0AFAAGAAgAAAAhADj9If/W&#10;AAAAlAEAAAsAAAAAAAAAAAAAAAAALwEAAF9yZWxzLy5yZWxzUEsBAi0AFAAGAAgAAAAhANqDQOOD&#10;AgAAaAUAAA4AAAAAAAAAAAAAAAAALgIAAGRycy9lMm9Eb2MueG1sUEsBAi0AFAAGAAgAAAAhAKpq&#10;4FncAAAABQEAAA8AAAAAAAAAAAAAAAAA3QQAAGRycy9kb3ducmV2LnhtbFBLBQYAAAAABAAEAPMA&#10;AADmBQAAAAA=&#10;" filled="f" stroked="f" strokeweight=".5pt">
                    <v:textbox style="mso-fit-shape-to-text:t" inset="1in,0,86.4pt,0">
                      <w:txbxContent>
                        <w:p w14:paraId="270F71B5" w14:textId="0BA62D97" w:rsidR="008A73F0" w:rsidRPr="003547BE" w:rsidRDefault="008A73F0">
                          <w:pPr>
                            <w:pStyle w:val="NoSpacing"/>
                            <w:spacing w:before="40" w:after="40"/>
                            <w:rPr>
                              <w:rFonts w:ascii="Arial" w:hAnsi="Arial" w:cs="Arial"/>
                              <w:caps/>
                              <w:color w:val="4472C4" w:themeColor="accent1"/>
                              <w:sz w:val="28"/>
                              <w:szCs w:val="28"/>
                            </w:rPr>
                          </w:pPr>
                          <w:r w:rsidRPr="003547BE">
                            <w:rPr>
                              <w:rFonts w:ascii="Arial" w:hAnsi="Arial" w:cs="Arial"/>
                              <w:caps/>
                              <w:color w:val="4472C4" w:themeColor="accent1"/>
                              <w:sz w:val="28"/>
                              <w:szCs w:val="28"/>
                            </w:rPr>
                            <w:t xml:space="preserve">Health policy proposal </w:t>
                          </w:r>
                        </w:p>
                      </w:txbxContent>
                    </v:textbox>
                    <w10:wrap type="square" anchorx="page" anchory="page"/>
                  </v:shape>
                </w:pict>
              </mc:Fallback>
            </mc:AlternateContent>
          </w:r>
          <w:r w:rsidRPr="005160A6">
            <w:rPr>
              <w:rFonts w:ascii="Arial" w:hAnsi="Arial" w:cs="Arial"/>
              <w:noProof/>
              <w:lang w:val="en-AU" w:eastAsia="en-AU"/>
            </w:rPr>
            <mc:AlternateContent>
              <mc:Choice Requires="wps">
                <w:drawing>
                  <wp:anchor distT="0" distB="0" distL="114300" distR="114300" simplePos="0" relativeHeight="251660288" behindDoc="0" locked="0" layoutInCell="1" allowOverlap="1" wp14:anchorId="698F666C" wp14:editId="7A1C40A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1016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70EFC4" w14:textId="0BF7C92B" w:rsidR="008A73F0" w:rsidRDefault="008A73F0">
                                <w:pPr>
                                  <w:pStyle w:val="NoSpacing"/>
                                  <w:jc w:val="right"/>
                                  <w:rPr>
                                    <w:color w:val="FFFFFF" w:themeColor="background1"/>
                                    <w:sz w:val="24"/>
                                    <w:szCs w:val="24"/>
                                  </w:rPr>
                                </w:pPr>
                                <w:r>
                                  <w:rPr>
                                    <w:color w:val="FFFFFF" w:themeColor="background1"/>
                                    <w:sz w:val="24"/>
                                    <w:szCs w:val="24"/>
                                  </w:rPr>
                                  <w:t>2017</w:t>
                                </w:r>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r>
                                      <w:rPr>
                                        <w:color w:val="FFFFFF" w:themeColor="background1"/>
                                        <w:sz w:val="24"/>
                                        <w:szCs w:val="24"/>
                                      </w:rPr>
                                      <w:t xml:space="preserve">     </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5="http://schemas.microsoft.com/office/word/2012/wordml" xmlns:mv="urn:schemas-microsoft-com:mac:vml" xmlns:mo="http://schemas.microsoft.com/office/mac/office/2008/main">
                <w:pict>
                  <v:rect w14:anchorId="698F666C"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AwupsCAACQBQAADgAAAGRycy9lMm9Eb2MueG1srFTJbtswEL0X6D8QvDeynTiLEDkwHKQoYCRG&#10;kiJnmiItoRSHJWlL7td3SMqKmwQ9FNWBEGd5s/DNXN90jSI7YV0NuqDjkxElQnMoa70p6Pfnuy+X&#10;lDjPdMkUaFHQvXD0Zvb503VrcjGBClQpLEEQ7fLWFLTy3uRZ5nglGuZOwAiNSgm2YR6vdpOVlrWI&#10;3qhsMhqdZy3Y0ljgwjmU3iYlnUV8KQX3D1I64YkqKObm42njuQ5nNrtm+cYyU9W8T4P9QxYNqzUG&#10;HaBumWdka+t3UE3NLTiQ/oRDk4GUNRexBqxmPHpTzVPFjIi1YHOcGdrk/h8sv9+tLKlLfLtT7I9m&#10;DT7SI7aN6Y0SJAixRa1xOVo+mZUNRTqzBP7DEQ2LCu3E3Bn0QIhgm/1hHC6ud+ukbYI7Vk26+AT7&#10;4QlE5wlH4fTq7PQcE+Gourq8mE4nEZPlB2djnf8qoCHhp6AWA8fGs93S+RCe5QeTEEvpcGq4q5VK&#10;2iCJOaa0YoJ+r0SyfhQSu4GJTCJq5KFYKEt2DBnEOBfaj5OqYqVI4ukIvz7PwSOmojQCBmSJ8Qfs&#10;HiBw/D12yrK3D64i0nhwHv0tseQ8eMTIoP3g3NQa7EcACqvqIyf7Q5NSa0KXfLfuIlNOg2WQrKHc&#10;I3sspLFyht/V+CpL5vyKWZwjfEjcDf4BD6mgLSj0f5RUYH99JA/2SG/UUtLiXBbU/dwyKyhR3zQS&#10;/2x6MQmDfHyxx5f18UVvmwXgw41xCxkef9HZenX4lRaaF1wh8xAVVUxzjF3Q9eF34dO2wBXExXwe&#10;jXB0DfNL/WR4gA5dDpx77l6YNT0xPTL6Hg4TzPI3/Ey2wVPDfOtB1pG8r13t+49jH4nUr6iwV47v&#10;0ep1kc5+AwAA//8DAFBLAwQUAAYACAAAACEAiBVmrNoAAAAEAQAADwAAAGRycy9kb3ducmV2Lnht&#10;bEyPwU7DMBBE70j8g7VI3KhDkasS4lRQiSMVtEG9uvESR43XUey24e/Z9kIvI61mNPO2WIy+E0cc&#10;YhtIw+MkA4FUB9tSo6HavD/MQcRkyJouEGr4xQiL8vamMLkNJ/rC4zo1gkso5kaDS6nPpYy1Q2/i&#10;JPRI7P2EwZvE59BIO5gTl/tOTrNsJr1piRec6XHpsN6vD17DdLt132/00bpPXK32ylYqLSut7+/G&#10;1xcQCcf0H4YzPqNDyUy7cCAbRaeBH0kXZe/5aQZixxmlFMiykNfw5R8AAAD//wMAUEsBAi0AFAAG&#10;AAgAAAAhAOSZw8D7AAAA4QEAABMAAAAAAAAAAAAAAAAAAAAAAFtDb250ZW50X1R5cGVzXS54bWxQ&#10;SwECLQAUAAYACAAAACEAI7Jq4dcAAACUAQAACwAAAAAAAAAAAAAAAAAsAQAAX3JlbHMvLnJlbHNQ&#10;SwECLQAUAAYACAAAACEAINAwupsCAACQBQAADgAAAAAAAAAAAAAAAAAsAgAAZHJzL2Uyb0RvYy54&#10;bWxQSwECLQAUAAYACAAAACEAiBVmrNoAAAAEAQAADwAAAAAAAAAAAAAAAADzBAAAZHJzL2Rvd25y&#10;ZXYueG1sUEsFBgAAAAAEAAQA8wAAAPoFAAAAAA==&#10;" fillcolor="#4472c4 [3204]" stroked="f" strokeweight="1pt">
                    <v:path arrowok="t"/>
                    <o:lock v:ext="edit" aspectratio="t"/>
                    <v:textbox inset="3.6pt,,3.6pt">
                      <w:txbxContent>
                        <w:p w14:paraId="2770EFC4" w14:textId="0BF7C92B" w:rsidR="008A73F0" w:rsidRDefault="008A73F0">
                          <w:pPr>
                            <w:pStyle w:val="NoSpacing"/>
                            <w:jc w:val="right"/>
                            <w:rPr>
                              <w:color w:val="FFFFFF" w:themeColor="background1"/>
                              <w:sz w:val="24"/>
                              <w:szCs w:val="24"/>
                            </w:rPr>
                          </w:pPr>
                          <w:r>
                            <w:rPr>
                              <w:color w:val="FFFFFF" w:themeColor="background1"/>
                              <w:sz w:val="24"/>
                              <w:szCs w:val="24"/>
                            </w:rPr>
                            <w:t>2017</w:t>
                          </w:r>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r>
                                <w:rPr>
                                  <w:color w:val="FFFFFF" w:themeColor="background1"/>
                                  <w:sz w:val="24"/>
                                  <w:szCs w:val="24"/>
                                </w:rPr>
                                <w:t xml:space="preserve">     </w:t>
                              </w:r>
                            </w:sdtContent>
                          </w:sdt>
                        </w:p>
                      </w:txbxContent>
                    </v:textbox>
                    <w10:wrap anchorx="margin" anchory="page"/>
                  </v:rect>
                </w:pict>
              </mc:Fallback>
            </mc:AlternateContent>
          </w:r>
          <w:r w:rsidRPr="005160A6">
            <w:rPr>
              <w:rFonts w:ascii="Arial" w:hAnsi="Arial" w:cs="Arial"/>
              <w:lang w:val="en-AU"/>
            </w:rPr>
            <w:br w:type="page"/>
          </w:r>
        </w:p>
        <w:bookmarkStart w:id="0" w:name="_GoBack" w:displacedByCustomXml="next"/>
        <w:bookmarkEnd w:id="0" w:displacedByCustomXml="next"/>
      </w:sdtContent>
    </w:sdt>
    <w:p w14:paraId="5E790644" w14:textId="77777777" w:rsidR="00D275BB" w:rsidRPr="005160A6" w:rsidRDefault="00A65E32" w:rsidP="00831710">
      <w:pPr>
        <w:pStyle w:val="Heading1"/>
        <w:spacing w:line="360" w:lineRule="auto"/>
        <w:jc w:val="center"/>
        <w:rPr>
          <w:noProof/>
        </w:rPr>
      </w:pPr>
      <w:bookmarkStart w:id="1" w:name="_Toc484632553"/>
      <w:r w:rsidRPr="005160A6">
        <w:rPr>
          <w:rFonts w:ascii="Arial" w:hAnsi="Arial" w:cs="Arial"/>
          <w:sz w:val="24"/>
          <w:szCs w:val="24"/>
        </w:rPr>
        <w:lastRenderedPageBreak/>
        <w:t>Table of Contents</w:t>
      </w:r>
      <w:bookmarkEnd w:id="1"/>
      <w:r w:rsidRPr="005160A6">
        <w:rPr>
          <w:rFonts w:ascii="Arial" w:hAnsi="Arial" w:cs="Arial"/>
          <w:sz w:val="24"/>
          <w:szCs w:val="24"/>
        </w:rPr>
        <w:t xml:space="preserve"> </w:t>
      </w:r>
      <w:r w:rsidR="00F351B8" w:rsidRPr="005160A6">
        <w:rPr>
          <w:rFonts w:ascii="Arial" w:hAnsi="Arial" w:cs="Arial"/>
          <w:sz w:val="24"/>
          <w:szCs w:val="24"/>
        </w:rPr>
        <w:fldChar w:fldCharType="begin"/>
      </w:r>
      <w:r w:rsidR="00F351B8" w:rsidRPr="005160A6">
        <w:rPr>
          <w:rFonts w:ascii="Arial" w:hAnsi="Arial" w:cs="Arial"/>
          <w:sz w:val="24"/>
          <w:szCs w:val="24"/>
        </w:rPr>
        <w:instrText xml:space="preserve"> TOC \o "1-3" </w:instrText>
      </w:r>
      <w:r w:rsidR="00F351B8" w:rsidRPr="005160A6">
        <w:rPr>
          <w:rFonts w:ascii="Arial" w:hAnsi="Arial" w:cs="Arial"/>
          <w:sz w:val="24"/>
          <w:szCs w:val="24"/>
        </w:rPr>
        <w:fldChar w:fldCharType="separate"/>
      </w:r>
    </w:p>
    <w:p w14:paraId="63F239D0" w14:textId="77777777" w:rsidR="00D275BB" w:rsidRPr="005160A6" w:rsidRDefault="00D275BB">
      <w:pPr>
        <w:pStyle w:val="TOC1"/>
        <w:tabs>
          <w:tab w:val="right" w:leader="dot" w:pos="9010"/>
        </w:tabs>
        <w:rPr>
          <w:rFonts w:asciiTheme="minorHAnsi" w:eastAsiaTheme="minorEastAsia" w:hAnsiTheme="minorHAnsi" w:cstheme="minorBidi"/>
          <w:b w:val="0"/>
          <w:bCs w:val="0"/>
          <w:noProof/>
          <w:color w:val="auto"/>
        </w:rPr>
      </w:pPr>
      <w:r w:rsidRPr="005160A6">
        <w:rPr>
          <w:rFonts w:ascii="Arial" w:hAnsi="Arial" w:cs="Arial"/>
          <w:noProof/>
        </w:rPr>
        <w:t>Table of Contents</w:t>
      </w:r>
      <w:r w:rsidRPr="005160A6">
        <w:rPr>
          <w:noProof/>
        </w:rPr>
        <w:tab/>
      </w:r>
      <w:r w:rsidRPr="005160A6">
        <w:rPr>
          <w:noProof/>
        </w:rPr>
        <w:fldChar w:fldCharType="begin"/>
      </w:r>
      <w:r w:rsidRPr="005160A6">
        <w:rPr>
          <w:noProof/>
        </w:rPr>
        <w:instrText xml:space="preserve"> PAGEREF _Toc484632553 \h </w:instrText>
      </w:r>
      <w:r w:rsidRPr="005160A6">
        <w:rPr>
          <w:noProof/>
        </w:rPr>
      </w:r>
      <w:r w:rsidRPr="005160A6">
        <w:rPr>
          <w:noProof/>
        </w:rPr>
        <w:fldChar w:fldCharType="separate"/>
      </w:r>
      <w:r w:rsidRPr="005160A6">
        <w:rPr>
          <w:noProof/>
        </w:rPr>
        <w:t>2</w:t>
      </w:r>
      <w:r w:rsidRPr="005160A6">
        <w:rPr>
          <w:noProof/>
        </w:rPr>
        <w:fldChar w:fldCharType="end"/>
      </w:r>
    </w:p>
    <w:p w14:paraId="5EA0DBF8" w14:textId="77777777" w:rsidR="00D275BB" w:rsidRPr="005160A6" w:rsidRDefault="00D275BB">
      <w:pPr>
        <w:pStyle w:val="TOC1"/>
        <w:tabs>
          <w:tab w:val="right" w:leader="dot" w:pos="9010"/>
        </w:tabs>
        <w:rPr>
          <w:rFonts w:asciiTheme="minorHAnsi" w:eastAsiaTheme="minorEastAsia" w:hAnsiTheme="minorHAnsi" w:cstheme="minorBidi"/>
          <w:b w:val="0"/>
          <w:bCs w:val="0"/>
          <w:noProof/>
          <w:color w:val="auto"/>
        </w:rPr>
      </w:pPr>
      <w:r w:rsidRPr="005160A6">
        <w:rPr>
          <w:rFonts w:ascii="Arial" w:hAnsi="Arial" w:cs="Arial"/>
          <w:noProof/>
        </w:rPr>
        <w:t>Executive Summary</w:t>
      </w:r>
      <w:r w:rsidRPr="005160A6">
        <w:rPr>
          <w:noProof/>
        </w:rPr>
        <w:tab/>
      </w:r>
      <w:r w:rsidRPr="005160A6">
        <w:rPr>
          <w:noProof/>
        </w:rPr>
        <w:fldChar w:fldCharType="begin"/>
      </w:r>
      <w:r w:rsidRPr="005160A6">
        <w:rPr>
          <w:noProof/>
        </w:rPr>
        <w:instrText xml:space="preserve"> PAGEREF _Toc484632554 \h </w:instrText>
      </w:r>
      <w:r w:rsidRPr="005160A6">
        <w:rPr>
          <w:noProof/>
        </w:rPr>
      </w:r>
      <w:r w:rsidRPr="005160A6">
        <w:rPr>
          <w:noProof/>
        </w:rPr>
        <w:fldChar w:fldCharType="separate"/>
      </w:r>
      <w:r w:rsidRPr="005160A6">
        <w:rPr>
          <w:noProof/>
        </w:rPr>
        <w:t>2</w:t>
      </w:r>
      <w:r w:rsidRPr="005160A6">
        <w:rPr>
          <w:noProof/>
        </w:rPr>
        <w:fldChar w:fldCharType="end"/>
      </w:r>
    </w:p>
    <w:p w14:paraId="5C239927" w14:textId="77777777" w:rsidR="00D275BB" w:rsidRPr="005160A6" w:rsidRDefault="00D275BB">
      <w:pPr>
        <w:pStyle w:val="TOC1"/>
        <w:tabs>
          <w:tab w:val="left" w:pos="480"/>
          <w:tab w:val="right" w:leader="dot" w:pos="9010"/>
        </w:tabs>
        <w:rPr>
          <w:rFonts w:asciiTheme="minorHAnsi" w:eastAsiaTheme="minorEastAsia" w:hAnsiTheme="minorHAnsi" w:cstheme="minorBidi"/>
          <w:b w:val="0"/>
          <w:bCs w:val="0"/>
          <w:noProof/>
          <w:color w:val="auto"/>
        </w:rPr>
      </w:pPr>
      <w:r w:rsidRPr="005160A6">
        <w:rPr>
          <w:rFonts w:ascii="Arial" w:hAnsi="Arial" w:cs="Arial"/>
          <w:noProof/>
        </w:rPr>
        <w:t>1.</w:t>
      </w:r>
      <w:r w:rsidRPr="005160A6">
        <w:rPr>
          <w:rFonts w:asciiTheme="minorHAnsi" w:eastAsiaTheme="minorEastAsia" w:hAnsiTheme="minorHAnsi" w:cstheme="minorBidi"/>
          <w:b w:val="0"/>
          <w:bCs w:val="0"/>
          <w:noProof/>
          <w:color w:val="auto"/>
        </w:rPr>
        <w:tab/>
      </w:r>
      <w:r w:rsidRPr="005160A6">
        <w:rPr>
          <w:rFonts w:ascii="Arial" w:hAnsi="Arial" w:cs="Arial"/>
          <w:noProof/>
        </w:rPr>
        <w:t>Why is this issue important?</w:t>
      </w:r>
      <w:r w:rsidRPr="005160A6">
        <w:rPr>
          <w:noProof/>
        </w:rPr>
        <w:tab/>
      </w:r>
      <w:r w:rsidRPr="005160A6">
        <w:rPr>
          <w:noProof/>
        </w:rPr>
        <w:fldChar w:fldCharType="begin"/>
      </w:r>
      <w:r w:rsidRPr="005160A6">
        <w:rPr>
          <w:noProof/>
        </w:rPr>
        <w:instrText xml:space="preserve"> PAGEREF _Toc484632555 \h </w:instrText>
      </w:r>
      <w:r w:rsidRPr="005160A6">
        <w:rPr>
          <w:noProof/>
        </w:rPr>
      </w:r>
      <w:r w:rsidRPr="005160A6">
        <w:rPr>
          <w:noProof/>
        </w:rPr>
        <w:fldChar w:fldCharType="separate"/>
      </w:r>
      <w:r w:rsidRPr="005160A6">
        <w:rPr>
          <w:noProof/>
        </w:rPr>
        <w:t>3</w:t>
      </w:r>
      <w:r w:rsidRPr="005160A6">
        <w:rPr>
          <w:noProof/>
        </w:rPr>
        <w:fldChar w:fldCharType="end"/>
      </w:r>
    </w:p>
    <w:p w14:paraId="5CB741C3" w14:textId="77777777" w:rsidR="00D275BB" w:rsidRPr="005160A6" w:rsidRDefault="00D275BB">
      <w:pPr>
        <w:pStyle w:val="TOC1"/>
        <w:tabs>
          <w:tab w:val="left" w:pos="480"/>
          <w:tab w:val="right" w:leader="dot" w:pos="9010"/>
        </w:tabs>
        <w:rPr>
          <w:rFonts w:asciiTheme="minorHAnsi" w:eastAsiaTheme="minorEastAsia" w:hAnsiTheme="minorHAnsi" w:cstheme="minorBidi"/>
          <w:b w:val="0"/>
          <w:bCs w:val="0"/>
          <w:noProof/>
          <w:color w:val="auto"/>
        </w:rPr>
      </w:pPr>
      <w:r w:rsidRPr="005160A6">
        <w:rPr>
          <w:rFonts w:ascii="Arial" w:hAnsi="Arial" w:cs="Arial"/>
          <w:noProof/>
          <w:lang w:val="en-US"/>
        </w:rPr>
        <w:t>2.</w:t>
      </w:r>
      <w:r w:rsidRPr="005160A6">
        <w:rPr>
          <w:rFonts w:asciiTheme="minorHAnsi" w:eastAsiaTheme="minorEastAsia" w:hAnsiTheme="minorHAnsi" w:cstheme="minorBidi"/>
          <w:b w:val="0"/>
          <w:bCs w:val="0"/>
          <w:noProof/>
          <w:color w:val="auto"/>
        </w:rPr>
        <w:tab/>
      </w:r>
      <w:r w:rsidRPr="005160A6">
        <w:rPr>
          <w:rFonts w:ascii="Arial" w:hAnsi="Arial" w:cs="Arial"/>
          <w:noProof/>
          <w:lang w:val="en-US"/>
        </w:rPr>
        <w:t>What does the research tell us?</w:t>
      </w:r>
      <w:r w:rsidRPr="005160A6">
        <w:rPr>
          <w:noProof/>
        </w:rPr>
        <w:tab/>
      </w:r>
      <w:r w:rsidRPr="005160A6">
        <w:rPr>
          <w:noProof/>
        </w:rPr>
        <w:fldChar w:fldCharType="begin"/>
      </w:r>
      <w:r w:rsidRPr="005160A6">
        <w:rPr>
          <w:noProof/>
        </w:rPr>
        <w:instrText xml:space="preserve"> PAGEREF _Toc484632556 \h </w:instrText>
      </w:r>
      <w:r w:rsidRPr="005160A6">
        <w:rPr>
          <w:noProof/>
        </w:rPr>
      </w:r>
      <w:r w:rsidRPr="005160A6">
        <w:rPr>
          <w:noProof/>
        </w:rPr>
        <w:fldChar w:fldCharType="separate"/>
      </w:r>
      <w:r w:rsidRPr="005160A6">
        <w:rPr>
          <w:noProof/>
        </w:rPr>
        <w:t>6</w:t>
      </w:r>
      <w:r w:rsidRPr="005160A6">
        <w:rPr>
          <w:noProof/>
        </w:rPr>
        <w:fldChar w:fldCharType="end"/>
      </w:r>
    </w:p>
    <w:p w14:paraId="7D62B273" w14:textId="77777777" w:rsidR="00D275BB" w:rsidRPr="005160A6" w:rsidRDefault="00D275BB">
      <w:pPr>
        <w:pStyle w:val="TOC2"/>
        <w:tabs>
          <w:tab w:val="left" w:pos="720"/>
          <w:tab w:val="right" w:leader="dot" w:pos="9010"/>
        </w:tabs>
        <w:rPr>
          <w:rFonts w:eastAsiaTheme="minorEastAsia" w:cstheme="minorBidi"/>
          <w:noProof/>
          <w:sz w:val="24"/>
          <w:szCs w:val="24"/>
        </w:rPr>
      </w:pPr>
      <w:r w:rsidRPr="005160A6">
        <w:rPr>
          <w:rFonts w:ascii="Arial" w:eastAsia="Times New Roman" w:hAnsi="Arial" w:cs="Arial"/>
          <w:noProof/>
        </w:rPr>
        <w:t>2.1</w:t>
      </w:r>
      <w:r w:rsidRPr="005160A6">
        <w:rPr>
          <w:rFonts w:eastAsiaTheme="minorEastAsia" w:cstheme="minorBidi"/>
          <w:noProof/>
          <w:sz w:val="24"/>
          <w:szCs w:val="24"/>
        </w:rPr>
        <w:tab/>
      </w:r>
      <w:r w:rsidRPr="005160A6">
        <w:rPr>
          <w:rFonts w:ascii="Arial" w:eastAsia="Times New Roman" w:hAnsi="Arial" w:cs="Arial"/>
          <w:noProof/>
          <w:shd w:val="clear" w:color="auto" w:fill="FFFFFF"/>
        </w:rPr>
        <w:t>What are the implications of the research?</w:t>
      </w:r>
      <w:r w:rsidRPr="005160A6">
        <w:rPr>
          <w:noProof/>
        </w:rPr>
        <w:tab/>
      </w:r>
      <w:r w:rsidRPr="005160A6">
        <w:rPr>
          <w:noProof/>
        </w:rPr>
        <w:fldChar w:fldCharType="begin"/>
      </w:r>
      <w:r w:rsidRPr="005160A6">
        <w:rPr>
          <w:noProof/>
        </w:rPr>
        <w:instrText xml:space="preserve"> PAGEREF _Toc484632557 \h </w:instrText>
      </w:r>
      <w:r w:rsidRPr="005160A6">
        <w:rPr>
          <w:noProof/>
        </w:rPr>
      </w:r>
      <w:r w:rsidRPr="005160A6">
        <w:rPr>
          <w:noProof/>
        </w:rPr>
        <w:fldChar w:fldCharType="separate"/>
      </w:r>
      <w:r w:rsidRPr="005160A6">
        <w:rPr>
          <w:noProof/>
        </w:rPr>
        <w:t>7</w:t>
      </w:r>
      <w:r w:rsidRPr="005160A6">
        <w:rPr>
          <w:noProof/>
        </w:rPr>
        <w:fldChar w:fldCharType="end"/>
      </w:r>
    </w:p>
    <w:p w14:paraId="4E64D319" w14:textId="77777777" w:rsidR="00D275BB" w:rsidRPr="005160A6" w:rsidRDefault="00D275BB">
      <w:pPr>
        <w:pStyle w:val="TOC1"/>
        <w:tabs>
          <w:tab w:val="left" w:pos="480"/>
          <w:tab w:val="right" w:leader="dot" w:pos="9010"/>
        </w:tabs>
        <w:rPr>
          <w:rFonts w:asciiTheme="minorHAnsi" w:eastAsiaTheme="minorEastAsia" w:hAnsiTheme="minorHAnsi" w:cstheme="minorBidi"/>
          <w:b w:val="0"/>
          <w:bCs w:val="0"/>
          <w:noProof/>
          <w:color w:val="auto"/>
        </w:rPr>
      </w:pPr>
      <w:r w:rsidRPr="005160A6">
        <w:rPr>
          <w:rFonts w:ascii="Arial" w:hAnsi="Arial" w:cs="Arial"/>
          <w:noProof/>
          <w:lang w:val="en-AU"/>
        </w:rPr>
        <w:t>3.</w:t>
      </w:r>
      <w:r w:rsidRPr="005160A6">
        <w:rPr>
          <w:rFonts w:asciiTheme="minorHAnsi" w:eastAsiaTheme="minorEastAsia" w:hAnsiTheme="minorHAnsi" w:cstheme="minorBidi"/>
          <w:b w:val="0"/>
          <w:bCs w:val="0"/>
          <w:noProof/>
          <w:color w:val="auto"/>
        </w:rPr>
        <w:tab/>
      </w:r>
      <w:r w:rsidRPr="005160A6">
        <w:rPr>
          <w:rFonts w:ascii="Arial" w:hAnsi="Arial" w:cs="Arial"/>
          <w:noProof/>
          <w:lang w:val="en-AU"/>
        </w:rPr>
        <w:t>What does experience from other countries tell us?</w:t>
      </w:r>
      <w:r w:rsidRPr="005160A6">
        <w:rPr>
          <w:noProof/>
        </w:rPr>
        <w:tab/>
      </w:r>
      <w:r w:rsidRPr="005160A6">
        <w:rPr>
          <w:noProof/>
        </w:rPr>
        <w:fldChar w:fldCharType="begin"/>
      </w:r>
      <w:r w:rsidRPr="005160A6">
        <w:rPr>
          <w:noProof/>
        </w:rPr>
        <w:instrText xml:space="preserve"> PAGEREF _Toc484632558 \h </w:instrText>
      </w:r>
      <w:r w:rsidRPr="005160A6">
        <w:rPr>
          <w:noProof/>
        </w:rPr>
      </w:r>
      <w:r w:rsidRPr="005160A6">
        <w:rPr>
          <w:noProof/>
        </w:rPr>
        <w:fldChar w:fldCharType="separate"/>
      </w:r>
      <w:r w:rsidRPr="005160A6">
        <w:rPr>
          <w:noProof/>
        </w:rPr>
        <w:t>8</w:t>
      </w:r>
      <w:r w:rsidRPr="005160A6">
        <w:rPr>
          <w:noProof/>
        </w:rPr>
        <w:fldChar w:fldCharType="end"/>
      </w:r>
    </w:p>
    <w:p w14:paraId="0D034086" w14:textId="77777777" w:rsidR="00D275BB" w:rsidRPr="005160A6" w:rsidRDefault="00D275BB">
      <w:pPr>
        <w:pStyle w:val="TOC2"/>
        <w:tabs>
          <w:tab w:val="left" w:pos="720"/>
          <w:tab w:val="right" w:leader="dot" w:pos="9010"/>
        </w:tabs>
        <w:rPr>
          <w:rFonts w:eastAsiaTheme="minorEastAsia" w:cstheme="minorBidi"/>
          <w:noProof/>
          <w:sz w:val="24"/>
          <w:szCs w:val="24"/>
        </w:rPr>
      </w:pPr>
      <w:r w:rsidRPr="005160A6">
        <w:rPr>
          <w:rFonts w:ascii="Arial" w:hAnsi="Arial" w:cs="Arial"/>
          <w:noProof/>
        </w:rPr>
        <w:t>3.1</w:t>
      </w:r>
      <w:r w:rsidRPr="005160A6">
        <w:rPr>
          <w:rFonts w:eastAsiaTheme="minorEastAsia" w:cstheme="minorBidi"/>
          <w:noProof/>
          <w:sz w:val="24"/>
          <w:szCs w:val="24"/>
        </w:rPr>
        <w:tab/>
      </w:r>
      <w:r w:rsidRPr="005160A6">
        <w:rPr>
          <w:rFonts w:ascii="Arial" w:hAnsi="Arial" w:cs="Arial"/>
          <w:noProof/>
        </w:rPr>
        <w:t>Queensland &amp; Victoria: Nurse to Patient Ratios</w:t>
      </w:r>
      <w:r w:rsidRPr="005160A6">
        <w:rPr>
          <w:noProof/>
        </w:rPr>
        <w:tab/>
      </w:r>
      <w:r w:rsidRPr="005160A6">
        <w:rPr>
          <w:noProof/>
        </w:rPr>
        <w:fldChar w:fldCharType="begin"/>
      </w:r>
      <w:r w:rsidRPr="005160A6">
        <w:rPr>
          <w:noProof/>
        </w:rPr>
        <w:instrText xml:space="preserve"> PAGEREF _Toc484632559 \h </w:instrText>
      </w:r>
      <w:r w:rsidRPr="005160A6">
        <w:rPr>
          <w:noProof/>
        </w:rPr>
      </w:r>
      <w:r w:rsidRPr="005160A6">
        <w:rPr>
          <w:noProof/>
        </w:rPr>
        <w:fldChar w:fldCharType="separate"/>
      </w:r>
      <w:r w:rsidRPr="005160A6">
        <w:rPr>
          <w:noProof/>
        </w:rPr>
        <w:t>8</w:t>
      </w:r>
      <w:r w:rsidRPr="005160A6">
        <w:rPr>
          <w:noProof/>
        </w:rPr>
        <w:fldChar w:fldCharType="end"/>
      </w:r>
    </w:p>
    <w:p w14:paraId="50CF115F" w14:textId="77777777" w:rsidR="00D275BB" w:rsidRPr="005160A6" w:rsidRDefault="00D275BB">
      <w:pPr>
        <w:pStyle w:val="TOC2"/>
        <w:tabs>
          <w:tab w:val="left" w:pos="720"/>
          <w:tab w:val="right" w:leader="dot" w:pos="9010"/>
        </w:tabs>
        <w:rPr>
          <w:rFonts w:eastAsiaTheme="minorEastAsia" w:cstheme="minorBidi"/>
          <w:noProof/>
          <w:sz w:val="24"/>
          <w:szCs w:val="24"/>
        </w:rPr>
      </w:pPr>
      <w:r w:rsidRPr="005160A6">
        <w:rPr>
          <w:rFonts w:ascii="Arial" w:hAnsi="Arial" w:cs="Arial"/>
          <w:noProof/>
        </w:rPr>
        <w:t>3.2</w:t>
      </w:r>
      <w:r w:rsidRPr="005160A6">
        <w:rPr>
          <w:rFonts w:eastAsiaTheme="minorEastAsia" w:cstheme="minorBidi"/>
          <w:noProof/>
          <w:sz w:val="24"/>
          <w:szCs w:val="24"/>
        </w:rPr>
        <w:tab/>
      </w:r>
      <w:r w:rsidRPr="005160A6">
        <w:rPr>
          <w:rFonts w:ascii="Arial" w:hAnsi="Arial" w:cs="Arial"/>
          <w:noProof/>
        </w:rPr>
        <w:t>Canadian Example: The Nursing Human Resource Best Practice   Toolkit Project</w:t>
      </w:r>
      <w:r w:rsidRPr="005160A6">
        <w:rPr>
          <w:noProof/>
        </w:rPr>
        <w:tab/>
      </w:r>
      <w:r w:rsidRPr="005160A6">
        <w:rPr>
          <w:noProof/>
        </w:rPr>
        <w:fldChar w:fldCharType="begin"/>
      </w:r>
      <w:r w:rsidRPr="005160A6">
        <w:rPr>
          <w:noProof/>
        </w:rPr>
        <w:instrText xml:space="preserve"> PAGEREF _Toc484632560 \h </w:instrText>
      </w:r>
      <w:r w:rsidRPr="005160A6">
        <w:rPr>
          <w:noProof/>
        </w:rPr>
      </w:r>
      <w:r w:rsidRPr="005160A6">
        <w:rPr>
          <w:noProof/>
        </w:rPr>
        <w:fldChar w:fldCharType="separate"/>
      </w:r>
      <w:r w:rsidRPr="005160A6">
        <w:rPr>
          <w:noProof/>
        </w:rPr>
        <w:t>8</w:t>
      </w:r>
      <w:r w:rsidRPr="005160A6">
        <w:rPr>
          <w:noProof/>
        </w:rPr>
        <w:fldChar w:fldCharType="end"/>
      </w:r>
    </w:p>
    <w:p w14:paraId="32DA484C" w14:textId="77777777" w:rsidR="00D275BB" w:rsidRPr="005160A6" w:rsidRDefault="00D275BB">
      <w:pPr>
        <w:pStyle w:val="TOC1"/>
        <w:tabs>
          <w:tab w:val="right" w:leader="dot" w:pos="9010"/>
        </w:tabs>
        <w:rPr>
          <w:rFonts w:asciiTheme="minorHAnsi" w:eastAsiaTheme="minorEastAsia" w:hAnsiTheme="minorHAnsi" w:cstheme="minorBidi"/>
          <w:b w:val="0"/>
          <w:bCs w:val="0"/>
          <w:noProof/>
          <w:color w:val="auto"/>
        </w:rPr>
      </w:pPr>
      <w:r w:rsidRPr="005160A6">
        <w:rPr>
          <w:rFonts w:ascii="Arial" w:hAnsi="Arial" w:cs="Arial"/>
          <w:noProof/>
          <w:lang w:val="en-US"/>
        </w:rPr>
        <w:t>Considerations for Policy and Programs</w:t>
      </w:r>
      <w:r w:rsidRPr="005160A6">
        <w:rPr>
          <w:noProof/>
        </w:rPr>
        <w:tab/>
      </w:r>
      <w:r w:rsidRPr="005160A6">
        <w:rPr>
          <w:noProof/>
        </w:rPr>
        <w:fldChar w:fldCharType="begin"/>
      </w:r>
      <w:r w:rsidRPr="005160A6">
        <w:rPr>
          <w:noProof/>
        </w:rPr>
        <w:instrText xml:space="preserve"> PAGEREF _Toc484632561 \h </w:instrText>
      </w:r>
      <w:r w:rsidRPr="005160A6">
        <w:rPr>
          <w:noProof/>
        </w:rPr>
      </w:r>
      <w:r w:rsidRPr="005160A6">
        <w:rPr>
          <w:noProof/>
        </w:rPr>
        <w:fldChar w:fldCharType="separate"/>
      </w:r>
      <w:r w:rsidRPr="005160A6">
        <w:rPr>
          <w:noProof/>
        </w:rPr>
        <w:t>9</w:t>
      </w:r>
      <w:r w:rsidRPr="005160A6">
        <w:rPr>
          <w:noProof/>
        </w:rPr>
        <w:fldChar w:fldCharType="end"/>
      </w:r>
    </w:p>
    <w:p w14:paraId="7B145CD4" w14:textId="77777777" w:rsidR="00D275BB" w:rsidRPr="005160A6" w:rsidRDefault="00D275BB">
      <w:pPr>
        <w:pStyle w:val="TOC2"/>
        <w:tabs>
          <w:tab w:val="right" w:leader="dot" w:pos="9010"/>
        </w:tabs>
        <w:rPr>
          <w:rFonts w:eastAsiaTheme="minorEastAsia" w:cstheme="minorBidi"/>
          <w:noProof/>
          <w:sz w:val="24"/>
          <w:szCs w:val="24"/>
        </w:rPr>
      </w:pPr>
      <w:r w:rsidRPr="005160A6">
        <w:rPr>
          <w:rFonts w:ascii="Arial" w:hAnsi="Arial" w:cs="Arial"/>
          <w:noProof/>
        </w:rPr>
        <w:t>Recommendation (1) Nurse-to-patient ratios</w:t>
      </w:r>
      <w:r w:rsidRPr="005160A6">
        <w:rPr>
          <w:noProof/>
        </w:rPr>
        <w:tab/>
      </w:r>
      <w:r w:rsidRPr="005160A6">
        <w:rPr>
          <w:noProof/>
        </w:rPr>
        <w:fldChar w:fldCharType="begin"/>
      </w:r>
      <w:r w:rsidRPr="005160A6">
        <w:rPr>
          <w:noProof/>
        </w:rPr>
        <w:instrText xml:space="preserve"> PAGEREF _Toc484632562 \h </w:instrText>
      </w:r>
      <w:r w:rsidRPr="005160A6">
        <w:rPr>
          <w:noProof/>
        </w:rPr>
      </w:r>
      <w:r w:rsidRPr="005160A6">
        <w:rPr>
          <w:noProof/>
        </w:rPr>
        <w:fldChar w:fldCharType="separate"/>
      </w:r>
      <w:r w:rsidRPr="005160A6">
        <w:rPr>
          <w:noProof/>
        </w:rPr>
        <w:t>9</w:t>
      </w:r>
      <w:r w:rsidRPr="005160A6">
        <w:rPr>
          <w:noProof/>
        </w:rPr>
        <w:fldChar w:fldCharType="end"/>
      </w:r>
    </w:p>
    <w:p w14:paraId="573A2D52" w14:textId="77777777" w:rsidR="00D275BB" w:rsidRPr="005160A6" w:rsidRDefault="00D275BB">
      <w:pPr>
        <w:pStyle w:val="TOC2"/>
        <w:tabs>
          <w:tab w:val="right" w:leader="dot" w:pos="9010"/>
        </w:tabs>
        <w:rPr>
          <w:rFonts w:eastAsiaTheme="minorEastAsia" w:cstheme="minorBidi"/>
          <w:noProof/>
          <w:sz w:val="24"/>
          <w:szCs w:val="24"/>
        </w:rPr>
      </w:pPr>
      <w:r w:rsidRPr="005160A6">
        <w:rPr>
          <w:rFonts w:ascii="Arial" w:hAnsi="Arial" w:cs="Arial"/>
          <w:noProof/>
        </w:rPr>
        <w:t>Recommendation (2) Best Practice Resource</w:t>
      </w:r>
      <w:r w:rsidRPr="005160A6">
        <w:rPr>
          <w:noProof/>
        </w:rPr>
        <w:tab/>
      </w:r>
      <w:r w:rsidRPr="005160A6">
        <w:rPr>
          <w:noProof/>
        </w:rPr>
        <w:fldChar w:fldCharType="begin"/>
      </w:r>
      <w:r w:rsidRPr="005160A6">
        <w:rPr>
          <w:noProof/>
        </w:rPr>
        <w:instrText xml:space="preserve"> PAGEREF _Toc484632563 \h </w:instrText>
      </w:r>
      <w:r w:rsidRPr="005160A6">
        <w:rPr>
          <w:noProof/>
        </w:rPr>
      </w:r>
      <w:r w:rsidRPr="005160A6">
        <w:rPr>
          <w:noProof/>
        </w:rPr>
        <w:fldChar w:fldCharType="separate"/>
      </w:r>
      <w:r w:rsidRPr="005160A6">
        <w:rPr>
          <w:noProof/>
        </w:rPr>
        <w:t>10</w:t>
      </w:r>
      <w:r w:rsidRPr="005160A6">
        <w:rPr>
          <w:noProof/>
        </w:rPr>
        <w:fldChar w:fldCharType="end"/>
      </w:r>
    </w:p>
    <w:p w14:paraId="6DE989D0" w14:textId="77777777" w:rsidR="00D275BB" w:rsidRPr="005160A6" w:rsidRDefault="00D275BB">
      <w:pPr>
        <w:pStyle w:val="TOC1"/>
        <w:tabs>
          <w:tab w:val="right" w:leader="dot" w:pos="9010"/>
        </w:tabs>
        <w:rPr>
          <w:rFonts w:asciiTheme="minorHAnsi" w:eastAsiaTheme="minorEastAsia" w:hAnsiTheme="minorHAnsi" w:cstheme="minorBidi"/>
          <w:b w:val="0"/>
          <w:bCs w:val="0"/>
          <w:noProof/>
          <w:color w:val="auto"/>
        </w:rPr>
      </w:pPr>
      <w:r w:rsidRPr="005160A6">
        <w:rPr>
          <w:rFonts w:ascii="Arial" w:hAnsi="Arial" w:cs="Arial"/>
          <w:noProof/>
        </w:rPr>
        <w:t>References</w:t>
      </w:r>
      <w:r w:rsidRPr="005160A6">
        <w:rPr>
          <w:noProof/>
        </w:rPr>
        <w:tab/>
      </w:r>
      <w:r w:rsidRPr="005160A6">
        <w:rPr>
          <w:noProof/>
        </w:rPr>
        <w:fldChar w:fldCharType="begin"/>
      </w:r>
      <w:r w:rsidRPr="005160A6">
        <w:rPr>
          <w:noProof/>
        </w:rPr>
        <w:instrText xml:space="preserve"> PAGEREF _Toc484632564 \h </w:instrText>
      </w:r>
      <w:r w:rsidRPr="005160A6">
        <w:rPr>
          <w:noProof/>
        </w:rPr>
      </w:r>
      <w:r w:rsidRPr="005160A6">
        <w:rPr>
          <w:noProof/>
        </w:rPr>
        <w:fldChar w:fldCharType="separate"/>
      </w:r>
      <w:r w:rsidRPr="005160A6">
        <w:rPr>
          <w:noProof/>
        </w:rPr>
        <w:t>11</w:t>
      </w:r>
      <w:r w:rsidRPr="005160A6">
        <w:rPr>
          <w:noProof/>
        </w:rPr>
        <w:fldChar w:fldCharType="end"/>
      </w:r>
    </w:p>
    <w:p w14:paraId="150160A6" w14:textId="77777777" w:rsidR="00987D1E" w:rsidRPr="005160A6" w:rsidRDefault="00F351B8" w:rsidP="00831710">
      <w:pPr>
        <w:spacing w:line="360" w:lineRule="auto"/>
        <w:jc w:val="center"/>
        <w:rPr>
          <w:rFonts w:ascii="Arial" w:hAnsi="Arial" w:cs="Arial"/>
          <w:b/>
        </w:rPr>
      </w:pPr>
      <w:r w:rsidRPr="005160A6">
        <w:rPr>
          <w:rFonts w:ascii="Arial" w:hAnsi="Arial" w:cs="Arial"/>
          <w:b/>
        </w:rPr>
        <w:fldChar w:fldCharType="end"/>
      </w:r>
    </w:p>
    <w:p w14:paraId="3112DE88" w14:textId="77777777" w:rsidR="00A65E32" w:rsidRPr="005160A6" w:rsidRDefault="00A65E32" w:rsidP="00831710">
      <w:pPr>
        <w:spacing w:line="360" w:lineRule="auto"/>
        <w:rPr>
          <w:rFonts w:ascii="Arial" w:hAnsi="Arial" w:cs="Arial"/>
          <w:b/>
        </w:rPr>
      </w:pPr>
    </w:p>
    <w:p w14:paraId="3BEFE0F2" w14:textId="77777777" w:rsidR="00A65E32" w:rsidRPr="005160A6" w:rsidRDefault="00A65E32" w:rsidP="00831710">
      <w:pPr>
        <w:spacing w:line="360" w:lineRule="auto"/>
        <w:rPr>
          <w:rFonts w:ascii="Arial" w:hAnsi="Arial" w:cs="Arial"/>
          <w:b/>
        </w:rPr>
      </w:pPr>
    </w:p>
    <w:p w14:paraId="7C958013" w14:textId="77777777" w:rsidR="00A65E32" w:rsidRPr="005160A6" w:rsidRDefault="00A65E32" w:rsidP="00831710">
      <w:pPr>
        <w:spacing w:line="360" w:lineRule="auto"/>
        <w:rPr>
          <w:rFonts w:ascii="Arial" w:hAnsi="Arial" w:cs="Arial"/>
          <w:b/>
        </w:rPr>
      </w:pPr>
    </w:p>
    <w:p w14:paraId="0E5F42C8" w14:textId="77777777" w:rsidR="00A65E32" w:rsidRPr="005160A6" w:rsidRDefault="00A65E32" w:rsidP="00831710">
      <w:pPr>
        <w:spacing w:line="360" w:lineRule="auto"/>
        <w:rPr>
          <w:rFonts w:ascii="Arial" w:hAnsi="Arial" w:cs="Arial"/>
          <w:b/>
        </w:rPr>
      </w:pPr>
    </w:p>
    <w:p w14:paraId="77919917" w14:textId="77777777" w:rsidR="00A65E32" w:rsidRPr="005160A6" w:rsidRDefault="00A65E32" w:rsidP="00831710">
      <w:pPr>
        <w:spacing w:line="360" w:lineRule="auto"/>
        <w:rPr>
          <w:rFonts w:ascii="Arial" w:hAnsi="Arial" w:cs="Arial"/>
          <w:b/>
        </w:rPr>
      </w:pPr>
    </w:p>
    <w:p w14:paraId="27AB0E87" w14:textId="77777777" w:rsidR="00A65E32" w:rsidRPr="005160A6" w:rsidRDefault="00A65E32" w:rsidP="00831710">
      <w:pPr>
        <w:spacing w:line="360" w:lineRule="auto"/>
        <w:rPr>
          <w:rFonts w:ascii="Arial" w:hAnsi="Arial" w:cs="Arial"/>
          <w:b/>
        </w:rPr>
      </w:pPr>
    </w:p>
    <w:p w14:paraId="68591E97" w14:textId="77777777" w:rsidR="00A65E32" w:rsidRPr="005160A6" w:rsidRDefault="00A65E32" w:rsidP="00831710">
      <w:pPr>
        <w:spacing w:line="360" w:lineRule="auto"/>
        <w:rPr>
          <w:rFonts w:ascii="Arial" w:hAnsi="Arial" w:cs="Arial"/>
          <w:b/>
        </w:rPr>
      </w:pPr>
    </w:p>
    <w:p w14:paraId="3DF786FC" w14:textId="77777777" w:rsidR="00A65E32" w:rsidRPr="005160A6" w:rsidRDefault="00A65E32" w:rsidP="00831710">
      <w:pPr>
        <w:spacing w:line="360" w:lineRule="auto"/>
        <w:rPr>
          <w:rFonts w:ascii="Arial" w:hAnsi="Arial" w:cs="Arial"/>
          <w:b/>
        </w:rPr>
      </w:pPr>
    </w:p>
    <w:p w14:paraId="5C023C40" w14:textId="77777777" w:rsidR="00A65E32" w:rsidRPr="005160A6" w:rsidRDefault="00A65E32" w:rsidP="00831710">
      <w:pPr>
        <w:spacing w:line="360" w:lineRule="auto"/>
        <w:rPr>
          <w:rFonts w:ascii="Arial" w:hAnsi="Arial" w:cs="Arial"/>
          <w:b/>
        </w:rPr>
      </w:pPr>
    </w:p>
    <w:p w14:paraId="5CCE40C2" w14:textId="77777777" w:rsidR="00A65E32" w:rsidRPr="005160A6" w:rsidRDefault="00A65E32" w:rsidP="00831710">
      <w:pPr>
        <w:spacing w:line="360" w:lineRule="auto"/>
        <w:rPr>
          <w:rFonts w:ascii="Arial" w:hAnsi="Arial" w:cs="Arial"/>
          <w:b/>
        </w:rPr>
      </w:pPr>
    </w:p>
    <w:p w14:paraId="6F9746B0" w14:textId="77777777" w:rsidR="00A65E32" w:rsidRPr="005160A6" w:rsidRDefault="00A65E32" w:rsidP="00831710">
      <w:pPr>
        <w:spacing w:line="360" w:lineRule="auto"/>
        <w:rPr>
          <w:rFonts w:ascii="Arial" w:hAnsi="Arial" w:cs="Arial"/>
          <w:b/>
        </w:rPr>
      </w:pPr>
    </w:p>
    <w:p w14:paraId="197FC394" w14:textId="77777777" w:rsidR="00A65E32" w:rsidRPr="005160A6" w:rsidRDefault="00A65E32" w:rsidP="00831710">
      <w:pPr>
        <w:spacing w:line="360" w:lineRule="auto"/>
        <w:rPr>
          <w:rFonts w:ascii="Arial" w:hAnsi="Arial" w:cs="Arial"/>
          <w:b/>
        </w:rPr>
      </w:pPr>
    </w:p>
    <w:p w14:paraId="557EBF22" w14:textId="77777777" w:rsidR="00A65E32" w:rsidRPr="005160A6" w:rsidRDefault="00A65E32" w:rsidP="00831710">
      <w:pPr>
        <w:spacing w:line="360" w:lineRule="auto"/>
        <w:rPr>
          <w:rFonts w:ascii="Arial" w:hAnsi="Arial" w:cs="Arial"/>
          <w:b/>
        </w:rPr>
      </w:pPr>
    </w:p>
    <w:p w14:paraId="7A77684B" w14:textId="77777777" w:rsidR="00A65E32" w:rsidRPr="005160A6" w:rsidRDefault="00A65E32" w:rsidP="00831710">
      <w:pPr>
        <w:spacing w:line="360" w:lineRule="auto"/>
        <w:rPr>
          <w:rFonts w:ascii="Arial" w:hAnsi="Arial" w:cs="Arial"/>
          <w:b/>
        </w:rPr>
      </w:pPr>
    </w:p>
    <w:p w14:paraId="0319F90D" w14:textId="7DE2B51B" w:rsidR="00580E68" w:rsidRPr="005160A6" w:rsidRDefault="00580E68" w:rsidP="00580E68">
      <w:pPr>
        <w:pStyle w:val="Heading1"/>
        <w:rPr>
          <w:rFonts w:ascii="Arial" w:eastAsiaTheme="minorHAnsi" w:hAnsi="Arial" w:cs="Arial"/>
          <w:b/>
          <w:color w:val="auto"/>
          <w:sz w:val="24"/>
          <w:szCs w:val="24"/>
        </w:rPr>
      </w:pPr>
    </w:p>
    <w:p w14:paraId="2F857602" w14:textId="77777777" w:rsidR="00EF0798" w:rsidRPr="005160A6" w:rsidRDefault="00EF0798" w:rsidP="00EF0798">
      <w:pPr>
        <w:pStyle w:val="Heading1"/>
        <w:rPr>
          <w:rFonts w:ascii="Arial" w:eastAsiaTheme="minorHAnsi" w:hAnsi="Arial" w:cs="Arial"/>
          <w:color w:val="auto"/>
          <w:sz w:val="24"/>
          <w:szCs w:val="24"/>
        </w:rPr>
      </w:pPr>
    </w:p>
    <w:p w14:paraId="115F522A" w14:textId="77777777" w:rsidR="00EF0798" w:rsidRPr="005160A6" w:rsidRDefault="00EF0798" w:rsidP="00EF0798">
      <w:pPr>
        <w:rPr>
          <w:rFonts w:ascii="Arial" w:hAnsi="Arial" w:cs="Arial"/>
        </w:rPr>
      </w:pPr>
    </w:p>
    <w:p w14:paraId="5AAD0E3C" w14:textId="77777777" w:rsidR="00CC61EA" w:rsidRPr="005160A6" w:rsidRDefault="00CC61EA" w:rsidP="00CC61EA">
      <w:pPr>
        <w:pStyle w:val="Heading1"/>
        <w:rPr>
          <w:rFonts w:ascii="Arial" w:eastAsiaTheme="minorHAnsi" w:hAnsi="Arial" w:cs="Arial"/>
          <w:color w:val="auto"/>
          <w:sz w:val="24"/>
          <w:szCs w:val="24"/>
        </w:rPr>
      </w:pPr>
    </w:p>
    <w:p w14:paraId="2F8D2A75" w14:textId="77777777" w:rsidR="00CC61EA" w:rsidRPr="005160A6" w:rsidRDefault="00CC61EA" w:rsidP="00CC61EA"/>
    <w:p w14:paraId="55A296DB" w14:textId="77777777" w:rsidR="00CC61EA" w:rsidRPr="005160A6" w:rsidRDefault="00CC61EA" w:rsidP="00CC61EA"/>
    <w:p w14:paraId="14B548D1" w14:textId="75F5671B" w:rsidR="00A65E32" w:rsidRPr="005160A6" w:rsidRDefault="00A65E32" w:rsidP="001A4073">
      <w:pPr>
        <w:pStyle w:val="Heading1"/>
        <w:jc w:val="center"/>
        <w:rPr>
          <w:rFonts w:ascii="Arial" w:hAnsi="Arial" w:cs="Arial"/>
        </w:rPr>
      </w:pPr>
      <w:bookmarkStart w:id="2" w:name="_Toc484632554"/>
      <w:r w:rsidRPr="005160A6">
        <w:rPr>
          <w:rFonts w:ascii="Arial" w:hAnsi="Arial" w:cs="Arial"/>
        </w:rPr>
        <w:lastRenderedPageBreak/>
        <w:t>Executive Summary</w:t>
      </w:r>
      <w:bookmarkEnd w:id="2"/>
    </w:p>
    <w:p w14:paraId="4BA54483" w14:textId="77777777" w:rsidR="00CC61EA" w:rsidRPr="005160A6" w:rsidRDefault="00CC61EA" w:rsidP="004F07D7"/>
    <w:p w14:paraId="26E65D06" w14:textId="46CC6302" w:rsidR="004F07D7" w:rsidRPr="005160A6" w:rsidRDefault="004F07D7" w:rsidP="004259FE">
      <w:pPr>
        <w:rPr>
          <w:rFonts w:ascii="Arial" w:hAnsi="Arial" w:cs="Arial"/>
          <w:color w:val="000000" w:themeColor="text1"/>
          <w:sz w:val="22"/>
          <w:szCs w:val="22"/>
        </w:rPr>
      </w:pPr>
      <w:r w:rsidRPr="005160A6">
        <w:rPr>
          <w:rFonts w:ascii="Arial" w:hAnsi="Arial" w:cs="Arial"/>
          <w:color w:val="000000" w:themeColor="text1"/>
          <w:sz w:val="22"/>
          <w:szCs w:val="22"/>
        </w:rPr>
        <w:t xml:space="preserve">This report was created for the board members of a public hospital in Western Australia and focuses on registered nurses providing acute care. More specifically it aims to investigate fatigue among registered nurses, highlighting the scope of the issue and to provide recommendations on how to manage and prevent fatigue within the organisation. </w:t>
      </w:r>
    </w:p>
    <w:p w14:paraId="0DC4BAD9" w14:textId="1C24E417" w:rsidR="007A6852" w:rsidRPr="005160A6" w:rsidRDefault="004F07D7" w:rsidP="007A6852">
      <w:pPr>
        <w:pStyle w:val="NormalWeb"/>
        <w:rPr>
          <w:rFonts w:ascii="Arial" w:hAnsi="Arial" w:cs="Arial"/>
          <w:sz w:val="22"/>
          <w:szCs w:val="22"/>
        </w:rPr>
      </w:pPr>
      <w:r w:rsidRPr="005160A6">
        <w:rPr>
          <w:rFonts w:ascii="Arial" w:hAnsi="Arial" w:cs="Arial"/>
          <w:color w:val="000000" w:themeColor="text1"/>
          <w:sz w:val="22"/>
          <w:szCs w:val="22"/>
        </w:rPr>
        <w:t>The report explores the concept of fatigue among nurses and</w:t>
      </w:r>
      <w:r w:rsidR="007A6852" w:rsidRPr="005160A6">
        <w:rPr>
          <w:rFonts w:ascii="Arial" w:hAnsi="Arial" w:cs="Arial"/>
          <w:color w:val="000000" w:themeColor="text1"/>
          <w:sz w:val="22"/>
          <w:szCs w:val="22"/>
        </w:rPr>
        <w:t xml:space="preserve"> initially establishes this</w:t>
      </w:r>
      <w:r w:rsidRPr="005160A6">
        <w:rPr>
          <w:rFonts w:ascii="Arial" w:hAnsi="Arial" w:cs="Arial"/>
          <w:color w:val="000000" w:themeColor="text1"/>
          <w:sz w:val="22"/>
          <w:szCs w:val="22"/>
        </w:rPr>
        <w:t xml:space="preserve"> context through </w:t>
      </w:r>
      <w:r w:rsidR="007A6852" w:rsidRPr="005160A6">
        <w:rPr>
          <w:rFonts w:ascii="Arial" w:hAnsi="Arial" w:cs="Arial"/>
          <w:color w:val="000000" w:themeColor="text1"/>
          <w:sz w:val="22"/>
          <w:szCs w:val="22"/>
        </w:rPr>
        <w:t>exploring several</w:t>
      </w:r>
      <w:r w:rsidRPr="005160A6">
        <w:rPr>
          <w:rFonts w:ascii="Arial" w:hAnsi="Arial" w:cs="Arial"/>
          <w:color w:val="000000" w:themeColor="text1"/>
          <w:sz w:val="22"/>
          <w:szCs w:val="22"/>
        </w:rPr>
        <w:t xml:space="preserve"> key causes and consequences of fatigue within this employee setting. </w:t>
      </w:r>
      <w:r w:rsidR="007A6852" w:rsidRPr="005160A6">
        <w:rPr>
          <w:rFonts w:ascii="Arial" w:hAnsi="Arial" w:cs="Arial"/>
          <w:sz w:val="22"/>
          <w:szCs w:val="22"/>
        </w:rPr>
        <w:t>Factors contributing to fatigue among nurses include increased worker stress, increased workload, understaffing, difficult work schedules, increased expectations from patients and families, sensory overload, disorganised workplaces and relentless change in the workplace (Canadian Nurses Association, 2010). Consequences of fatigue include reduction of skil</w:t>
      </w:r>
      <w:r w:rsidR="00326B4B" w:rsidRPr="005160A6">
        <w:rPr>
          <w:rFonts w:ascii="Arial" w:hAnsi="Arial" w:cs="Arial"/>
          <w:sz w:val="22"/>
          <w:szCs w:val="22"/>
        </w:rPr>
        <w:t>l</w:t>
      </w:r>
      <w:r w:rsidR="007A6852" w:rsidRPr="005160A6">
        <w:rPr>
          <w:rFonts w:ascii="Arial" w:hAnsi="Arial" w:cs="Arial"/>
          <w:sz w:val="22"/>
          <w:szCs w:val="22"/>
        </w:rPr>
        <w:t>ful anticipation and patient safety, diminished judgement, degraded decision-making; slowed reaction time and lack of concentration; absenteeism; clinical errors; failure to rescue; falling asleep when driving home and interpersonal consequences, including decreased quality of interaction with colleague</w:t>
      </w:r>
      <w:r w:rsidR="00326B4B" w:rsidRPr="005160A6">
        <w:rPr>
          <w:rFonts w:ascii="Arial" w:hAnsi="Arial" w:cs="Arial"/>
          <w:sz w:val="22"/>
          <w:szCs w:val="22"/>
        </w:rPr>
        <w:t>s</w:t>
      </w:r>
      <w:r w:rsidR="007A6852" w:rsidRPr="005160A6">
        <w:rPr>
          <w:rFonts w:ascii="Arial" w:hAnsi="Arial" w:cs="Arial"/>
          <w:sz w:val="22"/>
          <w:szCs w:val="22"/>
        </w:rPr>
        <w:t xml:space="preserve"> and patients (Lyndon, 2007; McClelland, 2007; Zboril-Benson, 2016). The most significant consequences of fatigue are related to a decrease in patient safety and quality of care. </w:t>
      </w:r>
    </w:p>
    <w:p w14:paraId="4DCACC73" w14:textId="0532F282" w:rsidR="00AA3B96" w:rsidRPr="005160A6" w:rsidRDefault="00AA3B96" w:rsidP="004259FE">
      <w:pPr>
        <w:rPr>
          <w:rFonts w:ascii="Arial" w:eastAsia="Times New Roman" w:hAnsi="Arial" w:cs="Arial"/>
          <w:color w:val="000000" w:themeColor="text1"/>
          <w:sz w:val="22"/>
          <w:szCs w:val="22"/>
          <w:shd w:val="clear" w:color="auto" w:fill="FFFFFF"/>
        </w:rPr>
      </w:pPr>
      <w:r w:rsidRPr="005160A6">
        <w:rPr>
          <w:rFonts w:ascii="Arial" w:hAnsi="Arial" w:cs="Arial"/>
          <w:sz w:val="22"/>
          <w:szCs w:val="22"/>
        </w:rPr>
        <w:t>This report provides an analysis and evaluation of the current healthcare industry guidelines within Australia with regards to fatigue managemen</w:t>
      </w:r>
      <w:r w:rsidR="00CC61EA" w:rsidRPr="005160A6">
        <w:rPr>
          <w:rFonts w:ascii="Arial" w:hAnsi="Arial" w:cs="Arial"/>
          <w:sz w:val="22"/>
          <w:szCs w:val="22"/>
        </w:rPr>
        <w:t>t. Legislation regarding nurse</w:t>
      </w:r>
      <w:r w:rsidR="00326B4B" w:rsidRPr="005160A6">
        <w:rPr>
          <w:rFonts w:ascii="Arial" w:hAnsi="Arial" w:cs="Arial"/>
          <w:sz w:val="22"/>
          <w:szCs w:val="22"/>
        </w:rPr>
        <w:t xml:space="preserve"> to patient ratios in</w:t>
      </w:r>
      <w:r w:rsidR="00CC61EA" w:rsidRPr="005160A6">
        <w:rPr>
          <w:rFonts w:ascii="Arial" w:hAnsi="Arial" w:cs="Arial"/>
          <w:sz w:val="22"/>
          <w:szCs w:val="22"/>
        </w:rPr>
        <w:t xml:space="preserve"> Queensland</w:t>
      </w:r>
      <w:r w:rsidR="00326B4B" w:rsidRPr="005160A6">
        <w:rPr>
          <w:rFonts w:ascii="Arial" w:hAnsi="Arial" w:cs="Arial"/>
          <w:sz w:val="22"/>
          <w:szCs w:val="22"/>
        </w:rPr>
        <w:t xml:space="preserve"> and Victoria</w:t>
      </w:r>
      <w:r w:rsidR="00CC61EA" w:rsidRPr="005160A6">
        <w:rPr>
          <w:rFonts w:ascii="Arial" w:hAnsi="Arial" w:cs="Arial"/>
          <w:sz w:val="22"/>
          <w:szCs w:val="22"/>
        </w:rPr>
        <w:t xml:space="preserve"> are analysed </w:t>
      </w:r>
      <w:r w:rsidR="00326B4B" w:rsidRPr="005160A6">
        <w:rPr>
          <w:rFonts w:ascii="Arial" w:hAnsi="Arial" w:cs="Arial"/>
          <w:sz w:val="22"/>
          <w:szCs w:val="22"/>
        </w:rPr>
        <w:t xml:space="preserve">followed by an analysis of </w:t>
      </w:r>
      <w:r w:rsidR="00CC61EA" w:rsidRPr="005160A6">
        <w:rPr>
          <w:rFonts w:ascii="Arial" w:hAnsi="Arial" w:cs="Arial"/>
          <w:sz w:val="22"/>
          <w:szCs w:val="22"/>
        </w:rPr>
        <w:t xml:space="preserve">the </w:t>
      </w:r>
      <w:r w:rsidR="00CC61EA" w:rsidRPr="005160A6">
        <w:rPr>
          <w:rFonts w:ascii="Arial" w:eastAsia="Times New Roman" w:hAnsi="Arial" w:cs="Arial"/>
          <w:color w:val="000000" w:themeColor="text1"/>
          <w:sz w:val="22"/>
          <w:szCs w:val="22"/>
          <w:shd w:val="clear" w:color="auto" w:fill="FFFFFF"/>
        </w:rPr>
        <w:t xml:space="preserve">Nursing Human Resource Best Practice Toolkit Project from Ontario. Based on the analysis conducted thought the report two major recommendations are made. The first recommendation is that the minimum nurse-to-patient ratios in Queensland and Victoria be adopted within this hospital. Secondly, is recommended the hospital lobby for the funding and creation of a best practice guide for nurse managers to assist in the creation of healthy working environments, where safe and quality care is provided. </w:t>
      </w:r>
    </w:p>
    <w:p w14:paraId="22AB3FC3" w14:textId="77777777" w:rsidR="00CC61EA" w:rsidRPr="005160A6" w:rsidRDefault="00CC61EA" w:rsidP="004259FE">
      <w:pPr>
        <w:rPr>
          <w:rFonts w:ascii="Arial" w:eastAsia="Times New Roman" w:hAnsi="Arial" w:cs="Arial"/>
          <w:color w:val="000000" w:themeColor="text1"/>
          <w:sz w:val="22"/>
          <w:szCs w:val="22"/>
          <w:shd w:val="clear" w:color="auto" w:fill="FFFFFF"/>
        </w:rPr>
      </w:pPr>
    </w:p>
    <w:p w14:paraId="5AA09918" w14:textId="77777777" w:rsidR="00CC61EA" w:rsidRPr="005160A6" w:rsidRDefault="00CC61EA" w:rsidP="004259FE">
      <w:pPr>
        <w:rPr>
          <w:rFonts w:ascii="Arial" w:hAnsi="Arial" w:cs="Arial"/>
          <w:sz w:val="22"/>
          <w:szCs w:val="22"/>
        </w:rPr>
      </w:pPr>
    </w:p>
    <w:p w14:paraId="744378B8" w14:textId="77777777" w:rsidR="00A65E32" w:rsidRPr="005160A6" w:rsidRDefault="00A65E32" w:rsidP="004259FE">
      <w:pPr>
        <w:rPr>
          <w:rFonts w:ascii="Arial" w:hAnsi="Arial" w:cs="Arial"/>
        </w:rPr>
      </w:pPr>
    </w:p>
    <w:p w14:paraId="5B7B304A" w14:textId="77777777" w:rsidR="00A65E32" w:rsidRPr="005160A6" w:rsidRDefault="00A65E32" w:rsidP="00831710">
      <w:pPr>
        <w:spacing w:line="360" w:lineRule="auto"/>
        <w:rPr>
          <w:rFonts w:ascii="Arial" w:hAnsi="Arial" w:cs="Arial"/>
        </w:rPr>
      </w:pPr>
    </w:p>
    <w:p w14:paraId="1FF8740E" w14:textId="77777777" w:rsidR="00A65E32" w:rsidRPr="005160A6" w:rsidRDefault="00A65E32" w:rsidP="00831710">
      <w:pPr>
        <w:spacing w:line="360" w:lineRule="auto"/>
        <w:rPr>
          <w:rFonts w:ascii="Arial" w:hAnsi="Arial" w:cs="Arial"/>
        </w:rPr>
      </w:pPr>
    </w:p>
    <w:p w14:paraId="19890984" w14:textId="77777777" w:rsidR="00A65E32" w:rsidRPr="005160A6" w:rsidRDefault="00A65E32" w:rsidP="00831710">
      <w:pPr>
        <w:spacing w:line="360" w:lineRule="auto"/>
        <w:rPr>
          <w:rFonts w:ascii="Arial" w:hAnsi="Arial" w:cs="Arial"/>
        </w:rPr>
      </w:pPr>
    </w:p>
    <w:p w14:paraId="393ECAEB" w14:textId="77777777" w:rsidR="00A65E32" w:rsidRPr="005160A6" w:rsidRDefault="00A65E32" w:rsidP="00831710">
      <w:pPr>
        <w:spacing w:line="360" w:lineRule="auto"/>
        <w:rPr>
          <w:rFonts w:ascii="Arial" w:hAnsi="Arial" w:cs="Arial"/>
        </w:rPr>
      </w:pPr>
    </w:p>
    <w:p w14:paraId="38FB7B87" w14:textId="77777777" w:rsidR="00A65E32" w:rsidRPr="005160A6" w:rsidRDefault="00A65E32" w:rsidP="00831710">
      <w:pPr>
        <w:spacing w:line="360" w:lineRule="auto"/>
        <w:rPr>
          <w:rFonts w:ascii="Arial" w:hAnsi="Arial" w:cs="Arial"/>
        </w:rPr>
      </w:pPr>
    </w:p>
    <w:p w14:paraId="22BEC1F0" w14:textId="77777777" w:rsidR="00A65E32" w:rsidRPr="005160A6" w:rsidRDefault="00A65E32" w:rsidP="00831710">
      <w:pPr>
        <w:spacing w:line="360" w:lineRule="auto"/>
        <w:rPr>
          <w:rFonts w:ascii="Arial" w:hAnsi="Arial" w:cs="Arial"/>
        </w:rPr>
      </w:pPr>
    </w:p>
    <w:p w14:paraId="0B22CA24" w14:textId="77777777" w:rsidR="00A65E32" w:rsidRPr="005160A6" w:rsidRDefault="00A65E32" w:rsidP="00831710">
      <w:pPr>
        <w:spacing w:line="360" w:lineRule="auto"/>
        <w:rPr>
          <w:rFonts w:ascii="Arial" w:hAnsi="Arial" w:cs="Arial"/>
        </w:rPr>
      </w:pPr>
    </w:p>
    <w:p w14:paraId="50B17229" w14:textId="77777777" w:rsidR="00A65E32" w:rsidRPr="005160A6" w:rsidRDefault="00A65E32" w:rsidP="00831710">
      <w:pPr>
        <w:spacing w:line="360" w:lineRule="auto"/>
        <w:rPr>
          <w:rFonts w:ascii="Arial" w:hAnsi="Arial" w:cs="Arial"/>
        </w:rPr>
      </w:pPr>
    </w:p>
    <w:p w14:paraId="427579BE" w14:textId="77777777" w:rsidR="00A65E32" w:rsidRPr="005160A6" w:rsidRDefault="00A65E32" w:rsidP="00831710">
      <w:pPr>
        <w:spacing w:line="360" w:lineRule="auto"/>
        <w:rPr>
          <w:rFonts w:ascii="Arial" w:hAnsi="Arial" w:cs="Arial"/>
        </w:rPr>
      </w:pPr>
    </w:p>
    <w:p w14:paraId="2FCC489D" w14:textId="77777777" w:rsidR="00A65E32" w:rsidRPr="005160A6" w:rsidRDefault="00A65E32" w:rsidP="00831710">
      <w:pPr>
        <w:spacing w:line="360" w:lineRule="auto"/>
        <w:rPr>
          <w:rFonts w:ascii="Arial" w:hAnsi="Arial" w:cs="Arial"/>
        </w:rPr>
      </w:pPr>
    </w:p>
    <w:p w14:paraId="4B0A79AA" w14:textId="77777777" w:rsidR="00A65E32" w:rsidRPr="005160A6" w:rsidRDefault="00A65E32" w:rsidP="00831710">
      <w:pPr>
        <w:spacing w:line="360" w:lineRule="auto"/>
        <w:rPr>
          <w:rFonts w:ascii="Arial" w:hAnsi="Arial" w:cs="Arial"/>
        </w:rPr>
      </w:pPr>
    </w:p>
    <w:p w14:paraId="3DB3B574" w14:textId="77777777" w:rsidR="003547BE" w:rsidRPr="005160A6" w:rsidRDefault="003547BE" w:rsidP="00831710">
      <w:pPr>
        <w:spacing w:line="360" w:lineRule="auto"/>
        <w:rPr>
          <w:rFonts w:ascii="Arial" w:hAnsi="Arial" w:cs="Arial"/>
        </w:rPr>
      </w:pPr>
    </w:p>
    <w:p w14:paraId="3DD5BA3A" w14:textId="16B13468" w:rsidR="00EE5A65" w:rsidRPr="005160A6" w:rsidRDefault="00D909FC" w:rsidP="002E62B3">
      <w:pPr>
        <w:pStyle w:val="Heading1"/>
        <w:numPr>
          <w:ilvl w:val="0"/>
          <w:numId w:val="32"/>
        </w:numPr>
        <w:rPr>
          <w:rFonts w:ascii="Arial" w:hAnsi="Arial" w:cs="Arial"/>
        </w:rPr>
      </w:pPr>
      <w:bookmarkStart w:id="3" w:name="_Toc484632555"/>
      <w:r w:rsidRPr="005160A6">
        <w:rPr>
          <w:rFonts w:ascii="Arial" w:hAnsi="Arial" w:cs="Arial"/>
        </w:rPr>
        <w:lastRenderedPageBreak/>
        <w:t>Why</w:t>
      </w:r>
      <w:r w:rsidR="002E62B3" w:rsidRPr="005160A6">
        <w:rPr>
          <w:rFonts w:ascii="Arial" w:hAnsi="Arial" w:cs="Arial"/>
        </w:rPr>
        <w:t xml:space="preserve"> is this issue important?</w:t>
      </w:r>
      <w:bookmarkEnd w:id="3"/>
      <w:r w:rsidR="002E62B3" w:rsidRPr="005160A6">
        <w:rPr>
          <w:rFonts w:ascii="Arial" w:hAnsi="Arial" w:cs="Arial"/>
        </w:rPr>
        <w:t xml:space="preserve"> </w:t>
      </w:r>
    </w:p>
    <w:p w14:paraId="1FD949DB" w14:textId="77777777" w:rsidR="002E62B3" w:rsidRPr="005160A6" w:rsidRDefault="002E62B3" w:rsidP="002E62B3">
      <w:pPr>
        <w:rPr>
          <w:rFonts w:ascii="Arial" w:hAnsi="Arial" w:cs="Arial"/>
        </w:rPr>
      </w:pPr>
    </w:p>
    <w:p w14:paraId="765BABBC" w14:textId="4C6EC60C" w:rsidR="003547BE" w:rsidRPr="005160A6" w:rsidRDefault="00B22921" w:rsidP="00503E3B">
      <w:pPr>
        <w:rPr>
          <w:rFonts w:ascii="Arial" w:hAnsi="Arial" w:cs="Arial"/>
          <w:color w:val="000000" w:themeColor="text1"/>
          <w:sz w:val="22"/>
          <w:szCs w:val="22"/>
        </w:rPr>
      </w:pPr>
      <w:r w:rsidRPr="005160A6">
        <w:rPr>
          <w:rFonts w:ascii="Arial" w:hAnsi="Arial" w:cs="Arial"/>
          <w:color w:val="000000" w:themeColor="text1"/>
          <w:sz w:val="22"/>
          <w:szCs w:val="22"/>
        </w:rPr>
        <w:t xml:space="preserve">This report </w:t>
      </w:r>
      <w:r w:rsidR="00951585" w:rsidRPr="005160A6">
        <w:rPr>
          <w:rFonts w:ascii="Arial" w:hAnsi="Arial" w:cs="Arial"/>
          <w:color w:val="000000" w:themeColor="text1"/>
          <w:sz w:val="22"/>
          <w:szCs w:val="22"/>
        </w:rPr>
        <w:t>has been</w:t>
      </w:r>
      <w:r w:rsidRPr="005160A6">
        <w:rPr>
          <w:rFonts w:ascii="Arial" w:hAnsi="Arial" w:cs="Arial"/>
          <w:color w:val="000000" w:themeColor="text1"/>
          <w:sz w:val="22"/>
          <w:szCs w:val="22"/>
        </w:rPr>
        <w:t xml:space="preserve"> created </w:t>
      </w:r>
      <w:r w:rsidR="003547BE" w:rsidRPr="005160A6">
        <w:rPr>
          <w:rFonts w:ascii="Arial" w:hAnsi="Arial" w:cs="Arial"/>
          <w:color w:val="000000" w:themeColor="text1"/>
          <w:sz w:val="22"/>
          <w:szCs w:val="22"/>
        </w:rPr>
        <w:t>for the board members of a</w:t>
      </w:r>
      <w:r w:rsidRPr="005160A6">
        <w:rPr>
          <w:rFonts w:ascii="Arial" w:hAnsi="Arial" w:cs="Arial"/>
          <w:color w:val="000000" w:themeColor="text1"/>
          <w:sz w:val="22"/>
          <w:szCs w:val="22"/>
        </w:rPr>
        <w:t xml:space="preserve"> </w:t>
      </w:r>
      <w:r w:rsidR="004F07D7" w:rsidRPr="005160A6">
        <w:rPr>
          <w:rFonts w:ascii="Arial" w:hAnsi="Arial" w:cs="Arial"/>
          <w:color w:val="000000" w:themeColor="text1"/>
          <w:sz w:val="22"/>
          <w:szCs w:val="22"/>
        </w:rPr>
        <w:t>public</w:t>
      </w:r>
      <w:r w:rsidR="00724D80" w:rsidRPr="005160A6">
        <w:rPr>
          <w:rFonts w:ascii="Arial" w:hAnsi="Arial" w:cs="Arial"/>
          <w:color w:val="000000" w:themeColor="text1"/>
          <w:sz w:val="22"/>
          <w:szCs w:val="22"/>
        </w:rPr>
        <w:t xml:space="preserve"> </w:t>
      </w:r>
      <w:r w:rsidR="008148BC" w:rsidRPr="005160A6">
        <w:rPr>
          <w:rFonts w:ascii="Arial" w:hAnsi="Arial" w:cs="Arial"/>
          <w:color w:val="000000" w:themeColor="text1"/>
          <w:sz w:val="22"/>
          <w:szCs w:val="22"/>
        </w:rPr>
        <w:t xml:space="preserve">hospital in Western Australia </w:t>
      </w:r>
      <w:r w:rsidRPr="005160A6">
        <w:rPr>
          <w:rFonts w:ascii="Arial" w:hAnsi="Arial" w:cs="Arial"/>
          <w:color w:val="000000" w:themeColor="text1"/>
          <w:sz w:val="22"/>
          <w:szCs w:val="22"/>
        </w:rPr>
        <w:t xml:space="preserve">and focuses </w:t>
      </w:r>
      <w:r w:rsidR="00F95CE7" w:rsidRPr="005160A6">
        <w:rPr>
          <w:rFonts w:ascii="Arial" w:hAnsi="Arial" w:cs="Arial"/>
          <w:color w:val="000000" w:themeColor="text1"/>
          <w:sz w:val="22"/>
          <w:szCs w:val="22"/>
        </w:rPr>
        <w:t xml:space="preserve">on </w:t>
      </w:r>
      <w:r w:rsidRPr="005160A6">
        <w:rPr>
          <w:rFonts w:ascii="Arial" w:hAnsi="Arial" w:cs="Arial"/>
          <w:color w:val="000000" w:themeColor="text1"/>
          <w:sz w:val="22"/>
          <w:szCs w:val="22"/>
        </w:rPr>
        <w:t xml:space="preserve">registered nurses providing acute care. </w:t>
      </w:r>
      <w:r w:rsidR="00F95CE7" w:rsidRPr="005160A6">
        <w:rPr>
          <w:rFonts w:ascii="Arial" w:hAnsi="Arial" w:cs="Arial"/>
          <w:color w:val="000000" w:themeColor="text1"/>
          <w:sz w:val="22"/>
          <w:szCs w:val="22"/>
        </w:rPr>
        <w:t xml:space="preserve">More specifically this paper aims to investigate </w:t>
      </w:r>
      <w:r w:rsidR="003547BE" w:rsidRPr="005160A6">
        <w:rPr>
          <w:rFonts w:ascii="Arial" w:hAnsi="Arial" w:cs="Arial"/>
          <w:color w:val="000000" w:themeColor="text1"/>
          <w:sz w:val="22"/>
          <w:szCs w:val="22"/>
        </w:rPr>
        <w:t>fatigue</w:t>
      </w:r>
      <w:r w:rsidR="00CD091D" w:rsidRPr="005160A6">
        <w:rPr>
          <w:rFonts w:ascii="Arial" w:hAnsi="Arial" w:cs="Arial"/>
          <w:color w:val="000000" w:themeColor="text1"/>
          <w:sz w:val="22"/>
          <w:szCs w:val="22"/>
        </w:rPr>
        <w:t xml:space="preserve"> among registered nurses</w:t>
      </w:r>
      <w:r w:rsidR="003547BE" w:rsidRPr="005160A6">
        <w:rPr>
          <w:rFonts w:ascii="Arial" w:hAnsi="Arial" w:cs="Arial"/>
          <w:color w:val="000000" w:themeColor="text1"/>
          <w:sz w:val="22"/>
          <w:szCs w:val="22"/>
        </w:rPr>
        <w:t>, highlighting the scope of the issue and to provide recommendations on how to manage and prevent fatigue within the organisation</w:t>
      </w:r>
      <w:r w:rsidR="00F95CE7" w:rsidRPr="005160A6">
        <w:rPr>
          <w:rFonts w:ascii="Arial" w:hAnsi="Arial" w:cs="Arial"/>
          <w:color w:val="000000" w:themeColor="text1"/>
          <w:sz w:val="22"/>
          <w:szCs w:val="22"/>
        </w:rPr>
        <w:t xml:space="preserve">. </w:t>
      </w:r>
      <w:r w:rsidR="003547BE" w:rsidRPr="005160A6">
        <w:rPr>
          <w:rFonts w:ascii="Arial" w:hAnsi="Arial" w:cs="Arial"/>
          <w:color w:val="000000" w:themeColor="text1"/>
          <w:sz w:val="22"/>
          <w:szCs w:val="22"/>
        </w:rPr>
        <w:t xml:space="preserve">The main objectives associated with the prevention and management of nurse fatigue </w:t>
      </w:r>
      <w:r w:rsidR="005357C2" w:rsidRPr="005160A6">
        <w:rPr>
          <w:rFonts w:ascii="Arial" w:hAnsi="Arial" w:cs="Arial"/>
          <w:color w:val="000000" w:themeColor="text1"/>
          <w:sz w:val="22"/>
          <w:szCs w:val="22"/>
        </w:rPr>
        <w:t>are</w:t>
      </w:r>
      <w:r w:rsidR="003547BE" w:rsidRPr="005160A6">
        <w:rPr>
          <w:rFonts w:ascii="Arial" w:hAnsi="Arial" w:cs="Arial"/>
          <w:color w:val="000000" w:themeColor="text1"/>
          <w:sz w:val="22"/>
          <w:szCs w:val="22"/>
        </w:rPr>
        <w:t xml:space="preserve"> efficiency, quality of care and cost-effectiveness. </w:t>
      </w:r>
    </w:p>
    <w:p w14:paraId="457C232E" w14:textId="77777777" w:rsidR="003547BE" w:rsidRPr="005160A6" w:rsidRDefault="003547BE" w:rsidP="00503E3B">
      <w:pPr>
        <w:rPr>
          <w:rFonts w:ascii="Arial" w:hAnsi="Arial" w:cs="Arial"/>
          <w:color w:val="000000" w:themeColor="text1"/>
          <w:sz w:val="22"/>
          <w:szCs w:val="22"/>
        </w:rPr>
      </w:pPr>
    </w:p>
    <w:p w14:paraId="4AC2E830" w14:textId="2D665779" w:rsidR="00E6314A" w:rsidRPr="005160A6" w:rsidRDefault="00503E3B" w:rsidP="00503E3B">
      <w:pPr>
        <w:rPr>
          <w:rFonts w:ascii="Arial" w:hAnsi="Arial" w:cs="Arial"/>
          <w:color w:val="000000" w:themeColor="text1"/>
          <w:sz w:val="22"/>
          <w:szCs w:val="22"/>
          <w:lang w:val="en-US"/>
        </w:rPr>
      </w:pPr>
      <w:r w:rsidRPr="005160A6">
        <w:rPr>
          <w:rFonts w:ascii="Arial" w:hAnsi="Arial" w:cs="Arial"/>
          <w:color w:val="000000" w:themeColor="text1"/>
          <w:sz w:val="22"/>
          <w:szCs w:val="22"/>
          <w:lang w:val="en-US"/>
        </w:rPr>
        <w:t>After a comprehensive search, it can be concluded that there is insufficient policy and standards in place to address fatigue among healthcare professionals</w:t>
      </w:r>
      <w:r w:rsidR="008148BC" w:rsidRPr="005160A6">
        <w:rPr>
          <w:rFonts w:ascii="Arial" w:hAnsi="Arial" w:cs="Arial"/>
          <w:color w:val="000000" w:themeColor="text1"/>
          <w:sz w:val="22"/>
          <w:szCs w:val="22"/>
          <w:lang w:val="en-US"/>
        </w:rPr>
        <w:t xml:space="preserve"> at bo</w:t>
      </w:r>
      <w:r w:rsidR="00553D8E" w:rsidRPr="005160A6">
        <w:rPr>
          <w:rFonts w:ascii="Arial" w:hAnsi="Arial" w:cs="Arial"/>
          <w:color w:val="000000" w:themeColor="text1"/>
          <w:sz w:val="22"/>
          <w:szCs w:val="22"/>
          <w:lang w:val="en-US"/>
        </w:rPr>
        <w:t>th the national and state level</w:t>
      </w:r>
      <w:r w:rsidRPr="005160A6">
        <w:rPr>
          <w:rFonts w:ascii="Arial" w:hAnsi="Arial" w:cs="Arial"/>
          <w:color w:val="000000" w:themeColor="text1"/>
          <w:sz w:val="22"/>
          <w:szCs w:val="22"/>
          <w:lang w:val="en-US"/>
        </w:rPr>
        <w:t xml:space="preserve">. This </w:t>
      </w:r>
      <w:r w:rsidR="00E4289D" w:rsidRPr="005160A6">
        <w:rPr>
          <w:rFonts w:ascii="Arial" w:hAnsi="Arial" w:cs="Arial"/>
          <w:color w:val="000000" w:themeColor="text1"/>
          <w:sz w:val="22"/>
          <w:szCs w:val="22"/>
          <w:lang w:val="en-US"/>
        </w:rPr>
        <w:t>presents</w:t>
      </w:r>
      <w:r w:rsidR="00553D8E" w:rsidRPr="005160A6">
        <w:rPr>
          <w:rFonts w:ascii="Arial" w:hAnsi="Arial" w:cs="Arial"/>
          <w:color w:val="000000" w:themeColor="text1"/>
          <w:sz w:val="22"/>
          <w:szCs w:val="22"/>
          <w:lang w:val="en-US"/>
        </w:rPr>
        <w:t xml:space="preserve"> many issues to a</w:t>
      </w:r>
      <w:r w:rsidR="00E4289D" w:rsidRPr="005160A6">
        <w:rPr>
          <w:rFonts w:ascii="Arial" w:hAnsi="Arial" w:cs="Arial"/>
          <w:color w:val="000000" w:themeColor="text1"/>
          <w:sz w:val="22"/>
          <w:szCs w:val="22"/>
          <w:lang w:val="en-US"/>
        </w:rPr>
        <w:t xml:space="preserve"> healthcare organis</w:t>
      </w:r>
      <w:r w:rsidR="00553D8E" w:rsidRPr="005160A6">
        <w:rPr>
          <w:rFonts w:ascii="Arial" w:hAnsi="Arial" w:cs="Arial"/>
          <w:color w:val="000000" w:themeColor="text1"/>
          <w:sz w:val="22"/>
          <w:szCs w:val="22"/>
          <w:lang w:val="en-US"/>
        </w:rPr>
        <w:t>ation</w:t>
      </w:r>
      <w:r w:rsidR="00E4289D" w:rsidRPr="005160A6">
        <w:rPr>
          <w:rFonts w:ascii="Arial" w:hAnsi="Arial" w:cs="Arial"/>
          <w:color w:val="000000" w:themeColor="text1"/>
          <w:sz w:val="22"/>
          <w:szCs w:val="22"/>
          <w:lang w:val="en-US"/>
        </w:rPr>
        <w:t xml:space="preserve"> </w:t>
      </w:r>
      <w:r w:rsidR="00951585" w:rsidRPr="005160A6">
        <w:rPr>
          <w:rFonts w:ascii="Arial" w:hAnsi="Arial" w:cs="Arial"/>
          <w:color w:val="000000" w:themeColor="text1"/>
          <w:sz w:val="22"/>
          <w:szCs w:val="22"/>
          <w:lang w:val="en-US"/>
        </w:rPr>
        <w:t xml:space="preserve">as a nurse suffering from fatigue can have </w:t>
      </w:r>
      <w:r w:rsidR="005357C2" w:rsidRPr="005160A6">
        <w:rPr>
          <w:rFonts w:ascii="Arial" w:hAnsi="Arial" w:cs="Arial"/>
          <w:color w:val="000000" w:themeColor="text1"/>
          <w:sz w:val="22"/>
          <w:szCs w:val="22"/>
          <w:lang w:val="en-US"/>
        </w:rPr>
        <w:t xml:space="preserve">numerous </w:t>
      </w:r>
      <w:r w:rsidR="00951585" w:rsidRPr="005160A6">
        <w:rPr>
          <w:rFonts w:ascii="Arial" w:hAnsi="Arial" w:cs="Arial"/>
          <w:color w:val="000000" w:themeColor="text1"/>
          <w:sz w:val="22"/>
          <w:szCs w:val="22"/>
          <w:lang w:val="en-US"/>
        </w:rPr>
        <w:t xml:space="preserve">serious impacts upon themselves, the patient, the organisation and the healthcare system. </w:t>
      </w:r>
      <w:r w:rsidR="00E6314A" w:rsidRPr="005160A6">
        <w:rPr>
          <w:rFonts w:ascii="Arial" w:hAnsi="Arial" w:cs="Arial"/>
          <w:color w:val="000000" w:themeColor="text1"/>
          <w:sz w:val="22"/>
          <w:szCs w:val="22"/>
          <w:lang w:val="en-US"/>
        </w:rPr>
        <w:t xml:space="preserve">The Western Australian Department of Health has a Fatigue Management </w:t>
      </w:r>
      <w:r w:rsidR="00EF14DD" w:rsidRPr="005160A6">
        <w:rPr>
          <w:rFonts w:ascii="Arial" w:hAnsi="Arial" w:cs="Arial"/>
          <w:color w:val="000000" w:themeColor="text1"/>
          <w:sz w:val="22"/>
          <w:szCs w:val="22"/>
          <w:lang w:val="en-US"/>
        </w:rPr>
        <w:t>Policy (2012);</w:t>
      </w:r>
      <w:r w:rsidR="00E6314A" w:rsidRPr="005160A6">
        <w:rPr>
          <w:rFonts w:ascii="Arial" w:hAnsi="Arial" w:cs="Arial"/>
          <w:color w:val="000000" w:themeColor="text1"/>
          <w:sz w:val="22"/>
          <w:szCs w:val="22"/>
          <w:lang w:val="en-US"/>
        </w:rPr>
        <w:t xml:space="preserve"> </w:t>
      </w:r>
      <w:r w:rsidR="00951585" w:rsidRPr="005160A6">
        <w:rPr>
          <w:rFonts w:ascii="Arial" w:hAnsi="Arial" w:cs="Arial"/>
          <w:color w:val="000000" w:themeColor="text1"/>
          <w:sz w:val="22"/>
          <w:szCs w:val="22"/>
          <w:lang w:val="en-US"/>
        </w:rPr>
        <w:t>however,</w:t>
      </w:r>
      <w:r w:rsidR="00E6314A" w:rsidRPr="005160A6">
        <w:rPr>
          <w:rFonts w:ascii="Arial" w:hAnsi="Arial" w:cs="Arial"/>
          <w:color w:val="000000" w:themeColor="text1"/>
          <w:sz w:val="22"/>
          <w:szCs w:val="22"/>
          <w:lang w:val="en-US"/>
        </w:rPr>
        <w:t xml:space="preserve"> this policy lacks depth</w:t>
      </w:r>
      <w:r w:rsidR="0009185F" w:rsidRPr="005160A6">
        <w:rPr>
          <w:rFonts w:ascii="Arial" w:hAnsi="Arial" w:cs="Arial"/>
          <w:color w:val="000000" w:themeColor="text1"/>
          <w:sz w:val="22"/>
          <w:szCs w:val="22"/>
          <w:lang w:val="en-US"/>
        </w:rPr>
        <w:t xml:space="preserve">. </w:t>
      </w:r>
      <w:r w:rsidR="00EF14DD" w:rsidRPr="005160A6">
        <w:rPr>
          <w:rFonts w:ascii="Arial" w:hAnsi="Arial" w:cs="Arial"/>
          <w:color w:val="000000" w:themeColor="text1"/>
          <w:sz w:val="22"/>
          <w:szCs w:val="22"/>
          <w:lang w:val="en-US"/>
        </w:rPr>
        <w:t xml:space="preserve">Legislation that is relevant to the Fatigue Management Policy includes: The Public-Sector Management Act 1994, The Occupational </w:t>
      </w:r>
      <w:r w:rsidR="00E4289D" w:rsidRPr="005160A6">
        <w:rPr>
          <w:rFonts w:ascii="Arial" w:hAnsi="Arial" w:cs="Arial"/>
          <w:color w:val="000000" w:themeColor="text1"/>
          <w:sz w:val="22"/>
          <w:szCs w:val="22"/>
          <w:lang w:val="en-US"/>
        </w:rPr>
        <w:t>Safety</w:t>
      </w:r>
      <w:r w:rsidR="00EF14DD" w:rsidRPr="005160A6">
        <w:rPr>
          <w:rFonts w:ascii="Arial" w:hAnsi="Arial" w:cs="Arial"/>
          <w:color w:val="000000" w:themeColor="text1"/>
          <w:sz w:val="22"/>
          <w:szCs w:val="22"/>
          <w:lang w:val="en-US"/>
        </w:rPr>
        <w:t xml:space="preserve"> and Health Act 1984, Occupational Safety and Health Act Regulations 1996. Relevant codes of practice/guidance material </w:t>
      </w:r>
      <w:r w:rsidR="00C03DEE" w:rsidRPr="005160A6">
        <w:rPr>
          <w:rFonts w:ascii="Arial" w:hAnsi="Arial" w:cs="Arial"/>
          <w:color w:val="000000" w:themeColor="text1"/>
          <w:sz w:val="22"/>
          <w:szCs w:val="22"/>
          <w:lang w:val="en-US"/>
        </w:rPr>
        <w:t xml:space="preserve">associated with the Fatigue Management Policy </w:t>
      </w:r>
      <w:r w:rsidR="00EF14DD" w:rsidRPr="005160A6">
        <w:rPr>
          <w:rFonts w:ascii="Arial" w:hAnsi="Arial" w:cs="Arial"/>
          <w:color w:val="000000" w:themeColor="text1"/>
          <w:sz w:val="22"/>
          <w:szCs w:val="22"/>
          <w:lang w:val="en-US"/>
        </w:rPr>
        <w:t xml:space="preserve">include: Code of Practice: Occupational Safety and Health in Western Australian Public Sector (Commission for Occupational Safety and Health; 2007) and The Code of Practice: Working Hours (Commission for Occupational Safety and Health; 2006). </w:t>
      </w:r>
      <w:r w:rsidR="00997935" w:rsidRPr="005160A6">
        <w:rPr>
          <w:rFonts w:ascii="Arial" w:hAnsi="Arial" w:cs="Arial"/>
          <w:color w:val="000000" w:themeColor="text1"/>
          <w:sz w:val="22"/>
          <w:szCs w:val="22"/>
          <w:lang w:val="en-US"/>
        </w:rPr>
        <w:t>While</w:t>
      </w:r>
      <w:r w:rsidR="00C03DEE" w:rsidRPr="005160A6">
        <w:rPr>
          <w:rFonts w:ascii="Arial" w:hAnsi="Arial" w:cs="Arial"/>
          <w:color w:val="000000" w:themeColor="text1"/>
          <w:sz w:val="22"/>
          <w:szCs w:val="22"/>
          <w:lang w:val="en-US"/>
        </w:rPr>
        <w:t xml:space="preserve"> these documents exist </w:t>
      </w:r>
      <w:r w:rsidR="003547BE" w:rsidRPr="005160A6">
        <w:rPr>
          <w:rFonts w:ascii="Arial" w:hAnsi="Arial" w:cs="Arial"/>
          <w:color w:val="000000" w:themeColor="text1"/>
          <w:sz w:val="22"/>
          <w:szCs w:val="22"/>
          <w:lang w:val="en-US"/>
        </w:rPr>
        <w:t>to support the workforce and healthcare organisations</w:t>
      </w:r>
      <w:r w:rsidR="00C03DEE" w:rsidRPr="005160A6">
        <w:rPr>
          <w:rFonts w:ascii="Arial" w:hAnsi="Arial" w:cs="Arial"/>
          <w:color w:val="000000" w:themeColor="text1"/>
          <w:sz w:val="22"/>
          <w:szCs w:val="22"/>
          <w:lang w:val="en-US"/>
        </w:rPr>
        <w:t>, what is lacking is a ground</w:t>
      </w:r>
      <w:r w:rsidR="002E21BC" w:rsidRPr="005160A6">
        <w:rPr>
          <w:rFonts w:ascii="Arial" w:hAnsi="Arial" w:cs="Arial"/>
          <w:color w:val="000000" w:themeColor="text1"/>
          <w:sz w:val="22"/>
          <w:szCs w:val="22"/>
          <w:lang w:val="en-US"/>
        </w:rPr>
        <w:t xml:space="preserve"> level approach which assists nurses and management </w:t>
      </w:r>
      <w:r w:rsidR="00FE3039" w:rsidRPr="005160A6">
        <w:rPr>
          <w:rFonts w:ascii="Arial" w:hAnsi="Arial" w:cs="Arial"/>
          <w:color w:val="000000" w:themeColor="text1"/>
          <w:sz w:val="22"/>
          <w:szCs w:val="22"/>
          <w:lang w:val="en-US"/>
        </w:rPr>
        <w:t xml:space="preserve">teams </w:t>
      </w:r>
      <w:r w:rsidR="002E21BC" w:rsidRPr="005160A6">
        <w:rPr>
          <w:rFonts w:ascii="Arial" w:hAnsi="Arial" w:cs="Arial"/>
          <w:color w:val="000000" w:themeColor="text1"/>
          <w:sz w:val="22"/>
          <w:szCs w:val="22"/>
          <w:lang w:val="en-US"/>
        </w:rPr>
        <w:t>in being able to take control of</w:t>
      </w:r>
      <w:r w:rsidR="00C03DEE" w:rsidRPr="005160A6">
        <w:rPr>
          <w:rFonts w:ascii="Arial" w:hAnsi="Arial" w:cs="Arial"/>
          <w:color w:val="000000" w:themeColor="text1"/>
          <w:sz w:val="22"/>
          <w:szCs w:val="22"/>
          <w:lang w:val="en-US"/>
        </w:rPr>
        <w:t xml:space="preserve"> the management and prevention of fatigue among this workforce</w:t>
      </w:r>
      <w:r w:rsidR="005357C2" w:rsidRPr="005160A6">
        <w:rPr>
          <w:rFonts w:ascii="Arial" w:hAnsi="Arial" w:cs="Arial"/>
          <w:color w:val="000000" w:themeColor="text1"/>
          <w:sz w:val="22"/>
          <w:szCs w:val="22"/>
          <w:lang w:val="en-US"/>
        </w:rPr>
        <w:t xml:space="preserve"> and apply it to their daily practice</w:t>
      </w:r>
      <w:r w:rsidR="00C03DEE" w:rsidRPr="005160A6">
        <w:rPr>
          <w:rFonts w:ascii="Arial" w:hAnsi="Arial" w:cs="Arial"/>
          <w:color w:val="000000" w:themeColor="text1"/>
          <w:sz w:val="22"/>
          <w:szCs w:val="22"/>
          <w:lang w:val="en-US"/>
        </w:rPr>
        <w:t>.</w:t>
      </w:r>
    </w:p>
    <w:p w14:paraId="6AB799DF" w14:textId="77777777" w:rsidR="00B22921" w:rsidRPr="005160A6" w:rsidRDefault="00B22921" w:rsidP="00B22921">
      <w:pPr>
        <w:rPr>
          <w:rFonts w:ascii="Arial" w:hAnsi="Arial" w:cs="Arial"/>
          <w:color w:val="000000" w:themeColor="text1"/>
          <w:sz w:val="22"/>
          <w:szCs w:val="22"/>
        </w:rPr>
      </w:pPr>
    </w:p>
    <w:p w14:paraId="12EC5F24" w14:textId="4398B22F" w:rsidR="00503E3B" w:rsidRPr="005160A6" w:rsidRDefault="00DF0CB9" w:rsidP="00503E3B">
      <w:pPr>
        <w:rPr>
          <w:rFonts w:ascii="Arial" w:hAnsi="Arial" w:cs="Arial"/>
          <w:color w:val="000000" w:themeColor="text1"/>
          <w:sz w:val="22"/>
          <w:szCs w:val="22"/>
        </w:rPr>
      </w:pPr>
      <w:r w:rsidRPr="005160A6">
        <w:rPr>
          <w:rFonts w:ascii="Arial" w:hAnsi="Arial" w:cs="Arial"/>
          <w:color w:val="000000" w:themeColor="text1"/>
          <w:sz w:val="22"/>
          <w:szCs w:val="22"/>
          <w:lang w:val="en-US"/>
        </w:rPr>
        <w:t xml:space="preserve">Nurse professionals make up the largest group of </w:t>
      </w:r>
      <w:r w:rsidR="00245783" w:rsidRPr="005160A6">
        <w:rPr>
          <w:rFonts w:ascii="Arial" w:hAnsi="Arial" w:cs="Arial"/>
          <w:color w:val="000000" w:themeColor="text1"/>
          <w:sz w:val="22"/>
          <w:szCs w:val="22"/>
          <w:lang w:val="en-US"/>
        </w:rPr>
        <w:t xml:space="preserve">the </w:t>
      </w:r>
      <w:r w:rsidRPr="005160A6">
        <w:rPr>
          <w:rFonts w:ascii="Arial" w:hAnsi="Arial" w:cs="Arial"/>
          <w:color w:val="000000" w:themeColor="text1"/>
          <w:sz w:val="22"/>
          <w:szCs w:val="22"/>
          <w:lang w:val="en-US"/>
        </w:rPr>
        <w:t xml:space="preserve">healthcare </w:t>
      </w:r>
      <w:r w:rsidR="00FA7FF9" w:rsidRPr="005160A6">
        <w:rPr>
          <w:rFonts w:ascii="Arial" w:hAnsi="Arial" w:cs="Arial"/>
          <w:color w:val="000000" w:themeColor="text1"/>
          <w:sz w:val="22"/>
          <w:szCs w:val="22"/>
          <w:lang w:val="en-US"/>
        </w:rPr>
        <w:t>workforce</w:t>
      </w:r>
      <w:r w:rsidRPr="005160A6">
        <w:rPr>
          <w:rFonts w:ascii="Arial" w:hAnsi="Arial" w:cs="Arial"/>
          <w:color w:val="000000" w:themeColor="text1"/>
          <w:sz w:val="22"/>
          <w:szCs w:val="22"/>
          <w:lang w:val="en-US"/>
        </w:rPr>
        <w:t xml:space="preserve"> and play an integral role in the management and delivery of health services.</w:t>
      </w:r>
      <w:r w:rsidR="00FA7FF9" w:rsidRPr="005160A6">
        <w:rPr>
          <w:rFonts w:ascii="Arial" w:hAnsi="Arial" w:cs="Arial"/>
          <w:color w:val="000000" w:themeColor="text1"/>
          <w:sz w:val="22"/>
          <w:szCs w:val="22"/>
          <w:lang w:val="en-US"/>
        </w:rPr>
        <w:t xml:space="preserve"> </w:t>
      </w:r>
      <w:r w:rsidR="00BC3437" w:rsidRPr="005160A6">
        <w:rPr>
          <w:rFonts w:ascii="Arial" w:hAnsi="Arial" w:cs="Arial"/>
          <w:color w:val="000000" w:themeColor="text1"/>
          <w:sz w:val="22"/>
          <w:szCs w:val="22"/>
          <w:lang w:val="en-US"/>
        </w:rPr>
        <w:t>In 2016, the Australian Government</w:t>
      </w:r>
      <w:r w:rsidR="00910C0C" w:rsidRPr="005160A6">
        <w:rPr>
          <w:rFonts w:ascii="Arial" w:hAnsi="Arial" w:cs="Arial"/>
          <w:color w:val="000000" w:themeColor="text1"/>
          <w:sz w:val="22"/>
          <w:szCs w:val="22"/>
          <w:lang w:val="en-US"/>
        </w:rPr>
        <w:t xml:space="preserve"> Department of Health </w:t>
      </w:r>
      <w:r w:rsidR="00A65E32" w:rsidRPr="005160A6">
        <w:rPr>
          <w:rFonts w:ascii="Arial" w:hAnsi="Arial" w:cs="Arial"/>
          <w:color w:val="000000" w:themeColor="text1"/>
          <w:sz w:val="22"/>
          <w:szCs w:val="22"/>
          <w:lang w:val="en-US"/>
        </w:rPr>
        <w:t>reported</w:t>
      </w:r>
      <w:r w:rsidR="00BC3437" w:rsidRPr="005160A6">
        <w:rPr>
          <w:rFonts w:ascii="Arial" w:hAnsi="Arial" w:cs="Arial"/>
          <w:color w:val="000000" w:themeColor="text1"/>
          <w:sz w:val="22"/>
          <w:szCs w:val="22"/>
          <w:lang w:val="en-US"/>
        </w:rPr>
        <w:t xml:space="preserve"> 369,940 </w:t>
      </w:r>
      <w:r w:rsidR="003540C3" w:rsidRPr="005160A6">
        <w:rPr>
          <w:rFonts w:ascii="Arial" w:hAnsi="Arial" w:cs="Arial"/>
          <w:color w:val="000000" w:themeColor="text1"/>
          <w:sz w:val="22"/>
          <w:szCs w:val="22"/>
          <w:lang w:val="en-US"/>
        </w:rPr>
        <w:t>nurses and midwives in Australia</w:t>
      </w:r>
      <w:r w:rsidR="00BC3437" w:rsidRPr="005160A6">
        <w:rPr>
          <w:rFonts w:ascii="Arial" w:hAnsi="Arial" w:cs="Arial"/>
          <w:color w:val="000000" w:themeColor="text1"/>
          <w:sz w:val="22"/>
          <w:szCs w:val="22"/>
          <w:lang w:val="en-US"/>
        </w:rPr>
        <w:t xml:space="preserve">. This is an enormous number of employees, and represents an extremely significant investment for the Australian economy. </w:t>
      </w:r>
      <w:r w:rsidR="00BC3437" w:rsidRPr="005160A6">
        <w:rPr>
          <w:rFonts w:ascii="Arial" w:hAnsi="Arial" w:cs="Arial"/>
          <w:color w:val="000000" w:themeColor="text1"/>
          <w:sz w:val="22"/>
          <w:szCs w:val="22"/>
        </w:rPr>
        <w:t>Coordinated planning and deployment of this workforce is therefore essential – not only in providing health gains to the community, but also in providing financial gains from a well-utilised resource</w:t>
      </w:r>
      <w:r w:rsidR="002B475C" w:rsidRPr="005160A6">
        <w:rPr>
          <w:rFonts w:ascii="Arial" w:hAnsi="Arial" w:cs="Arial"/>
          <w:color w:val="000000" w:themeColor="text1"/>
          <w:sz w:val="22"/>
          <w:szCs w:val="22"/>
        </w:rPr>
        <w:t>.</w:t>
      </w:r>
    </w:p>
    <w:p w14:paraId="5D57DB44" w14:textId="77777777" w:rsidR="00503E3B" w:rsidRPr="005160A6" w:rsidRDefault="00503E3B" w:rsidP="00503E3B">
      <w:pPr>
        <w:rPr>
          <w:rFonts w:ascii="Arial" w:hAnsi="Arial" w:cs="Arial"/>
          <w:color w:val="000000" w:themeColor="text1"/>
          <w:sz w:val="22"/>
          <w:szCs w:val="22"/>
        </w:rPr>
      </w:pPr>
    </w:p>
    <w:p w14:paraId="49F84CEC" w14:textId="3E2082B3" w:rsidR="003540C3" w:rsidRPr="005160A6" w:rsidRDefault="00EF09B5" w:rsidP="00997935">
      <w:pPr>
        <w:rPr>
          <w:rFonts w:ascii="Arial" w:hAnsi="Arial" w:cs="Arial"/>
          <w:color w:val="000000" w:themeColor="text1"/>
          <w:sz w:val="22"/>
          <w:szCs w:val="22"/>
          <w:lang w:val="en-US"/>
        </w:rPr>
      </w:pPr>
      <w:r w:rsidRPr="005160A6">
        <w:rPr>
          <w:rFonts w:ascii="Arial" w:hAnsi="Arial" w:cs="Arial"/>
          <w:color w:val="000000" w:themeColor="text1"/>
          <w:sz w:val="22"/>
          <w:szCs w:val="22"/>
        </w:rPr>
        <w:t xml:space="preserve">Fatigue is a serious issue faced </w:t>
      </w:r>
      <w:r w:rsidR="00503E3B" w:rsidRPr="005160A6">
        <w:rPr>
          <w:rFonts w:ascii="Arial" w:hAnsi="Arial" w:cs="Arial"/>
          <w:color w:val="000000" w:themeColor="text1"/>
          <w:sz w:val="22"/>
          <w:szCs w:val="22"/>
        </w:rPr>
        <w:t>by professionals worldwide</w:t>
      </w:r>
      <w:r w:rsidR="00951326" w:rsidRPr="005160A6">
        <w:rPr>
          <w:rFonts w:ascii="Arial" w:hAnsi="Arial" w:cs="Arial"/>
          <w:color w:val="000000" w:themeColor="text1"/>
          <w:sz w:val="22"/>
          <w:szCs w:val="22"/>
        </w:rPr>
        <w:t>.</w:t>
      </w:r>
      <w:r w:rsidR="002B475C" w:rsidRPr="005160A6">
        <w:rPr>
          <w:rFonts w:ascii="Arial" w:hAnsi="Arial" w:cs="Arial"/>
          <w:color w:val="000000" w:themeColor="text1"/>
          <w:sz w:val="22"/>
          <w:szCs w:val="22"/>
        </w:rPr>
        <w:t xml:space="preserve"> </w:t>
      </w:r>
      <w:r w:rsidR="00951326" w:rsidRPr="005160A6">
        <w:rPr>
          <w:rFonts w:ascii="Arial" w:hAnsi="Arial" w:cs="Arial"/>
          <w:color w:val="000000" w:themeColor="text1"/>
          <w:sz w:val="22"/>
          <w:szCs w:val="22"/>
          <w:lang w:val="en-US"/>
        </w:rPr>
        <w:t>It</w:t>
      </w:r>
      <w:r w:rsidR="00FA7FF9" w:rsidRPr="005160A6">
        <w:rPr>
          <w:rFonts w:ascii="Arial" w:hAnsi="Arial" w:cs="Arial"/>
          <w:color w:val="000000" w:themeColor="text1"/>
          <w:sz w:val="22"/>
          <w:szCs w:val="22"/>
          <w:lang w:val="en-US"/>
        </w:rPr>
        <w:t xml:space="preserve"> is a characteristic of burnout which is totally physically and mentally penetrative, it is unique from other kinds of tiredness and is impossible to “sleep off”, because of this it is a long-lasting condition whereby energy is successively drained (</w:t>
      </w:r>
      <w:r w:rsidR="00FA7FF9" w:rsidRPr="005160A6">
        <w:rPr>
          <w:rFonts w:ascii="Arial" w:eastAsia="Times New Roman" w:hAnsi="Arial" w:cs="Arial"/>
          <w:color w:val="222222"/>
          <w:sz w:val="22"/>
          <w:szCs w:val="22"/>
          <w:shd w:val="clear" w:color="auto" w:fill="FFFFFF"/>
        </w:rPr>
        <w:t>Schaufeli &amp; Taris, 2005)</w:t>
      </w:r>
      <w:r w:rsidR="00F7619F" w:rsidRPr="005160A6">
        <w:rPr>
          <w:rFonts w:ascii="Arial" w:hAnsi="Arial" w:cs="Arial"/>
          <w:color w:val="000000" w:themeColor="text1"/>
          <w:sz w:val="22"/>
          <w:szCs w:val="22"/>
          <w:lang w:val="en-US"/>
        </w:rPr>
        <w:t>.</w:t>
      </w:r>
      <w:r w:rsidR="004C3347" w:rsidRPr="005160A6">
        <w:rPr>
          <w:rFonts w:ascii="Arial" w:hAnsi="Arial" w:cs="Arial"/>
          <w:color w:val="000000" w:themeColor="text1"/>
          <w:sz w:val="22"/>
          <w:szCs w:val="22"/>
          <w:lang w:val="en-US"/>
        </w:rPr>
        <w:t xml:space="preserve"> </w:t>
      </w:r>
      <w:r w:rsidR="006F67F9" w:rsidRPr="005160A6">
        <w:rPr>
          <w:rFonts w:ascii="Arial" w:hAnsi="Arial" w:cs="Arial"/>
          <w:color w:val="000000" w:themeColor="text1"/>
          <w:sz w:val="22"/>
          <w:szCs w:val="22"/>
          <w:lang w:val="en-US"/>
        </w:rPr>
        <w:t xml:space="preserve">There are several </w:t>
      </w:r>
      <w:r w:rsidR="003540C3" w:rsidRPr="005160A6">
        <w:rPr>
          <w:rFonts w:ascii="Arial" w:hAnsi="Arial" w:cs="Arial"/>
          <w:color w:val="000000" w:themeColor="text1"/>
          <w:sz w:val="22"/>
          <w:szCs w:val="22"/>
          <w:lang w:val="en-US"/>
        </w:rPr>
        <w:t>causes</w:t>
      </w:r>
      <w:r w:rsidR="00541BDD" w:rsidRPr="005160A6">
        <w:rPr>
          <w:rFonts w:ascii="Arial" w:hAnsi="Arial" w:cs="Arial"/>
          <w:color w:val="000000" w:themeColor="text1"/>
          <w:sz w:val="22"/>
          <w:szCs w:val="22"/>
          <w:lang w:val="en-US"/>
        </w:rPr>
        <w:t xml:space="preserve"> and consequences </w:t>
      </w:r>
      <w:r w:rsidR="003540C3" w:rsidRPr="005160A6">
        <w:rPr>
          <w:rFonts w:ascii="Arial" w:hAnsi="Arial" w:cs="Arial"/>
          <w:color w:val="000000" w:themeColor="text1"/>
          <w:sz w:val="22"/>
          <w:szCs w:val="22"/>
          <w:lang w:val="en-US"/>
        </w:rPr>
        <w:t>of</w:t>
      </w:r>
      <w:r w:rsidR="00541BDD" w:rsidRPr="005160A6">
        <w:rPr>
          <w:rFonts w:ascii="Arial" w:hAnsi="Arial" w:cs="Arial"/>
          <w:color w:val="000000" w:themeColor="text1"/>
          <w:sz w:val="22"/>
          <w:szCs w:val="22"/>
          <w:lang w:val="en-US"/>
        </w:rPr>
        <w:t xml:space="preserve"> nurse fatigue and </w:t>
      </w:r>
      <w:r w:rsidR="00133682" w:rsidRPr="005160A6">
        <w:rPr>
          <w:rFonts w:ascii="Arial" w:hAnsi="Arial" w:cs="Arial"/>
          <w:color w:val="000000" w:themeColor="text1"/>
          <w:sz w:val="22"/>
          <w:szCs w:val="22"/>
          <w:lang w:val="en-US"/>
        </w:rPr>
        <w:t>many</w:t>
      </w:r>
      <w:r w:rsidR="00541BDD" w:rsidRPr="005160A6">
        <w:rPr>
          <w:rFonts w:ascii="Arial" w:hAnsi="Arial" w:cs="Arial"/>
          <w:color w:val="000000" w:themeColor="text1"/>
          <w:sz w:val="22"/>
          <w:szCs w:val="22"/>
          <w:lang w:val="en-US"/>
        </w:rPr>
        <w:t xml:space="preserve"> </w:t>
      </w:r>
      <w:r w:rsidR="006F67F9" w:rsidRPr="005160A6">
        <w:rPr>
          <w:rFonts w:ascii="Arial" w:hAnsi="Arial" w:cs="Arial"/>
          <w:color w:val="000000" w:themeColor="text1"/>
          <w:sz w:val="22"/>
          <w:szCs w:val="22"/>
          <w:lang w:val="en-US"/>
        </w:rPr>
        <w:t>reports</w:t>
      </w:r>
      <w:r w:rsidR="003540C3" w:rsidRPr="005160A6">
        <w:rPr>
          <w:rFonts w:ascii="Arial" w:hAnsi="Arial" w:cs="Arial"/>
          <w:color w:val="000000" w:themeColor="text1"/>
          <w:sz w:val="22"/>
          <w:szCs w:val="22"/>
          <w:lang w:val="en-US"/>
        </w:rPr>
        <w:t xml:space="preserve"> to </w:t>
      </w:r>
      <w:r w:rsidR="006F67F9" w:rsidRPr="005160A6">
        <w:rPr>
          <w:rFonts w:ascii="Arial" w:hAnsi="Arial" w:cs="Arial"/>
          <w:color w:val="000000" w:themeColor="text1"/>
          <w:sz w:val="22"/>
          <w:szCs w:val="22"/>
          <w:lang w:val="en-US"/>
        </w:rPr>
        <w:t xml:space="preserve">link nurse fatigue </w:t>
      </w:r>
      <w:r w:rsidR="003540C3" w:rsidRPr="005160A6">
        <w:rPr>
          <w:rFonts w:ascii="Arial" w:hAnsi="Arial" w:cs="Arial"/>
          <w:color w:val="000000" w:themeColor="text1"/>
          <w:sz w:val="22"/>
          <w:szCs w:val="22"/>
          <w:lang w:val="en-US"/>
        </w:rPr>
        <w:t>with</w:t>
      </w:r>
      <w:r w:rsidR="006F67F9" w:rsidRPr="005160A6">
        <w:rPr>
          <w:rFonts w:ascii="Arial" w:hAnsi="Arial" w:cs="Arial"/>
          <w:color w:val="000000" w:themeColor="text1"/>
          <w:sz w:val="22"/>
          <w:szCs w:val="22"/>
          <w:lang w:val="en-US"/>
        </w:rPr>
        <w:t xml:space="preserve"> unsafe practices, decreased quality of care, staffing issues and additional costs </w:t>
      </w:r>
      <w:r w:rsidR="00AB4824" w:rsidRPr="005160A6">
        <w:rPr>
          <w:rFonts w:ascii="Arial" w:hAnsi="Arial" w:cs="Arial"/>
          <w:color w:val="000000" w:themeColor="text1"/>
          <w:sz w:val="22"/>
          <w:szCs w:val="22"/>
          <w:lang w:val="en-US"/>
        </w:rPr>
        <w:t>associated with unhealthy</w:t>
      </w:r>
      <w:r w:rsidR="006F67F9" w:rsidRPr="005160A6">
        <w:rPr>
          <w:rFonts w:ascii="Arial" w:hAnsi="Arial" w:cs="Arial"/>
          <w:color w:val="000000" w:themeColor="text1"/>
          <w:sz w:val="22"/>
          <w:szCs w:val="22"/>
          <w:lang w:val="en-US"/>
        </w:rPr>
        <w:t xml:space="preserve"> work environments that</w:t>
      </w:r>
      <w:r w:rsidR="00AB4824" w:rsidRPr="005160A6">
        <w:rPr>
          <w:rFonts w:ascii="Arial" w:hAnsi="Arial" w:cs="Arial"/>
          <w:color w:val="000000" w:themeColor="text1"/>
          <w:sz w:val="22"/>
          <w:szCs w:val="22"/>
          <w:lang w:val="en-US"/>
        </w:rPr>
        <w:t xml:space="preserve"> many</w:t>
      </w:r>
      <w:r w:rsidR="006F67F9" w:rsidRPr="005160A6">
        <w:rPr>
          <w:rFonts w:ascii="Arial" w:hAnsi="Arial" w:cs="Arial"/>
          <w:color w:val="000000" w:themeColor="text1"/>
          <w:sz w:val="22"/>
          <w:szCs w:val="22"/>
          <w:lang w:val="en-US"/>
        </w:rPr>
        <w:t xml:space="preserve"> nurses are</w:t>
      </w:r>
      <w:r w:rsidR="00553D8E" w:rsidRPr="005160A6">
        <w:rPr>
          <w:rFonts w:ascii="Arial" w:hAnsi="Arial" w:cs="Arial"/>
          <w:color w:val="000000" w:themeColor="text1"/>
          <w:sz w:val="22"/>
          <w:szCs w:val="22"/>
          <w:lang w:val="en-US"/>
        </w:rPr>
        <w:t xml:space="preserve"> currently</w:t>
      </w:r>
      <w:r w:rsidR="006F67F9" w:rsidRPr="005160A6">
        <w:rPr>
          <w:rFonts w:ascii="Arial" w:hAnsi="Arial" w:cs="Arial"/>
          <w:color w:val="000000" w:themeColor="text1"/>
          <w:sz w:val="22"/>
          <w:szCs w:val="22"/>
          <w:lang w:val="en-US"/>
        </w:rPr>
        <w:t xml:space="preserve"> working within. </w:t>
      </w:r>
      <w:r w:rsidR="00541BDD" w:rsidRPr="005160A6">
        <w:rPr>
          <w:rFonts w:ascii="Arial" w:hAnsi="Arial" w:cs="Arial"/>
          <w:color w:val="000000" w:themeColor="text1"/>
          <w:sz w:val="22"/>
          <w:szCs w:val="22"/>
          <w:lang w:val="en-US"/>
        </w:rPr>
        <w:t xml:space="preserve">The causes and consequences of nurse fatigue </w:t>
      </w:r>
      <w:r w:rsidR="00AB4824" w:rsidRPr="005160A6">
        <w:rPr>
          <w:rFonts w:ascii="Arial" w:hAnsi="Arial" w:cs="Arial"/>
          <w:color w:val="000000" w:themeColor="text1"/>
          <w:sz w:val="22"/>
          <w:szCs w:val="22"/>
          <w:lang w:val="en-US"/>
        </w:rPr>
        <w:t xml:space="preserve">are outlined below. </w:t>
      </w:r>
    </w:p>
    <w:p w14:paraId="044FA5BC" w14:textId="77777777" w:rsidR="00997935" w:rsidRPr="005160A6" w:rsidRDefault="00997935" w:rsidP="00997935">
      <w:pPr>
        <w:rPr>
          <w:rFonts w:ascii="Arial" w:hAnsi="Arial" w:cs="Arial"/>
          <w:color w:val="000000" w:themeColor="text1"/>
          <w:sz w:val="22"/>
          <w:szCs w:val="22"/>
          <w:lang w:val="en-US"/>
        </w:rPr>
      </w:pPr>
    </w:p>
    <w:p w14:paraId="43131CDD" w14:textId="1440936F" w:rsidR="00910C0C" w:rsidRPr="005160A6" w:rsidRDefault="00BA1E8A" w:rsidP="003540C3">
      <w:pPr>
        <w:pStyle w:val="Subtitle"/>
        <w:rPr>
          <w:rFonts w:ascii="Arial" w:hAnsi="Arial" w:cs="Arial"/>
        </w:rPr>
      </w:pPr>
      <w:r w:rsidRPr="005160A6">
        <w:rPr>
          <w:rFonts w:ascii="Arial" w:hAnsi="Arial" w:cs="Arial"/>
        </w:rPr>
        <w:t>Factors Contributing to F</w:t>
      </w:r>
      <w:r w:rsidR="00910C0C" w:rsidRPr="005160A6">
        <w:rPr>
          <w:rFonts w:ascii="Arial" w:hAnsi="Arial" w:cs="Arial"/>
        </w:rPr>
        <w:t xml:space="preserve">atigue </w:t>
      </w:r>
    </w:p>
    <w:p w14:paraId="5F334FA6" w14:textId="123E3740" w:rsidR="00832A20" w:rsidRPr="005160A6" w:rsidRDefault="00EF09B5" w:rsidP="00832A20">
      <w:pPr>
        <w:pStyle w:val="NormalWeb"/>
        <w:rPr>
          <w:rFonts w:ascii="Arial" w:hAnsi="Arial" w:cs="Arial"/>
          <w:sz w:val="22"/>
          <w:szCs w:val="22"/>
        </w:rPr>
      </w:pPr>
      <w:r w:rsidRPr="005160A6">
        <w:rPr>
          <w:rFonts w:ascii="Arial" w:hAnsi="Arial" w:cs="Arial"/>
          <w:sz w:val="22"/>
          <w:szCs w:val="22"/>
        </w:rPr>
        <w:t>Factors contributing to fatigue among nurses include increased worker stress, increased workload, understaffing,</w:t>
      </w:r>
      <w:r w:rsidR="00133682" w:rsidRPr="005160A6">
        <w:rPr>
          <w:rFonts w:ascii="Arial" w:hAnsi="Arial" w:cs="Arial"/>
          <w:sz w:val="22"/>
          <w:szCs w:val="22"/>
        </w:rPr>
        <w:t xml:space="preserve"> </w:t>
      </w:r>
      <w:r w:rsidR="00553D8E" w:rsidRPr="005160A6">
        <w:rPr>
          <w:rFonts w:ascii="Arial" w:hAnsi="Arial" w:cs="Arial"/>
          <w:sz w:val="22"/>
          <w:szCs w:val="22"/>
        </w:rPr>
        <w:t xml:space="preserve">difficult </w:t>
      </w:r>
      <w:r w:rsidR="00133682" w:rsidRPr="005160A6">
        <w:rPr>
          <w:rFonts w:ascii="Arial" w:hAnsi="Arial" w:cs="Arial"/>
          <w:sz w:val="22"/>
          <w:szCs w:val="22"/>
        </w:rPr>
        <w:t>work schedules,</w:t>
      </w:r>
      <w:r w:rsidRPr="005160A6">
        <w:rPr>
          <w:rFonts w:ascii="Arial" w:hAnsi="Arial" w:cs="Arial"/>
          <w:sz w:val="22"/>
          <w:szCs w:val="22"/>
        </w:rPr>
        <w:t xml:space="preserve"> increased expectations from patients and families, sensory overload, disorganised workplaces and relentless change in the workplace</w:t>
      </w:r>
      <w:r w:rsidR="00951326" w:rsidRPr="005160A6">
        <w:rPr>
          <w:rFonts w:ascii="Arial" w:hAnsi="Arial" w:cs="Arial"/>
          <w:sz w:val="22"/>
          <w:szCs w:val="22"/>
        </w:rPr>
        <w:t xml:space="preserve"> (Canadian Nurses Association, 2010). </w:t>
      </w:r>
      <w:r w:rsidR="00123958" w:rsidRPr="005160A6">
        <w:rPr>
          <w:rFonts w:ascii="Arial" w:hAnsi="Arial" w:cs="Arial"/>
          <w:sz w:val="22"/>
          <w:szCs w:val="22"/>
        </w:rPr>
        <w:t xml:space="preserve">For the effective prevention </w:t>
      </w:r>
      <w:r w:rsidR="00553D8E" w:rsidRPr="005160A6">
        <w:rPr>
          <w:rFonts w:ascii="Arial" w:hAnsi="Arial" w:cs="Arial"/>
          <w:sz w:val="22"/>
          <w:szCs w:val="22"/>
        </w:rPr>
        <w:t>and manage</w:t>
      </w:r>
      <w:r w:rsidR="00123958" w:rsidRPr="005160A6">
        <w:rPr>
          <w:rFonts w:ascii="Arial" w:hAnsi="Arial" w:cs="Arial"/>
          <w:sz w:val="22"/>
          <w:szCs w:val="22"/>
        </w:rPr>
        <w:t>ment of nurse fatigue</w:t>
      </w:r>
      <w:r w:rsidR="00553D8E" w:rsidRPr="005160A6">
        <w:rPr>
          <w:rFonts w:ascii="Arial" w:hAnsi="Arial" w:cs="Arial"/>
          <w:sz w:val="22"/>
          <w:szCs w:val="22"/>
        </w:rPr>
        <w:t xml:space="preserve">, healthcare organisations need to </w:t>
      </w:r>
      <w:r w:rsidR="00123958" w:rsidRPr="005160A6">
        <w:rPr>
          <w:rFonts w:ascii="Arial" w:hAnsi="Arial" w:cs="Arial"/>
          <w:sz w:val="22"/>
          <w:szCs w:val="22"/>
        </w:rPr>
        <w:t xml:space="preserve">understand </w:t>
      </w:r>
      <w:r w:rsidR="00553D8E" w:rsidRPr="005160A6">
        <w:rPr>
          <w:rFonts w:ascii="Arial" w:hAnsi="Arial" w:cs="Arial"/>
          <w:sz w:val="22"/>
          <w:szCs w:val="22"/>
        </w:rPr>
        <w:t xml:space="preserve">issues in the workplace that are linked with fatigue. </w:t>
      </w:r>
    </w:p>
    <w:p w14:paraId="5EF8ABD2" w14:textId="04FB5502" w:rsidR="0001246C" w:rsidRPr="005160A6" w:rsidRDefault="00832A20" w:rsidP="001B6AC9">
      <w:pPr>
        <w:pStyle w:val="NormalWeb"/>
        <w:rPr>
          <w:rFonts w:ascii="Arial" w:hAnsi="Arial" w:cs="Arial"/>
          <w:color w:val="000000"/>
          <w:sz w:val="22"/>
          <w:szCs w:val="22"/>
          <w:lang w:eastAsia="en-US"/>
        </w:rPr>
      </w:pPr>
      <w:r w:rsidRPr="005160A6">
        <w:rPr>
          <w:rFonts w:ascii="Arial" w:hAnsi="Arial" w:cs="Arial"/>
          <w:color w:val="000000" w:themeColor="text1"/>
          <w:sz w:val="22"/>
          <w:szCs w:val="22"/>
          <w:lang w:val="en-US"/>
        </w:rPr>
        <w:t>There are countless studies</w:t>
      </w:r>
      <w:r w:rsidR="0001246C" w:rsidRPr="005160A6">
        <w:rPr>
          <w:rFonts w:ascii="Arial" w:hAnsi="Arial" w:cs="Arial"/>
          <w:color w:val="000000" w:themeColor="text1"/>
          <w:sz w:val="22"/>
          <w:szCs w:val="22"/>
          <w:lang w:val="en-US"/>
        </w:rPr>
        <w:t xml:space="preserve"> to</w:t>
      </w:r>
      <w:r w:rsidR="005F2EF9" w:rsidRPr="005160A6">
        <w:rPr>
          <w:rFonts w:ascii="Arial" w:hAnsi="Arial" w:cs="Arial"/>
          <w:color w:val="000000" w:themeColor="text1"/>
          <w:sz w:val="22"/>
          <w:szCs w:val="22"/>
          <w:lang w:val="en-US"/>
        </w:rPr>
        <w:t xml:space="preserve"> support that </w:t>
      </w:r>
      <w:r w:rsidR="00541BDD" w:rsidRPr="005160A6">
        <w:rPr>
          <w:rFonts w:ascii="Arial" w:hAnsi="Arial" w:cs="Arial"/>
          <w:color w:val="000000" w:themeColor="text1"/>
          <w:sz w:val="22"/>
          <w:szCs w:val="22"/>
          <w:lang w:val="en-US"/>
        </w:rPr>
        <w:t xml:space="preserve">work environment </w:t>
      </w:r>
      <w:r w:rsidR="005F2EF9" w:rsidRPr="005160A6">
        <w:rPr>
          <w:rFonts w:ascii="Arial" w:hAnsi="Arial" w:cs="Arial"/>
          <w:color w:val="000000" w:themeColor="text1"/>
          <w:sz w:val="22"/>
          <w:szCs w:val="22"/>
          <w:lang w:val="en-US"/>
        </w:rPr>
        <w:t xml:space="preserve">variables </w:t>
      </w:r>
      <w:r w:rsidRPr="005160A6">
        <w:rPr>
          <w:rFonts w:ascii="Arial" w:hAnsi="Arial" w:cs="Arial"/>
          <w:color w:val="000000" w:themeColor="text1"/>
          <w:sz w:val="22"/>
          <w:szCs w:val="22"/>
          <w:lang w:val="en-US"/>
        </w:rPr>
        <w:t>of shift</w:t>
      </w:r>
      <w:r w:rsidR="00541BDD" w:rsidRPr="005160A6">
        <w:rPr>
          <w:rFonts w:ascii="Arial" w:hAnsi="Arial" w:cs="Arial"/>
          <w:color w:val="000000" w:themeColor="text1"/>
          <w:sz w:val="22"/>
          <w:szCs w:val="22"/>
          <w:lang w:val="en-US"/>
        </w:rPr>
        <w:t xml:space="preserve"> length, schedule and weekly work hours are strongly correlated with perceiv</w:t>
      </w:r>
      <w:r w:rsidR="006503B3" w:rsidRPr="005160A6">
        <w:rPr>
          <w:rFonts w:ascii="Arial" w:hAnsi="Arial" w:cs="Arial"/>
          <w:color w:val="000000" w:themeColor="text1"/>
          <w:sz w:val="22"/>
          <w:szCs w:val="22"/>
          <w:lang w:val="en-US"/>
        </w:rPr>
        <w:t xml:space="preserve">ed fatigue of registered </w:t>
      </w:r>
      <w:r w:rsidRPr="005160A6">
        <w:rPr>
          <w:rFonts w:ascii="Arial" w:hAnsi="Arial" w:cs="Arial"/>
          <w:color w:val="000000" w:themeColor="text1"/>
          <w:sz w:val="22"/>
          <w:szCs w:val="22"/>
          <w:lang w:val="en-US"/>
        </w:rPr>
        <w:lastRenderedPageBreak/>
        <w:t>nurses (</w:t>
      </w:r>
      <w:r w:rsidRPr="005160A6">
        <w:rPr>
          <w:rFonts w:ascii="Arial" w:eastAsia="Times New Roman" w:hAnsi="Arial" w:cs="Arial"/>
          <w:color w:val="222222"/>
          <w:sz w:val="22"/>
          <w:szCs w:val="22"/>
          <w:shd w:val="clear" w:color="auto" w:fill="FFFFFF"/>
        </w:rPr>
        <w:t xml:space="preserve">Barker &amp; Nussbaum, 2011). </w:t>
      </w:r>
      <w:r w:rsidR="00133682" w:rsidRPr="005160A6">
        <w:rPr>
          <w:rFonts w:ascii="Arial" w:hAnsi="Arial" w:cs="Arial"/>
          <w:color w:val="000000" w:themeColor="text1"/>
          <w:sz w:val="22"/>
          <w:szCs w:val="22"/>
          <w:lang w:val="en-US"/>
        </w:rPr>
        <w:t>Nurses</w:t>
      </w:r>
      <w:r w:rsidR="00997935" w:rsidRPr="005160A6">
        <w:rPr>
          <w:rFonts w:ascii="Arial" w:hAnsi="Arial" w:cs="Arial"/>
          <w:color w:val="000000" w:themeColor="text1"/>
          <w:sz w:val="22"/>
          <w:szCs w:val="22"/>
          <w:lang w:val="en-US"/>
        </w:rPr>
        <w:t xml:space="preserve"> are subjected to conditions where they are required to</w:t>
      </w:r>
      <w:r w:rsidR="00133682" w:rsidRPr="005160A6">
        <w:rPr>
          <w:rFonts w:ascii="Arial" w:hAnsi="Arial" w:cs="Arial"/>
          <w:color w:val="000000" w:themeColor="text1"/>
          <w:sz w:val="22"/>
          <w:szCs w:val="22"/>
          <w:lang w:val="en-US"/>
        </w:rPr>
        <w:t xml:space="preserve"> work extended and irregular hours often without consistent breaks, increasing the likelihood of fatigue (</w:t>
      </w:r>
      <w:r w:rsidR="00133682" w:rsidRPr="005160A6">
        <w:rPr>
          <w:rFonts w:ascii="Arial" w:eastAsia="Times New Roman" w:hAnsi="Arial" w:cs="Arial"/>
          <w:color w:val="222222"/>
          <w:sz w:val="22"/>
          <w:szCs w:val="22"/>
          <w:shd w:val="clear" w:color="auto" w:fill="FFFFFF"/>
        </w:rPr>
        <w:t>Dorrian, Lamond, van den Heuvel, Pincombe, Rogers &amp; Dawson, 2006).</w:t>
      </w:r>
      <w:r w:rsidR="00133682" w:rsidRPr="005160A6">
        <w:rPr>
          <w:rFonts w:ascii="Arial" w:hAnsi="Arial" w:cs="Arial"/>
          <w:color w:val="000000" w:themeColor="text1"/>
          <w:sz w:val="22"/>
          <w:szCs w:val="22"/>
          <w:lang w:val="en-US"/>
        </w:rPr>
        <w:t xml:space="preserve"> </w:t>
      </w:r>
      <w:r w:rsidR="00541BDD" w:rsidRPr="005160A6">
        <w:rPr>
          <w:rFonts w:ascii="Arial" w:hAnsi="Arial" w:cs="Arial"/>
          <w:color w:val="000000" w:themeColor="text1"/>
          <w:sz w:val="22"/>
          <w:szCs w:val="22"/>
          <w:lang w:val="en-US"/>
        </w:rPr>
        <w:t xml:space="preserve">Previously, </w:t>
      </w:r>
      <w:r w:rsidR="00997935" w:rsidRPr="005160A6">
        <w:rPr>
          <w:rFonts w:ascii="Arial" w:hAnsi="Arial" w:cs="Arial"/>
          <w:color w:val="000000" w:themeColor="text1"/>
          <w:sz w:val="22"/>
          <w:szCs w:val="22"/>
          <w:lang w:val="en-US"/>
        </w:rPr>
        <w:t xml:space="preserve">there was a global movement towards longer shifts for nurses as it </w:t>
      </w:r>
      <w:r w:rsidR="008B6259" w:rsidRPr="005160A6">
        <w:rPr>
          <w:rFonts w:ascii="Arial" w:hAnsi="Arial" w:cs="Arial"/>
          <w:color w:val="000000" w:themeColor="text1"/>
          <w:sz w:val="22"/>
          <w:szCs w:val="22"/>
          <w:lang w:val="en-US"/>
        </w:rPr>
        <w:t xml:space="preserve">was associated with lower </w:t>
      </w:r>
      <w:r w:rsidR="00997935" w:rsidRPr="005160A6">
        <w:rPr>
          <w:rFonts w:ascii="Arial" w:hAnsi="Arial" w:cs="Arial"/>
          <w:color w:val="000000" w:themeColor="text1"/>
          <w:sz w:val="22"/>
          <w:szCs w:val="22"/>
          <w:lang w:val="en-US"/>
        </w:rPr>
        <w:t>workforce costs for the organisation and allowed for a greater work life balance for employees.</w:t>
      </w:r>
      <w:r w:rsidR="00541BDD" w:rsidRPr="005160A6">
        <w:rPr>
          <w:rFonts w:ascii="Arial" w:hAnsi="Arial" w:cs="Arial"/>
          <w:color w:val="000000" w:themeColor="text1"/>
          <w:sz w:val="22"/>
          <w:szCs w:val="22"/>
          <w:lang w:val="en-US"/>
        </w:rPr>
        <w:t xml:space="preserve"> </w:t>
      </w:r>
      <w:r w:rsidR="0001246C" w:rsidRPr="005160A6">
        <w:rPr>
          <w:rFonts w:ascii="Arial" w:hAnsi="Arial" w:cs="Arial"/>
          <w:color w:val="000000" w:themeColor="text1"/>
          <w:sz w:val="22"/>
          <w:szCs w:val="22"/>
          <w:lang w:val="en-US"/>
        </w:rPr>
        <w:t>Employers believed that by decreasing the number of shifts from</w:t>
      </w:r>
      <w:r w:rsidR="0002651C" w:rsidRPr="005160A6">
        <w:rPr>
          <w:rFonts w:ascii="Arial" w:hAnsi="Arial" w:cs="Arial"/>
          <w:color w:val="000000" w:themeColor="text1"/>
          <w:sz w:val="22"/>
          <w:szCs w:val="22"/>
          <w:lang w:val="en-US"/>
        </w:rPr>
        <w:t xml:space="preserve"> 3 x 8-hour shifts to 2 x 12-hour shift</w:t>
      </w:r>
      <w:r w:rsidR="0001246C" w:rsidRPr="005160A6">
        <w:rPr>
          <w:rFonts w:ascii="Arial" w:hAnsi="Arial" w:cs="Arial"/>
          <w:color w:val="000000" w:themeColor="text1"/>
          <w:sz w:val="22"/>
          <w:szCs w:val="22"/>
          <w:lang w:val="en-US"/>
        </w:rPr>
        <w:t>s,</w:t>
      </w:r>
      <w:r w:rsidR="0002651C" w:rsidRPr="005160A6">
        <w:rPr>
          <w:rFonts w:ascii="Arial" w:hAnsi="Arial" w:cs="Arial"/>
          <w:color w:val="000000" w:themeColor="text1"/>
          <w:sz w:val="22"/>
          <w:szCs w:val="22"/>
          <w:lang w:val="en-US"/>
        </w:rPr>
        <w:t xml:space="preserve"> </w:t>
      </w:r>
      <w:r w:rsidR="0001246C" w:rsidRPr="005160A6">
        <w:rPr>
          <w:rFonts w:ascii="Arial" w:hAnsi="Arial" w:cs="Arial"/>
          <w:color w:val="000000" w:themeColor="text1"/>
          <w:sz w:val="22"/>
          <w:szCs w:val="22"/>
          <w:lang w:val="en-US"/>
        </w:rPr>
        <w:t xml:space="preserve">there would be a reduced workforce cost </w:t>
      </w:r>
      <w:r w:rsidR="008B6259" w:rsidRPr="005160A6">
        <w:rPr>
          <w:rFonts w:ascii="Arial" w:hAnsi="Arial" w:cs="Arial"/>
          <w:color w:val="000000" w:themeColor="text1"/>
          <w:sz w:val="22"/>
          <w:szCs w:val="22"/>
          <w:lang w:val="en-US"/>
        </w:rPr>
        <w:t>through less</w:t>
      </w:r>
      <w:r w:rsidR="00541BDD" w:rsidRPr="005160A6">
        <w:rPr>
          <w:rFonts w:ascii="Arial" w:hAnsi="Arial" w:cs="Arial"/>
          <w:color w:val="000000" w:themeColor="text1"/>
          <w:sz w:val="22"/>
          <w:szCs w:val="22"/>
          <w:lang w:val="en-US"/>
        </w:rPr>
        <w:t xml:space="preserve"> overlap</w:t>
      </w:r>
      <w:r w:rsidR="008B6259" w:rsidRPr="005160A6">
        <w:rPr>
          <w:rFonts w:ascii="Arial" w:hAnsi="Arial" w:cs="Arial"/>
          <w:color w:val="000000" w:themeColor="text1"/>
          <w:sz w:val="22"/>
          <w:szCs w:val="22"/>
          <w:lang w:val="en-US"/>
        </w:rPr>
        <w:t>ping shifts</w:t>
      </w:r>
      <w:r w:rsidR="00541BDD" w:rsidRPr="005160A6">
        <w:rPr>
          <w:rFonts w:ascii="Arial" w:hAnsi="Arial" w:cs="Arial"/>
          <w:color w:val="000000" w:themeColor="text1"/>
          <w:sz w:val="22"/>
          <w:szCs w:val="22"/>
          <w:lang w:val="en-US"/>
        </w:rPr>
        <w:t xml:space="preserve"> and</w:t>
      </w:r>
      <w:r w:rsidR="008B6259" w:rsidRPr="005160A6">
        <w:rPr>
          <w:rFonts w:ascii="Arial" w:hAnsi="Arial" w:cs="Arial"/>
          <w:color w:val="000000" w:themeColor="text1"/>
          <w:sz w:val="22"/>
          <w:szCs w:val="22"/>
          <w:lang w:val="en-US"/>
        </w:rPr>
        <w:t xml:space="preserve"> fewer</w:t>
      </w:r>
      <w:r w:rsidR="00541BDD" w:rsidRPr="005160A6">
        <w:rPr>
          <w:rFonts w:ascii="Arial" w:hAnsi="Arial" w:cs="Arial"/>
          <w:color w:val="000000" w:themeColor="text1"/>
          <w:sz w:val="22"/>
          <w:szCs w:val="22"/>
          <w:lang w:val="en-US"/>
        </w:rPr>
        <w:t xml:space="preserve"> handovers</w:t>
      </w:r>
      <w:r w:rsidR="0001246C" w:rsidRPr="005160A6">
        <w:rPr>
          <w:rFonts w:ascii="Arial" w:hAnsi="Arial" w:cs="Arial"/>
          <w:color w:val="000000" w:themeColor="text1"/>
          <w:sz w:val="22"/>
          <w:szCs w:val="22"/>
          <w:lang w:val="en-US"/>
        </w:rPr>
        <w:t xml:space="preserve">. </w:t>
      </w:r>
      <w:r w:rsidR="00541BDD" w:rsidRPr="005160A6">
        <w:rPr>
          <w:rFonts w:ascii="Arial" w:hAnsi="Arial" w:cs="Arial"/>
          <w:color w:val="000000" w:themeColor="text1"/>
          <w:sz w:val="22"/>
          <w:szCs w:val="22"/>
          <w:lang w:val="en-US"/>
        </w:rPr>
        <w:t xml:space="preserve">However, </w:t>
      </w:r>
      <w:r w:rsidR="0001246C" w:rsidRPr="005160A6">
        <w:rPr>
          <w:rFonts w:ascii="Arial" w:hAnsi="Arial" w:cs="Arial"/>
          <w:color w:val="000000" w:themeColor="text1"/>
          <w:sz w:val="22"/>
          <w:szCs w:val="22"/>
          <w:lang w:val="en-US"/>
        </w:rPr>
        <w:t>since then</w:t>
      </w:r>
      <w:r w:rsidR="00541BDD" w:rsidRPr="005160A6">
        <w:rPr>
          <w:rFonts w:ascii="Arial" w:hAnsi="Arial" w:cs="Arial"/>
          <w:color w:val="000000" w:themeColor="text1"/>
          <w:sz w:val="22"/>
          <w:szCs w:val="22"/>
          <w:lang w:val="en-US"/>
        </w:rPr>
        <w:t xml:space="preserve"> there have been persistent concerns </w:t>
      </w:r>
      <w:r w:rsidR="0001246C" w:rsidRPr="005160A6">
        <w:rPr>
          <w:rFonts w:ascii="Arial" w:hAnsi="Arial" w:cs="Arial"/>
          <w:color w:val="000000" w:themeColor="text1"/>
          <w:sz w:val="22"/>
          <w:szCs w:val="22"/>
          <w:lang w:val="en-US"/>
        </w:rPr>
        <w:t xml:space="preserve">regarding the </w:t>
      </w:r>
      <w:r w:rsidR="00541BDD" w:rsidRPr="005160A6">
        <w:rPr>
          <w:rFonts w:ascii="Arial" w:hAnsi="Arial" w:cs="Arial"/>
          <w:color w:val="000000" w:themeColor="text1"/>
          <w:sz w:val="22"/>
          <w:szCs w:val="22"/>
          <w:lang w:val="en-US"/>
        </w:rPr>
        <w:t xml:space="preserve">impact </w:t>
      </w:r>
      <w:r w:rsidR="0001246C" w:rsidRPr="005160A6">
        <w:rPr>
          <w:rFonts w:ascii="Arial" w:hAnsi="Arial" w:cs="Arial"/>
          <w:color w:val="000000" w:themeColor="text1"/>
          <w:sz w:val="22"/>
          <w:szCs w:val="22"/>
          <w:lang w:val="en-US"/>
        </w:rPr>
        <w:t xml:space="preserve">this change has </w:t>
      </w:r>
      <w:r w:rsidR="00541BDD" w:rsidRPr="005160A6">
        <w:rPr>
          <w:rFonts w:ascii="Arial" w:hAnsi="Arial" w:cs="Arial"/>
          <w:color w:val="000000" w:themeColor="text1"/>
          <w:sz w:val="22"/>
          <w:szCs w:val="22"/>
          <w:lang w:val="en-US"/>
        </w:rPr>
        <w:t xml:space="preserve">upon </w:t>
      </w:r>
      <w:r w:rsidR="008B6259" w:rsidRPr="005160A6">
        <w:rPr>
          <w:rFonts w:ascii="Arial" w:hAnsi="Arial" w:cs="Arial"/>
          <w:color w:val="000000" w:themeColor="text1"/>
          <w:sz w:val="22"/>
          <w:szCs w:val="22"/>
          <w:lang w:val="en-US"/>
        </w:rPr>
        <w:t xml:space="preserve">fatigue and in turn </w:t>
      </w:r>
      <w:r w:rsidR="00541BDD" w:rsidRPr="005160A6">
        <w:rPr>
          <w:rFonts w:ascii="Arial" w:hAnsi="Arial" w:cs="Arial"/>
          <w:color w:val="000000" w:themeColor="text1"/>
          <w:sz w:val="22"/>
          <w:szCs w:val="22"/>
          <w:lang w:val="en-US"/>
        </w:rPr>
        <w:t xml:space="preserve">the quality of care. </w:t>
      </w:r>
      <w:r w:rsidR="0001246C" w:rsidRPr="005160A6">
        <w:rPr>
          <w:rFonts w:ascii="Arial" w:hAnsi="Arial" w:cs="Arial"/>
          <w:color w:val="000000" w:themeColor="text1"/>
          <w:sz w:val="22"/>
          <w:szCs w:val="22"/>
          <w:lang w:val="en-US"/>
        </w:rPr>
        <w:t>Many studies looked</w:t>
      </w:r>
      <w:r w:rsidR="00541BDD" w:rsidRPr="005160A6">
        <w:rPr>
          <w:rFonts w:ascii="Arial" w:hAnsi="Arial" w:cs="Arial"/>
          <w:color w:val="000000" w:themeColor="text1"/>
          <w:sz w:val="22"/>
          <w:szCs w:val="22"/>
          <w:lang w:val="en-US"/>
        </w:rPr>
        <w:t xml:space="preserve"> at shift length and the impacts it might have on the employee’s health, satisfaction, fatigue and performance at work (</w:t>
      </w:r>
      <w:r w:rsidR="00541BDD" w:rsidRPr="005160A6">
        <w:rPr>
          <w:rFonts w:ascii="Arial" w:eastAsia="Times New Roman" w:hAnsi="Arial" w:cs="Arial"/>
          <w:color w:val="222222"/>
          <w:sz w:val="22"/>
          <w:szCs w:val="22"/>
          <w:shd w:val="clear" w:color="auto" w:fill="FFFFFF"/>
        </w:rPr>
        <w:t>Barker &amp; Nussbaum, 2011)</w:t>
      </w:r>
      <w:r w:rsidR="00541BDD" w:rsidRPr="005160A6">
        <w:rPr>
          <w:rFonts w:ascii="Arial" w:hAnsi="Arial" w:cs="Arial"/>
          <w:color w:val="000000" w:themeColor="text1"/>
          <w:sz w:val="22"/>
          <w:szCs w:val="22"/>
          <w:lang w:val="en-US"/>
        </w:rPr>
        <w:t xml:space="preserve">. </w:t>
      </w:r>
      <w:r w:rsidR="0001246C" w:rsidRPr="005160A6">
        <w:rPr>
          <w:rFonts w:ascii="Arial" w:hAnsi="Arial" w:cs="Arial"/>
          <w:color w:val="000000" w:themeColor="text1"/>
          <w:sz w:val="22"/>
          <w:szCs w:val="22"/>
          <w:lang w:val="en-US"/>
        </w:rPr>
        <w:t>It was found that</w:t>
      </w:r>
      <w:r w:rsidR="00541BDD" w:rsidRPr="005160A6">
        <w:rPr>
          <w:rFonts w:ascii="Arial" w:hAnsi="Arial" w:cs="Arial"/>
          <w:color w:val="000000" w:themeColor="text1"/>
          <w:sz w:val="22"/>
          <w:szCs w:val="22"/>
          <w:lang w:val="en-US"/>
        </w:rPr>
        <w:t xml:space="preserve"> long hours are correlated with fatigue and decreased levels of alertness (</w:t>
      </w:r>
      <w:r w:rsidR="00541BDD" w:rsidRPr="005160A6">
        <w:rPr>
          <w:rFonts w:ascii="Arial" w:eastAsia="Times New Roman" w:hAnsi="Arial" w:cs="Arial"/>
          <w:color w:val="222222"/>
          <w:sz w:val="22"/>
          <w:szCs w:val="22"/>
          <w:shd w:val="clear" w:color="auto" w:fill="FFFFFF"/>
        </w:rPr>
        <w:t xml:space="preserve">Griffiths, Dall’Ora, Simon, Ball, Lindqvist &amp; Rafferty, 2014; Trinkoff, Johantgen, Storr, Gurses, Liang, &amp; Han, 2011; Geiger-Brown, Rogers, Trinkoff, Kane, Bausell, &amp; Scharf, 2012). Griffiths et al. </w:t>
      </w:r>
      <w:r w:rsidR="0001246C" w:rsidRPr="005160A6">
        <w:rPr>
          <w:rFonts w:ascii="Arial" w:eastAsia="Times New Roman" w:hAnsi="Arial" w:cs="Arial"/>
          <w:color w:val="222222"/>
          <w:sz w:val="22"/>
          <w:szCs w:val="22"/>
          <w:shd w:val="clear" w:color="auto" w:fill="FFFFFF"/>
        </w:rPr>
        <w:t>(2011) explored</w:t>
      </w:r>
      <w:r w:rsidR="00541BDD" w:rsidRPr="005160A6">
        <w:rPr>
          <w:rFonts w:ascii="Arial" w:eastAsia="Times New Roman" w:hAnsi="Arial" w:cs="Arial"/>
          <w:color w:val="222222"/>
          <w:sz w:val="22"/>
          <w:szCs w:val="22"/>
          <w:shd w:val="clear" w:color="auto" w:fill="FFFFFF"/>
        </w:rPr>
        <w:t xml:space="preserve"> the impacts of shift length and overtime on patient outcomes through a questionnaire completed by </w:t>
      </w:r>
      <w:r w:rsidR="0001246C" w:rsidRPr="005160A6">
        <w:rPr>
          <w:rFonts w:ascii="Arial" w:hAnsi="Arial" w:cs="Arial"/>
          <w:color w:val="000000"/>
          <w:sz w:val="22"/>
          <w:szCs w:val="22"/>
          <w:lang w:eastAsia="en-US"/>
        </w:rPr>
        <w:t xml:space="preserve">33,659, </w:t>
      </w:r>
      <w:r w:rsidR="00541BDD" w:rsidRPr="005160A6">
        <w:rPr>
          <w:rFonts w:ascii="Arial" w:hAnsi="Arial" w:cs="Arial"/>
          <w:color w:val="000000"/>
          <w:sz w:val="22"/>
          <w:szCs w:val="22"/>
          <w:lang w:eastAsia="en-US"/>
        </w:rPr>
        <w:t>(62%) RNs in 488 hospi</w:t>
      </w:r>
      <w:r w:rsidR="0001246C" w:rsidRPr="005160A6">
        <w:rPr>
          <w:rFonts w:ascii="Arial" w:hAnsi="Arial" w:cs="Arial"/>
          <w:color w:val="000000"/>
          <w:sz w:val="22"/>
          <w:szCs w:val="22"/>
          <w:lang w:eastAsia="en-US"/>
        </w:rPr>
        <w:t>tals across Europe. It was found that s</w:t>
      </w:r>
      <w:r w:rsidR="00541BDD" w:rsidRPr="005160A6">
        <w:rPr>
          <w:rFonts w:ascii="Arial" w:hAnsi="Arial" w:cs="Arial"/>
          <w:color w:val="000000"/>
          <w:sz w:val="22"/>
          <w:szCs w:val="22"/>
          <w:lang w:eastAsia="en-US"/>
        </w:rPr>
        <w:t xml:space="preserve">hifts of 12 hours or greater and working overtime (beyond contracted hours) on a shift were independently associated with nurses’ reports of lower quality of care, lesser patient safety, and increasing rates of care left undone. </w:t>
      </w:r>
      <w:r w:rsidR="0001246C" w:rsidRPr="005160A6">
        <w:rPr>
          <w:rFonts w:ascii="Arial" w:hAnsi="Arial" w:cs="Arial"/>
          <w:color w:val="000000" w:themeColor="text1"/>
          <w:sz w:val="22"/>
          <w:szCs w:val="22"/>
          <w:lang w:val="en-US"/>
        </w:rPr>
        <w:t xml:space="preserve">Rogers (2008) found that nurses who work more than a </w:t>
      </w:r>
      <w:r w:rsidR="00E4289D" w:rsidRPr="005160A6">
        <w:rPr>
          <w:rFonts w:ascii="Arial" w:hAnsi="Arial" w:cs="Arial"/>
          <w:color w:val="000000" w:themeColor="text1"/>
          <w:sz w:val="22"/>
          <w:szCs w:val="22"/>
          <w:lang w:val="en-US"/>
        </w:rPr>
        <w:t>12.5-hour</w:t>
      </w:r>
      <w:r w:rsidR="0001246C" w:rsidRPr="005160A6">
        <w:rPr>
          <w:rFonts w:ascii="Arial" w:hAnsi="Arial" w:cs="Arial"/>
          <w:color w:val="000000" w:themeColor="text1"/>
          <w:sz w:val="22"/>
          <w:szCs w:val="22"/>
          <w:lang w:val="en-US"/>
        </w:rPr>
        <w:t xml:space="preserve"> shift are 3 times more likely to report an error at the end of their shift.</w:t>
      </w:r>
      <w:r w:rsidR="008B6259" w:rsidRPr="005160A6">
        <w:rPr>
          <w:rFonts w:ascii="Arial" w:hAnsi="Arial" w:cs="Arial"/>
          <w:color w:val="000000" w:themeColor="text1"/>
          <w:sz w:val="22"/>
          <w:szCs w:val="22"/>
          <w:lang w:val="en-US"/>
        </w:rPr>
        <w:t xml:space="preserve"> These are compelling statistics which highlight the importance of managing employee shift times and durations in a well-researched, systematic manner. </w:t>
      </w:r>
      <w:r w:rsidR="0001246C" w:rsidRPr="005160A6">
        <w:rPr>
          <w:rFonts w:ascii="Arial" w:hAnsi="Arial" w:cs="Arial"/>
          <w:color w:val="000000" w:themeColor="text1"/>
          <w:sz w:val="22"/>
          <w:szCs w:val="22"/>
          <w:lang w:val="en-US"/>
        </w:rPr>
        <w:t xml:space="preserve"> </w:t>
      </w:r>
    </w:p>
    <w:p w14:paraId="387B00C2" w14:textId="27F8EFD7" w:rsidR="00740E6E" w:rsidRPr="005160A6" w:rsidRDefault="0001246C" w:rsidP="001B6AC9">
      <w:pPr>
        <w:pStyle w:val="NormalWeb"/>
        <w:rPr>
          <w:rFonts w:ascii="Arial" w:hAnsi="Arial" w:cs="Arial"/>
          <w:color w:val="000000" w:themeColor="text1"/>
          <w:sz w:val="22"/>
          <w:szCs w:val="22"/>
          <w:lang w:val="en-US"/>
        </w:rPr>
      </w:pPr>
      <w:r w:rsidRPr="005160A6">
        <w:rPr>
          <w:rFonts w:ascii="Arial" w:hAnsi="Arial" w:cs="Arial"/>
          <w:color w:val="000000"/>
          <w:sz w:val="22"/>
          <w:szCs w:val="22"/>
          <w:lang w:eastAsia="en-US"/>
        </w:rPr>
        <w:t xml:space="preserve">In addition to </w:t>
      </w:r>
      <w:r w:rsidR="00E4289D" w:rsidRPr="005160A6">
        <w:rPr>
          <w:rFonts w:ascii="Arial" w:hAnsi="Arial" w:cs="Arial"/>
          <w:color w:val="000000"/>
          <w:sz w:val="22"/>
          <w:szCs w:val="22"/>
          <w:lang w:eastAsia="en-US"/>
        </w:rPr>
        <w:t xml:space="preserve">this, </w:t>
      </w:r>
      <w:r w:rsidRPr="005160A6">
        <w:rPr>
          <w:rFonts w:ascii="Arial" w:hAnsi="Arial" w:cs="Arial"/>
          <w:color w:val="000000"/>
          <w:sz w:val="22"/>
          <w:szCs w:val="22"/>
          <w:lang w:eastAsia="en-US"/>
        </w:rPr>
        <w:t xml:space="preserve">nurses are often required to do shift work. </w:t>
      </w:r>
      <w:r w:rsidR="00541BDD" w:rsidRPr="005160A6">
        <w:rPr>
          <w:rFonts w:ascii="Arial" w:hAnsi="Arial" w:cs="Arial"/>
          <w:color w:val="000000" w:themeColor="text1"/>
          <w:sz w:val="22"/>
          <w:szCs w:val="22"/>
          <w:lang w:val="en-US"/>
        </w:rPr>
        <w:t xml:space="preserve">Individuals who work nights and rotating shifts rarely achieve optimal amounts of sleep, in fact studies have indicated that individuals receive on average sleep 1-4 hours less when working nights compared to </w:t>
      </w:r>
      <w:r w:rsidR="00472370" w:rsidRPr="005160A6">
        <w:rPr>
          <w:rFonts w:ascii="Arial" w:hAnsi="Arial" w:cs="Arial"/>
          <w:color w:val="000000" w:themeColor="text1"/>
          <w:sz w:val="22"/>
          <w:szCs w:val="22"/>
          <w:lang w:val="en-US"/>
        </w:rPr>
        <w:t>regular day shifts</w:t>
      </w:r>
      <w:r w:rsidR="00541BDD" w:rsidRPr="005160A6">
        <w:rPr>
          <w:rFonts w:ascii="Arial" w:hAnsi="Arial" w:cs="Arial"/>
          <w:color w:val="000000" w:themeColor="text1"/>
          <w:sz w:val="22"/>
          <w:szCs w:val="22"/>
          <w:lang w:val="en-US"/>
        </w:rPr>
        <w:t xml:space="preserve"> (Rogers, 2008)</w:t>
      </w:r>
      <w:r w:rsidR="00D458E5" w:rsidRPr="005160A6">
        <w:rPr>
          <w:rFonts w:ascii="Arial" w:hAnsi="Arial" w:cs="Arial"/>
          <w:color w:val="000000" w:themeColor="text1"/>
          <w:sz w:val="22"/>
          <w:szCs w:val="22"/>
          <w:lang w:val="en-US"/>
        </w:rPr>
        <w:t xml:space="preserve">. </w:t>
      </w:r>
      <w:r w:rsidR="00541BDD" w:rsidRPr="005160A6">
        <w:rPr>
          <w:rFonts w:ascii="Arial" w:hAnsi="Arial" w:cs="Arial"/>
          <w:color w:val="000000"/>
          <w:sz w:val="22"/>
          <w:szCs w:val="22"/>
          <w:lang w:eastAsia="en-US"/>
        </w:rPr>
        <w:t>Overall while overtime and long shifts can be thought of as a tool to cut costs within an organisation, the strain it can put on a nurse must not be overlooked</w:t>
      </w:r>
      <w:r w:rsidRPr="005160A6">
        <w:rPr>
          <w:rFonts w:ascii="Arial" w:hAnsi="Arial" w:cs="Arial"/>
          <w:color w:val="000000"/>
          <w:sz w:val="22"/>
          <w:szCs w:val="22"/>
          <w:lang w:eastAsia="en-US"/>
        </w:rPr>
        <w:t xml:space="preserve">. </w:t>
      </w:r>
      <w:r w:rsidR="00E4289D" w:rsidRPr="005160A6">
        <w:rPr>
          <w:rFonts w:ascii="Arial" w:hAnsi="Arial" w:cs="Arial"/>
          <w:color w:val="000000"/>
          <w:sz w:val="22"/>
          <w:szCs w:val="22"/>
          <w:lang w:eastAsia="en-US"/>
        </w:rPr>
        <w:t xml:space="preserve">While it might immediately appear as a fiscal benefit, often the costs associated with errors made by fatigued employees </w:t>
      </w:r>
      <w:r w:rsidR="00472370" w:rsidRPr="005160A6">
        <w:rPr>
          <w:rFonts w:ascii="Arial" w:hAnsi="Arial" w:cs="Arial"/>
          <w:color w:val="000000"/>
          <w:sz w:val="22"/>
          <w:szCs w:val="22"/>
          <w:lang w:eastAsia="en-US"/>
        </w:rPr>
        <w:t xml:space="preserve">and the impact on staff health </w:t>
      </w:r>
      <w:r w:rsidR="00E4289D" w:rsidRPr="005160A6">
        <w:rPr>
          <w:rFonts w:ascii="Arial" w:hAnsi="Arial" w:cs="Arial"/>
          <w:color w:val="000000"/>
          <w:sz w:val="22"/>
          <w:szCs w:val="22"/>
          <w:lang w:eastAsia="en-US"/>
        </w:rPr>
        <w:t xml:space="preserve">can far exceed the saving achieved through cutting shifts. </w:t>
      </w:r>
    </w:p>
    <w:p w14:paraId="4E549853" w14:textId="27CB8E0E" w:rsidR="00832A20" w:rsidRPr="005160A6" w:rsidRDefault="00355B0C" w:rsidP="00A52E00">
      <w:pPr>
        <w:pStyle w:val="NormalWeb"/>
        <w:rPr>
          <w:rFonts w:ascii="Arial" w:hAnsi="Arial" w:cs="Arial"/>
          <w:color w:val="000000" w:themeColor="text1"/>
          <w:sz w:val="22"/>
          <w:szCs w:val="22"/>
          <w:lang w:eastAsia="en-US"/>
        </w:rPr>
      </w:pPr>
      <w:r w:rsidRPr="005160A6">
        <w:rPr>
          <w:rFonts w:ascii="Arial" w:hAnsi="Arial" w:cs="Arial"/>
          <w:color w:val="000000" w:themeColor="text1"/>
          <w:sz w:val="22"/>
          <w:szCs w:val="22"/>
          <w:lang w:eastAsia="en-US"/>
        </w:rPr>
        <w:t xml:space="preserve">The </w:t>
      </w:r>
      <w:r w:rsidRPr="005160A6">
        <w:rPr>
          <w:rFonts w:ascii="Arial" w:hAnsi="Arial" w:cs="Arial"/>
          <w:color w:val="000000" w:themeColor="text1"/>
          <w:sz w:val="22"/>
          <w:szCs w:val="22"/>
        </w:rPr>
        <w:t xml:space="preserve">Commission for Occupational Safety: </w:t>
      </w:r>
      <w:r w:rsidR="00740E6E" w:rsidRPr="005160A6">
        <w:rPr>
          <w:rFonts w:ascii="Arial" w:hAnsi="Arial" w:cs="Arial"/>
          <w:color w:val="000000" w:themeColor="text1"/>
          <w:sz w:val="22"/>
          <w:szCs w:val="22"/>
          <w:lang w:eastAsia="en-US"/>
        </w:rPr>
        <w:t>Workin</w:t>
      </w:r>
      <w:r w:rsidRPr="005160A6">
        <w:rPr>
          <w:rFonts w:ascii="Arial" w:hAnsi="Arial" w:cs="Arial"/>
          <w:color w:val="000000" w:themeColor="text1"/>
          <w:sz w:val="22"/>
          <w:szCs w:val="22"/>
          <w:lang w:eastAsia="en-US"/>
        </w:rPr>
        <w:t xml:space="preserve">g Hours Code of Practice (2006) identifies risk assessment guidelines, which predict whether a workplace is at high or low risk for workplace errors and hazards. The working conditions that Western Australia nurses are working under </w:t>
      </w:r>
      <w:r w:rsidR="006824DB" w:rsidRPr="005160A6">
        <w:rPr>
          <w:rFonts w:ascii="Arial" w:hAnsi="Arial" w:cs="Arial"/>
          <w:color w:val="000000" w:themeColor="text1"/>
          <w:sz w:val="22"/>
          <w:szCs w:val="22"/>
          <w:lang w:eastAsia="en-US"/>
        </w:rPr>
        <w:t>with regards to variables such</w:t>
      </w:r>
      <w:r w:rsidRPr="005160A6">
        <w:rPr>
          <w:rFonts w:ascii="Arial" w:hAnsi="Arial" w:cs="Arial"/>
          <w:color w:val="000000" w:themeColor="text1"/>
          <w:sz w:val="22"/>
          <w:szCs w:val="22"/>
          <w:lang w:eastAsia="en-US"/>
        </w:rPr>
        <w:t xml:space="preserve"> as shift length, repetitive tasks, lack of supervision and </w:t>
      </w:r>
      <w:r w:rsidR="00A52E00" w:rsidRPr="005160A6">
        <w:rPr>
          <w:rFonts w:ascii="Arial" w:hAnsi="Arial" w:cs="Arial"/>
          <w:color w:val="000000" w:themeColor="text1"/>
          <w:sz w:val="22"/>
          <w:szCs w:val="22"/>
          <w:lang w:eastAsia="en-US"/>
        </w:rPr>
        <w:t>shift work put nursing in the category of high risk</w:t>
      </w:r>
      <w:r w:rsidR="006824DB" w:rsidRPr="005160A6">
        <w:rPr>
          <w:rFonts w:ascii="Arial" w:hAnsi="Arial" w:cs="Arial"/>
          <w:color w:val="000000" w:themeColor="text1"/>
          <w:sz w:val="22"/>
          <w:szCs w:val="22"/>
          <w:lang w:eastAsia="en-US"/>
        </w:rPr>
        <w:t xml:space="preserve"> of error</w:t>
      </w:r>
      <w:r w:rsidR="00A52E00" w:rsidRPr="005160A6">
        <w:rPr>
          <w:rFonts w:ascii="Arial" w:hAnsi="Arial" w:cs="Arial"/>
          <w:color w:val="000000" w:themeColor="text1"/>
          <w:sz w:val="22"/>
          <w:szCs w:val="22"/>
          <w:lang w:eastAsia="en-US"/>
        </w:rPr>
        <w:t xml:space="preserve">. </w:t>
      </w:r>
    </w:p>
    <w:p w14:paraId="1E647927" w14:textId="56BAB533" w:rsidR="00832A20" w:rsidRPr="005160A6" w:rsidRDefault="00E4289D" w:rsidP="0099080F">
      <w:pPr>
        <w:rPr>
          <w:rFonts w:ascii="Arial" w:hAnsi="Arial" w:cs="Arial"/>
          <w:color w:val="FF0000"/>
          <w:sz w:val="22"/>
          <w:szCs w:val="22"/>
          <w:lang w:eastAsia="en-US"/>
        </w:rPr>
      </w:pPr>
      <w:r w:rsidRPr="005160A6">
        <w:rPr>
          <w:rFonts w:ascii="Arial" w:hAnsi="Arial" w:cs="Arial"/>
          <w:sz w:val="22"/>
          <w:szCs w:val="22"/>
        </w:rPr>
        <w:t xml:space="preserve">Another </w:t>
      </w:r>
      <w:r w:rsidR="00832A20" w:rsidRPr="005160A6">
        <w:rPr>
          <w:rFonts w:ascii="Arial" w:hAnsi="Arial" w:cs="Arial"/>
          <w:sz w:val="22"/>
          <w:szCs w:val="22"/>
        </w:rPr>
        <w:t xml:space="preserve">major contributor to fatigue among nurses is due to the difficulties associated with trying to maintain a healthy work-life balance. </w:t>
      </w:r>
      <w:r w:rsidR="00832A20" w:rsidRPr="005160A6">
        <w:rPr>
          <w:rFonts w:ascii="Arial" w:hAnsi="Arial" w:cs="Arial"/>
          <w:color w:val="000000" w:themeColor="text1"/>
          <w:sz w:val="22"/>
          <w:szCs w:val="22"/>
          <w:lang w:val="en-AU"/>
        </w:rPr>
        <w:t>The health-care industry consists of a predominantly female workforce who are carers both at work and home. According to the Australian Government (2016) 89.1% of the nur</w:t>
      </w:r>
      <w:r w:rsidR="00326B4B" w:rsidRPr="005160A6">
        <w:rPr>
          <w:rFonts w:ascii="Arial" w:hAnsi="Arial" w:cs="Arial"/>
          <w:color w:val="000000" w:themeColor="text1"/>
          <w:sz w:val="22"/>
          <w:szCs w:val="22"/>
          <w:lang w:val="en-AU"/>
        </w:rPr>
        <w:t>sing workforce in Australia are</w:t>
      </w:r>
      <w:r w:rsidR="00832A20" w:rsidRPr="005160A6">
        <w:rPr>
          <w:rFonts w:ascii="Arial" w:hAnsi="Arial" w:cs="Arial"/>
          <w:color w:val="000000" w:themeColor="text1"/>
          <w:sz w:val="22"/>
          <w:szCs w:val="22"/>
          <w:lang w:val="en-AU"/>
        </w:rPr>
        <w:t xml:space="preserve"> female. Health professionals are required to juggle complex work-life stresses causing many to experience excess demands placed upon them and this therefore puts them at higher risk of suffering from fatigue (Skinner, </w:t>
      </w:r>
      <w:r w:rsidR="00326B4B" w:rsidRPr="005160A6">
        <w:rPr>
          <w:rFonts w:ascii="Arial" w:hAnsi="Arial" w:cs="Arial"/>
          <w:color w:val="000000" w:themeColor="text1"/>
          <w:sz w:val="22"/>
          <w:szCs w:val="22"/>
          <w:lang w:val="en-AU"/>
        </w:rPr>
        <w:t>Dijk, Elton &amp; Auer, 2011). R</w:t>
      </w:r>
      <w:r w:rsidR="00832A20" w:rsidRPr="005160A6">
        <w:rPr>
          <w:rFonts w:ascii="Arial" w:hAnsi="Arial" w:cs="Arial"/>
          <w:color w:val="000000" w:themeColor="text1"/>
          <w:sz w:val="22"/>
          <w:szCs w:val="22"/>
          <w:lang w:val="en-AU"/>
        </w:rPr>
        <w:t xml:space="preserve">otating rosters means that the working hours of nurses can be very disruptive on family and social lives, which is often associated with decreased job </w:t>
      </w:r>
      <w:r w:rsidR="006824DB" w:rsidRPr="005160A6">
        <w:rPr>
          <w:rFonts w:ascii="Arial" w:hAnsi="Arial" w:cs="Arial"/>
          <w:color w:val="000000" w:themeColor="text1"/>
          <w:sz w:val="22"/>
          <w:szCs w:val="22"/>
          <w:lang w:val="en-AU"/>
        </w:rPr>
        <w:t>satisfaction and fatigue</w:t>
      </w:r>
      <w:r w:rsidR="00832A20" w:rsidRPr="005160A6">
        <w:rPr>
          <w:rFonts w:ascii="Arial" w:hAnsi="Arial" w:cs="Arial"/>
          <w:color w:val="000000" w:themeColor="text1"/>
          <w:sz w:val="22"/>
          <w:szCs w:val="22"/>
          <w:lang w:val="en-AU"/>
        </w:rPr>
        <w:t xml:space="preserve"> (Muecke, 2005). Trying to balance work and home life pressures can be a difficult task for nurses as they are often work unpredictable, rotating</w:t>
      </w:r>
      <w:r w:rsidR="003547BE" w:rsidRPr="005160A6">
        <w:rPr>
          <w:rFonts w:ascii="Arial" w:hAnsi="Arial" w:cs="Arial"/>
          <w:color w:val="000000" w:themeColor="text1"/>
          <w:sz w:val="22"/>
          <w:szCs w:val="22"/>
          <w:lang w:val="en-AU"/>
        </w:rPr>
        <w:t xml:space="preserve"> rosters</w:t>
      </w:r>
      <w:r w:rsidR="00832A20" w:rsidRPr="005160A6">
        <w:rPr>
          <w:rFonts w:ascii="Arial" w:hAnsi="Arial" w:cs="Arial"/>
          <w:color w:val="000000" w:themeColor="text1"/>
          <w:sz w:val="22"/>
          <w:szCs w:val="22"/>
          <w:lang w:val="en-AU"/>
        </w:rPr>
        <w:t xml:space="preserve"> and they often suffer from compassion fatigue from trying to balance the needs and care for many groups of people as a part of their everyday lives.</w:t>
      </w:r>
    </w:p>
    <w:p w14:paraId="73D63F80" w14:textId="77777777" w:rsidR="00EF0798" w:rsidRPr="005160A6" w:rsidRDefault="00EF0798" w:rsidP="00EF0798">
      <w:pPr>
        <w:pStyle w:val="Subtitle"/>
        <w:rPr>
          <w:rFonts w:ascii="Arial" w:hAnsi="Arial" w:cs="Arial"/>
        </w:rPr>
      </w:pPr>
    </w:p>
    <w:p w14:paraId="53C64822" w14:textId="77777777" w:rsidR="00326B4B" w:rsidRPr="005160A6" w:rsidRDefault="00326B4B" w:rsidP="00326B4B"/>
    <w:p w14:paraId="3E983BAD" w14:textId="77777777" w:rsidR="00C7147D" w:rsidRPr="005160A6" w:rsidRDefault="00C7147D" w:rsidP="00EF0798">
      <w:pPr>
        <w:pStyle w:val="Subtitle"/>
        <w:rPr>
          <w:rFonts w:ascii="Times New Roman" w:eastAsiaTheme="minorHAnsi" w:hAnsi="Times New Roman" w:cs="Times New Roman"/>
          <w:color w:val="auto"/>
          <w:spacing w:val="0"/>
          <w:sz w:val="24"/>
          <w:szCs w:val="24"/>
        </w:rPr>
      </w:pPr>
    </w:p>
    <w:p w14:paraId="2093192D" w14:textId="0C64B769" w:rsidR="00910C0C" w:rsidRPr="005160A6" w:rsidRDefault="00910C0C" w:rsidP="00EF0798">
      <w:pPr>
        <w:pStyle w:val="Subtitle"/>
        <w:rPr>
          <w:rFonts w:ascii="Arial" w:hAnsi="Arial" w:cs="Arial"/>
        </w:rPr>
      </w:pPr>
      <w:r w:rsidRPr="005160A6">
        <w:rPr>
          <w:rFonts w:ascii="Arial" w:hAnsi="Arial" w:cs="Arial"/>
        </w:rPr>
        <w:lastRenderedPageBreak/>
        <w:t xml:space="preserve">Consequences of Fatigue </w:t>
      </w:r>
    </w:p>
    <w:p w14:paraId="72960E73" w14:textId="1EAA9FAE" w:rsidR="00AA512A" w:rsidRPr="005160A6" w:rsidRDefault="00910C0C" w:rsidP="000A1813">
      <w:pPr>
        <w:pStyle w:val="NormalWeb"/>
        <w:rPr>
          <w:rFonts w:ascii="Arial" w:hAnsi="Arial" w:cs="Arial"/>
          <w:sz w:val="22"/>
          <w:szCs w:val="22"/>
        </w:rPr>
      </w:pPr>
      <w:r w:rsidRPr="005160A6">
        <w:rPr>
          <w:rFonts w:ascii="Arial" w:hAnsi="Arial" w:cs="Arial"/>
          <w:color w:val="000000" w:themeColor="text1"/>
          <w:sz w:val="22"/>
          <w:szCs w:val="22"/>
          <w:lang w:val="en-US"/>
        </w:rPr>
        <w:t xml:space="preserve">Research has found that there are many detrimental effects of fatigue among nurses </w:t>
      </w:r>
      <w:r w:rsidR="006824DB" w:rsidRPr="005160A6">
        <w:rPr>
          <w:rFonts w:ascii="Arial" w:hAnsi="Arial" w:cs="Arial"/>
          <w:color w:val="000000" w:themeColor="text1"/>
          <w:sz w:val="22"/>
          <w:szCs w:val="22"/>
          <w:lang w:val="en-US"/>
        </w:rPr>
        <w:t xml:space="preserve"> some of </w:t>
      </w:r>
      <w:r w:rsidRPr="005160A6">
        <w:rPr>
          <w:rFonts w:ascii="Arial" w:hAnsi="Arial" w:cs="Arial"/>
          <w:color w:val="000000" w:themeColor="text1"/>
          <w:sz w:val="22"/>
          <w:szCs w:val="22"/>
          <w:lang w:val="en-US"/>
        </w:rPr>
        <w:t xml:space="preserve">which will be discussed throughout this paper. </w:t>
      </w:r>
      <w:r w:rsidR="006824DB" w:rsidRPr="005160A6">
        <w:rPr>
          <w:rFonts w:ascii="Arial" w:hAnsi="Arial" w:cs="Arial"/>
          <w:sz w:val="22"/>
          <w:szCs w:val="22"/>
        </w:rPr>
        <w:t>C</w:t>
      </w:r>
      <w:r w:rsidR="00951326" w:rsidRPr="005160A6">
        <w:rPr>
          <w:rFonts w:ascii="Arial" w:hAnsi="Arial" w:cs="Arial"/>
          <w:sz w:val="22"/>
          <w:szCs w:val="22"/>
        </w:rPr>
        <w:t>onsequences of fatigue include reduction of ski</w:t>
      </w:r>
      <w:r w:rsidR="00326B4B" w:rsidRPr="005160A6">
        <w:rPr>
          <w:rFonts w:ascii="Arial" w:hAnsi="Arial" w:cs="Arial"/>
          <w:sz w:val="22"/>
          <w:szCs w:val="22"/>
        </w:rPr>
        <w:t>l</w:t>
      </w:r>
      <w:r w:rsidR="00951326" w:rsidRPr="005160A6">
        <w:rPr>
          <w:rFonts w:ascii="Arial" w:hAnsi="Arial" w:cs="Arial"/>
          <w:sz w:val="22"/>
          <w:szCs w:val="22"/>
        </w:rPr>
        <w:t>lful anticipation and patient safety, diminished judgement, degraded decision-making; slowed reaction time and lack of concentration; absenteeism; clinical errors; failure to rescue; f</w:t>
      </w:r>
      <w:r w:rsidR="006824DB" w:rsidRPr="005160A6">
        <w:rPr>
          <w:rFonts w:ascii="Arial" w:hAnsi="Arial" w:cs="Arial"/>
          <w:sz w:val="22"/>
          <w:szCs w:val="22"/>
        </w:rPr>
        <w:t>alling asleep when driving home and</w:t>
      </w:r>
      <w:r w:rsidR="00951326" w:rsidRPr="005160A6">
        <w:rPr>
          <w:rFonts w:ascii="Arial" w:hAnsi="Arial" w:cs="Arial"/>
          <w:sz w:val="22"/>
          <w:szCs w:val="22"/>
        </w:rPr>
        <w:t xml:space="preserve"> interpersonal consequences, including decreased quality of interaction with colleague</w:t>
      </w:r>
      <w:r w:rsidR="00326B4B" w:rsidRPr="005160A6">
        <w:rPr>
          <w:rFonts w:ascii="Arial" w:hAnsi="Arial" w:cs="Arial"/>
          <w:sz w:val="22"/>
          <w:szCs w:val="22"/>
        </w:rPr>
        <w:t>s</w:t>
      </w:r>
      <w:r w:rsidR="00951326" w:rsidRPr="005160A6">
        <w:rPr>
          <w:rFonts w:ascii="Arial" w:hAnsi="Arial" w:cs="Arial"/>
          <w:sz w:val="22"/>
          <w:szCs w:val="22"/>
        </w:rPr>
        <w:t xml:space="preserve"> and patients (Lyndon, 2007; McClelland, 2007; </w:t>
      </w:r>
      <w:r w:rsidR="00476035" w:rsidRPr="005160A6">
        <w:rPr>
          <w:rFonts w:ascii="Arial" w:hAnsi="Arial" w:cs="Arial"/>
          <w:sz w:val="22"/>
          <w:szCs w:val="22"/>
        </w:rPr>
        <w:t>Zboril-Benson, 2016)</w:t>
      </w:r>
      <w:r w:rsidR="00F00111" w:rsidRPr="005160A6">
        <w:rPr>
          <w:rFonts w:ascii="Arial" w:hAnsi="Arial" w:cs="Arial"/>
          <w:sz w:val="22"/>
          <w:szCs w:val="22"/>
        </w:rPr>
        <w:t xml:space="preserve">. The most significant consequences of fatigue are related to a decrease in patient safety and quality of care. </w:t>
      </w:r>
    </w:p>
    <w:p w14:paraId="030F6509" w14:textId="12BC898A" w:rsidR="000A1813" w:rsidRPr="005160A6" w:rsidRDefault="000A1813" w:rsidP="000A1813">
      <w:pPr>
        <w:rPr>
          <w:rFonts w:ascii="Arial" w:hAnsi="Arial" w:cs="Arial"/>
          <w:sz w:val="22"/>
          <w:szCs w:val="22"/>
          <w:lang w:eastAsia="en-US"/>
        </w:rPr>
      </w:pPr>
      <w:r w:rsidRPr="005160A6">
        <w:rPr>
          <w:rFonts w:ascii="Arial" w:hAnsi="Arial" w:cs="Arial"/>
          <w:sz w:val="22"/>
          <w:szCs w:val="22"/>
          <w:lang w:val="en-US"/>
        </w:rPr>
        <w:t>The healthcare context that nurses work in today is highly complex. The working envi</w:t>
      </w:r>
      <w:r w:rsidR="00A23936" w:rsidRPr="005160A6">
        <w:rPr>
          <w:rFonts w:ascii="Arial" w:hAnsi="Arial" w:cs="Arial"/>
          <w:sz w:val="22"/>
          <w:szCs w:val="22"/>
          <w:lang w:val="en-US"/>
        </w:rPr>
        <w:t xml:space="preserve">ronment is often fast paced, </w:t>
      </w:r>
      <w:r w:rsidRPr="005160A6">
        <w:rPr>
          <w:rFonts w:ascii="Arial" w:hAnsi="Arial" w:cs="Arial"/>
          <w:sz w:val="22"/>
          <w:szCs w:val="22"/>
          <w:lang w:val="en-US"/>
        </w:rPr>
        <w:t xml:space="preserve">highly pressurised, and involves various complex technologies and difficult decision making. In such dramatic environments things can and do go wrong. Due to inappropriate care and error by </w:t>
      </w:r>
      <w:r w:rsidRPr="005160A6">
        <w:rPr>
          <w:rFonts w:ascii="Arial" w:hAnsi="Arial" w:cs="Arial"/>
          <w:color w:val="000000" w:themeColor="text1"/>
          <w:sz w:val="22"/>
          <w:szCs w:val="22"/>
          <w:lang w:val="en-US"/>
        </w:rPr>
        <w:t>healthcare professionals the patients can incur injury, permanent disability and sometimes even death (</w:t>
      </w:r>
      <w:r w:rsidRPr="005160A6">
        <w:rPr>
          <w:rFonts w:ascii="Arial" w:eastAsia="Times New Roman" w:hAnsi="Arial" w:cs="Arial"/>
          <w:color w:val="000000" w:themeColor="text1"/>
          <w:sz w:val="22"/>
          <w:szCs w:val="22"/>
          <w:shd w:val="clear" w:color="auto" w:fill="FFFFFF"/>
        </w:rPr>
        <w:t>Andrews, Stocking, Krizek, Gottlieb, Krizek, Vargish &amp; Siegler, 1997; Kohn, Corrigan &amp; Donaldson, 2000</w:t>
      </w:r>
      <w:r w:rsidRPr="005160A6">
        <w:rPr>
          <w:rFonts w:ascii="Arial" w:hAnsi="Arial" w:cs="Arial"/>
          <w:color w:val="000000" w:themeColor="text1"/>
          <w:sz w:val="22"/>
          <w:szCs w:val="22"/>
          <w:lang w:val="en-US"/>
        </w:rPr>
        <w:t xml:space="preserve">). </w:t>
      </w:r>
      <w:r w:rsidRPr="005160A6">
        <w:rPr>
          <w:rFonts w:ascii="Arial" w:hAnsi="Arial" w:cs="Arial"/>
          <w:color w:val="000000"/>
          <w:sz w:val="22"/>
          <w:szCs w:val="22"/>
          <w:lang w:eastAsia="en-US"/>
        </w:rPr>
        <w:t xml:space="preserve">Fatigued nurses, working long shifts and regular overtime can greatly decrease the efficiency and effectiveness of the workforce in delivering quality and safe care. </w:t>
      </w:r>
      <w:r w:rsidRPr="005160A6">
        <w:rPr>
          <w:rFonts w:ascii="Arial" w:hAnsi="Arial" w:cs="Arial"/>
          <w:sz w:val="22"/>
          <w:szCs w:val="22"/>
          <w:lang w:eastAsia="en-US"/>
        </w:rPr>
        <w:t>Relationships were found between the number of hours worked and the frequency of patients falls and infections, most significant relationships were found when the nurses were working over 40 hours (Olds et al., 2010)</w:t>
      </w:r>
      <w:r w:rsidR="00326B4B" w:rsidRPr="005160A6">
        <w:rPr>
          <w:rFonts w:ascii="Arial" w:hAnsi="Arial" w:cs="Arial"/>
          <w:sz w:val="22"/>
          <w:szCs w:val="22"/>
          <w:lang w:eastAsia="en-US"/>
        </w:rPr>
        <w:t>.</w:t>
      </w:r>
    </w:p>
    <w:p w14:paraId="309D93CB" w14:textId="77777777" w:rsidR="000A1813" w:rsidRPr="005160A6" w:rsidRDefault="000A1813" w:rsidP="000A1813">
      <w:pPr>
        <w:rPr>
          <w:rFonts w:ascii="Arial" w:eastAsia="Times New Roman" w:hAnsi="Arial" w:cs="Arial"/>
          <w:color w:val="FF0000"/>
          <w:sz w:val="22"/>
          <w:szCs w:val="22"/>
          <w:shd w:val="clear" w:color="auto" w:fill="FFFFFF"/>
        </w:rPr>
      </w:pPr>
    </w:p>
    <w:p w14:paraId="58F21D4B" w14:textId="5CC68DA8" w:rsidR="006F037A" w:rsidRPr="005160A6" w:rsidRDefault="00510F1E" w:rsidP="006F037A">
      <w:pPr>
        <w:rPr>
          <w:rFonts w:ascii="Arial" w:hAnsi="Arial" w:cs="Arial"/>
          <w:color w:val="FF0000"/>
          <w:sz w:val="22"/>
          <w:szCs w:val="22"/>
          <w:lang w:val="en-US"/>
        </w:rPr>
      </w:pPr>
      <w:r w:rsidRPr="005160A6">
        <w:rPr>
          <w:rFonts w:ascii="Arial" w:hAnsi="Arial" w:cs="Arial"/>
          <w:color w:val="000000" w:themeColor="text1"/>
          <w:sz w:val="22"/>
          <w:szCs w:val="22"/>
          <w:lang w:val="en-AU"/>
        </w:rPr>
        <w:t xml:space="preserve">Chronic fatigue among nurses is often leading </w:t>
      </w:r>
      <w:r w:rsidR="00226211" w:rsidRPr="005160A6">
        <w:rPr>
          <w:rFonts w:ascii="Arial" w:hAnsi="Arial" w:cs="Arial"/>
          <w:color w:val="000000" w:themeColor="text1"/>
          <w:sz w:val="22"/>
          <w:szCs w:val="22"/>
          <w:lang w:val="en-AU"/>
        </w:rPr>
        <w:t xml:space="preserve">to </w:t>
      </w:r>
      <w:r w:rsidRPr="005160A6">
        <w:rPr>
          <w:rFonts w:ascii="Arial" w:hAnsi="Arial" w:cs="Arial"/>
          <w:color w:val="000000" w:themeColor="text1"/>
          <w:sz w:val="22"/>
          <w:szCs w:val="22"/>
          <w:lang w:val="en-AU"/>
        </w:rPr>
        <w:t xml:space="preserve">time off work due to illness, and sometimes even </w:t>
      </w:r>
      <w:r w:rsidR="00226211" w:rsidRPr="005160A6">
        <w:rPr>
          <w:rFonts w:ascii="Arial" w:hAnsi="Arial" w:cs="Arial"/>
          <w:color w:val="000000" w:themeColor="text1"/>
          <w:sz w:val="22"/>
          <w:szCs w:val="22"/>
          <w:lang w:val="en-AU"/>
        </w:rPr>
        <w:t>resignation</w:t>
      </w:r>
      <w:r w:rsidRPr="005160A6">
        <w:rPr>
          <w:rFonts w:ascii="Arial" w:hAnsi="Arial" w:cs="Arial"/>
          <w:color w:val="000000" w:themeColor="text1"/>
          <w:sz w:val="22"/>
          <w:szCs w:val="22"/>
          <w:lang w:val="en-AU"/>
        </w:rPr>
        <w:t>.</w:t>
      </w:r>
      <w:r w:rsidR="008A73F0" w:rsidRPr="005160A6">
        <w:rPr>
          <w:rFonts w:ascii="Arial" w:hAnsi="Arial" w:cs="Arial"/>
          <w:color w:val="000000" w:themeColor="text1"/>
          <w:sz w:val="22"/>
          <w:szCs w:val="22"/>
          <w:lang w:val="en-AU"/>
        </w:rPr>
        <w:t xml:space="preserve"> </w:t>
      </w:r>
      <w:r w:rsidR="008A73F0" w:rsidRPr="005160A6">
        <w:rPr>
          <w:rFonts w:ascii="Arial" w:hAnsi="Arial" w:cs="Arial"/>
          <w:sz w:val="22"/>
          <w:szCs w:val="22"/>
          <w:lang w:val="en-US"/>
        </w:rPr>
        <w:t>Absenteeism among registered nurses is of huge concern to employers, as it is costly and decreases the standard of care. Absenteeism has a trickle-down effect as it puts</w:t>
      </w:r>
      <w:r w:rsidR="005A2A1B" w:rsidRPr="005160A6">
        <w:rPr>
          <w:rFonts w:ascii="Arial" w:hAnsi="Arial" w:cs="Arial"/>
          <w:sz w:val="22"/>
          <w:szCs w:val="22"/>
          <w:lang w:val="en-US"/>
        </w:rPr>
        <w:t xml:space="preserve"> additional</w:t>
      </w:r>
      <w:r w:rsidR="008A73F0" w:rsidRPr="005160A6">
        <w:rPr>
          <w:rFonts w:ascii="Arial" w:hAnsi="Arial" w:cs="Arial"/>
          <w:sz w:val="22"/>
          <w:szCs w:val="22"/>
          <w:lang w:val="en-US"/>
        </w:rPr>
        <w:t xml:space="preserve"> press</w:t>
      </w:r>
      <w:r w:rsidR="005A2A1B" w:rsidRPr="005160A6">
        <w:rPr>
          <w:rFonts w:ascii="Arial" w:hAnsi="Arial" w:cs="Arial"/>
          <w:sz w:val="22"/>
          <w:szCs w:val="22"/>
          <w:lang w:val="en-US"/>
        </w:rPr>
        <w:t>ure on those nurses who remain i</w:t>
      </w:r>
      <w:r w:rsidR="008A73F0" w:rsidRPr="005160A6">
        <w:rPr>
          <w:rFonts w:ascii="Arial" w:hAnsi="Arial" w:cs="Arial"/>
          <w:sz w:val="22"/>
          <w:szCs w:val="22"/>
          <w:lang w:val="en-US"/>
        </w:rPr>
        <w:t xml:space="preserve">n the job </w:t>
      </w:r>
      <w:r w:rsidR="00326B4B" w:rsidRPr="005160A6">
        <w:rPr>
          <w:rFonts w:ascii="Arial" w:hAnsi="Arial" w:cs="Arial"/>
          <w:sz w:val="22"/>
          <w:szCs w:val="22"/>
          <w:lang w:val="en-US"/>
        </w:rPr>
        <w:t xml:space="preserve">which </w:t>
      </w:r>
      <w:r w:rsidR="008A73F0" w:rsidRPr="005160A6">
        <w:rPr>
          <w:rFonts w:ascii="Arial" w:hAnsi="Arial" w:cs="Arial"/>
          <w:sz w:val="22"/>
          <w:szCs w:val="22"/>
          <w:lang w:val="en-US"/>
        </w:rPr>
        <w:t xml:space="preserve">in turn </w:t>
      </w:r>
      <w:r w:rsidR="005A2A1B" w:rsidRPr="005160A6">
        <w:rPr>
          <w:rFonts w:ascii="Arial" w:hAnsi="Arial" w:cs="Arial"/>
          <w:sz w:val="22"/>
          <w:szCs w:val="22"/>
          <w:lang w:val="en-US"/>
        </w:rPr>
        <w:t>can have</w:t>
      </w:r>
      <w:r w:rsidR="008A73F0" w:rsidRPr="005160A6">
        <w:rPr>
          <w:rFonts w:ascii="Arial" w:hAnsi="Arial" w:cs="Arial"/>
          <w:sz w:val="22"/>
          <w:szCs w:val="22"/>
          <w:lang w:val="en-US"/>
        </w:rPr>
        <w:t xml:space="preserve"> detrimental effects on job mora</w:t>
      </w:r>
      <w:r w:rsidR="005A2A1B" w:rsidRPr="005160A6">
        <w:rPr>
          <w:rFonts w:ascii="Arial" w:hAnsi="Arial" w:cs="Arial"/>
          <w:sz w:val="22"/>
          <w:szCs w:val="22"/>
          <w:lang w:val="en-US"/>
        </w:rPr>
        <w:t xml:space="preserve">le, job satisfaction and in some </w:t>
      </w:r>
      <w:r w:rsidR="00326B4B" w:rsidRPr="005160A6">
        <w:rPr>
          <w:rFonts w:ascii="Arial" w:hAnsi="Arial" w:cs="Arial"/>
          <w:sz w:val="22"/>
          <w:szCs w:val="22"/>
          <w:lang w:val="en-US"/>
        </w:rPr>
        <w:t>instances,</w:t>
      </w:r>
      <w:r w:rsidR="005A2A1B" w:rsidRPr="005160A6">
        <w:rPr>
          <w:rFonts w:ascii="Arial" w:hAnsi="Arial" w:cs="Arial"/>
          <w:sz w:val="22"/>
          <w:szCs w:val="22"/>
          <w:lang w:val="en-US"/>
        </w:rPr>
        <w:t xml:space="preserve"> lead</w:t>
      </w:r>
      <w:r w:rsidR="008A73F0" w:rsidRPr="005160A6">
        <w:rPr>
          <w:rFonts w:ascii="Arial" w:hAnsi="Arial" w:cs="Arial"/>
          <w:sz w:val="22"/>
          <w:szCs w:val="22"/>
          <w:lang w:val="en-US"/>
        </w:rPr>
        <w:t xml:space="preserve"> to turnover (</w:t>
      </w:r>
      <w:r w:rsidR="008A73F0" w:rsidRPr="005160A6">
        <w:rPr>
          <w:rFonts w:ascii="Arial" w:eastAsia="Times New Roman" w:hAnsi="Arial" w:cs="Arial"/>
          <w:color w:val="222222"/>
          <w:sz w:val="22"/>
          <w:szCs w:val="22"/>
          <w:shd w:val="clear" w:color="auto" w:fill="FFFFFF"/>
        </w:rPr>
        <w:t xml:space="preserve">Zboril-Benson, 2016).  </w:t>
      </w:r>
      <w:r w:rsidR="00BF5D17" w:rsidRPr="005160A6">
        <w:rPr>
          <w:rFonts w:ascii="Arial" w:hAnsi="Arial" w:cs="Arial"/>
          <w:color w:val="000000" w:themeColor="text1"/>
          <w:sz w:val="22"/>
          <w:szCs w:val="22"/>
          <w:lang w:val="en-AU"/>
        </w:rPr>
        <w:t>Healthcare systems around the world are experiencing widespread issues with hospital staff turnover</w:t>
      </w:r>
      <w:r w:rsidR="009A0DBC" w:rsidRPr="005160A6">
        <w:rPr>
          <w:rFonts w:ascii="Arial" w:hAnsi="Arial" w:cs="Arial"/>
          <w:color w:val="000000" w:themeColor="text1"/>
          <w:sz w:val="22"/>
          <w:szCs w:val="22"/>
          <w:lang w:val="en-AU"/>
        </w:rPr>
        <w:t xml:space="preserve"> and predicted shortages in the future</w:t>
      </w:r>
      <w:r w:rsidR="00BF5D17" w:rsidRPr="005160A6">
        <w:rPr>
          <w:rFonts w:ascii="Arial" w:hAnsi="Arial" w:cs="Arial"/>
          <w:color w:val="000000" w:themeColor="text1"/>
          <w:sz w:val="22"/>
          <w:szCs w:val="22"/>
          <w:lang w:val="en-AU"/>
        </w:rPr>
        <w:t xml:space="preserve"> (Ang, Bartram, McNeil, Leggat &amp; Stanton, 2013). Nurse turnover has received increasing attention in recent years as several studies have found strong correlations between turnover and patient outcomes, decreased staff morale, decreased job satisfaction and quality of patient care (Roche, Duffield, Homer, Buchan &amp; Dimitrelis, 2015). Turnover is also associated with increased costs for the organisation (Roch et al., 2015). </w:t>
      </w:r>
      <w:r w:rsidR="009A0DBC" w:rsidRPr="005160A6">
        <w:rPr>
          <w:rFonts w:ascii="Arial" w:hAnsi="Arial" w:cs="Arial"/>
          <w:color w:val="000000" w:themeColor="text1"/>
          <w:sz w:val="22"/>
          <w:szCs w:val="22"/>
          <w:lang w:val="en-AU"/>
        </w:rPr>
        <w:t xml:space="preserve">Research into this domain is highlighting the </w:t>
      </w:r>
      <w:r w:rsidR="00A32090" w:rsidRPr="005160A6">
        <w:rPr>
          <w:rFonts w:ascii="Arial" w:hAnsi="Arial" w:cs="Arial"/>
          <w:color w:val="000000" w:themeColor="text1"/>
          <w:sz w:val="22"/>
          <w:szCs w:val="22"/>
          <w:lang w:val="en-AU"/>
        </w:rPr>
        <w:t>serious</w:t>
      </w:r>
      <w:r w:rsidR="009A0DBC" w:rsidRPr="005160A6">
        <w:rPr>
          <w:rFonts w:ascii="Arial" w:hAnsi="Arial" w:cs="Arial"/>
          <w:color w:val="000000" w:themeColor="text1"/>
          <w:sz w:val="22"/>
          <w:szCs w:val="22"/>
          <w:lang w:val="en-AU"/>
        </w:rPr>
        <w:t xml:space="preserve"> impact of negative working conditions on </w:t>
      </w:r>
      <w:r w:rsidR="00326B4B" w:rsidRPr="005160A6">
        <w:rPr>
          <w:rFonts w:ascii="Arial" w:hAnsi="Arial" w:cs="Arial"/>
          <w:color w:val="000000" w:themeColor="text1"/>
          <w:sz w:val="22"/>
          <w:szCs w:val="22"/>
          <w:lang w:val="en-AU"/>
        </w:rPr>
        <w:t>nurse</w:t>
      </w:r>
      <w:r w:rsidR="00F00111" w:rsidRPr="005160A6">
        <w:rPr>
          <w:rFonts w:ascii="Arial" w:hAnsi="Arial" w:cs="Arial"/>
          <w:color w:val="000000" w:themeColor="text1"/>
          <w:sz w:val="22"/>
          <w:szCs w:val="22"/>
          <w:lang w:val="en-AU"/>
        </w:rPr>
        <w:t>s</w:t>
      </w:r>
      <w:r w:rsidR="00326B4B" w:rsidRPr="005160A6">
        <w:rPr>
          <w:rFonts w:ascii="Arial" w:hAnsi="Arial" w:cs="Arial"/>
          <w:color w:val="000000" w:themeColor="text1"/>
          <w:sz w:val="22"/>
          <w:szCs w:val="22"/>
          <w:lang w:val="en-AU"/>
        </w:rPr>
        <w:t>’</w:t>
      </w:r>
      <w:r w:rsidR="009A0DBC" w:rsidRPr="005160A6">
        <w:rPr>
          <w:rFonts w:ascii="Arial" w:hAnsi="Arial" w:cs="Arial"/>
          <w:color w:val="000000" w:themeColor="text1"/>
          <w:sz w:val="22"/>
          <w:szCs w:val="22"/>
          <w:lang w:val="en-AU"/>
        </w:rPr>
        <w:t xml:space="preserve"> health, most </w:t>
      </w:r>
      <w:r w:rsidR="005C41CD" w:rsidRPr="005160A6">
        <w:rPr>
          <w:rFonts w:ascii="Arial" w:hAnsi="Arial" w:cs="Arial"/>
          <w:color w:val="000000" w:themeColor="text1"/>
          <w:sz w:val="22"/>
          <w:szCs w:val="22"/>
          <w:lang w:val="en-AU"/>
        </w:rPr>
        <w:t>significantly</w:t>
      </w:r>
      <w:r w:rsidR="009A0DBC" w:rsidRPr="005160A6">
        <w:rPr>
          <w:rFonts w:ascii="Arial" w:hAnsi="Arial" w:cs="Arial"/>
          <w:color w:val="000000" w:themeColor="text1"/>
          <w:sz w:val="22"/>
          <w:szCs w:val="22"/>
          <w:lang w:val="en-AU"/>
        </w:rPr>
        <w:t xml:space="preserve"> </w:t>
      </w:r>
      <w:r w:rsidR="00A32090" w:rsidRPr="005160A6">
        <w:rPr>
          <w:rFonts w:ascii="Arial" w:hAnsi="Arial" w:cs="Arial"/>
          <w:color w:val="000000" w:themeColor="text1"/>
          <w:sz w:val="22"/>
          <w:szCs w:val="22"/>
          <w:lang w:val="en-AU"/>
        </w:rPr>
        <w:t>due to</w:t>
      </w:r>
      <w:r w:rsidR="009A0DBC" w:rsidRPr="005160A6">
        <w:rPr>
          <w:rFonts w:ascii="Arial" w:hAnsi="Arial" w:cs="Arial"/>
          <w:color w:val="000000" w:themeColor="text1"/>
          <w:sz w:val="22"/>
          <w:szCs w:val="22"/>
          <w:lang w:val="en-AU"/>
        </w:rPr>
        <w:t xml:space="preserve"> fatigue. These conditions have an impact on the ability of the system to recruit and retain quality nurses and which in turn can </w:t>
      </w:r>
      <w:r w:rsidR="00F00111" w:rsidRPr="005160A6">
        <w:rPr>
          <w:rFonts w:ascii="Arial" w:hAnsi="Arial" w:cs="Arial"/>
          <w:color w:val="000000" w:themeColor="text1"/>
          <w:sz w:val="22"/>
          <w:szCs w:val="22"/>
          <w:lang w:val="en-AU"/>
        </w:rPr>
        <w:t>have extreme</w:t>
      </w:r>
      <w:r w:rsidR="009A0DBC" w:rsidRPr="005160A6">
        <w:rPr>
          <w:rFonts w:ascii="Arial" w:hAnsi="Arial" w:cs="Arial"/>
          <w:color w:val="000000" w:themeColor="text1"/>
          <w:sz w:val="22"/>
          <w:szCs w:val="22"/>
          <w:lang w:val="en-AU"/>
        </w:rPr>
        <w:t xml:space="preserve"> effects on quality of care and patient outcomes</w:t>
      </w:r>
      <w:r w:rsidR="008A73F0" w:rsidRPr="005160A6">
        <w:rPr>
          <w:rFonts w:ascii="Arial" w:hAnsi="Arial" w:cs="Arial"/>
          <w:color w:val="000000" w:themeColor="text1"/>
          <w:sz w:val="22"/>
          <w:szCs w:val="22"/>
          <w:lang w:val="en-AU"/>
        </w:rPr>
        <w:t xml:space="preserve">. It also presents an immense financial burden to the organisation. </w:t>
      </w:r>
    </w:p>
    <w:p w14:paraId="00DD5492" w14:textId="77777777" w:rsidR="00237D0A" w:rsidRPr="005160A6" w:rsidRDefault="00237D0A" w:rsidP="006F037A">
      <w:pPr>
        <w:rPr>
          <w:rFonts w:ascii="Arial" w:hAnsi="Arial" w:cs="Arial"/>
          <w:lang w:val="en-AU"/>
        </w:rPr>
      </w:pPr>
    </w:p>
    <w:p w14:paraId="415CDF67" w14:textId="69BE5D6B" w:rsidR="006F037A" w:rsidRPr="005160A6" w:rsidRDefault="006F037A" w:rsidP="006F037A">
      <w:pPr>
        <w:rPr>
          <w:rFonts w:ascii="Arial" w:hAnsi="Arial" w:cs="Arial"/>
          <w:sz w:val="22"/>
          <w:szCs w:val="22"/>
          <w:lang w:val="en-AU"/>
        </w:rPr>
      </w:pPr>
      <w:r w:rsidRPr="005160A6">
        <w:rPr>
          <w:rFonts w:ascii="Arial" w:hAnsi="Arial" w:cs="Arial"/>
          <w:sz w:val="22"/>
          <w:szCs w:val="22"/>
          <w:lang w:val="en-AU"/>
        </w:rPr>
        <w:t xml:space="preserve">Based on the above research there are two major reasons why healthcare workforce planners should care about nurse fatigue. Firstly, there are </w:t>
      </w:r>
      <w:r w:rsidR="00A52E00" w:rsidRPr="005160A6">
        <w:rPr>
          <w:rFonts w:ascii="Arial" w:hAnsi="Arial" w:cs="Arial"/>
          <w:sz w:val="22"/>
          <w:szCs w:val="22"/>
          <w:lang w:val="en-AU"/>
        </w:rPr>
        <w:t>several</w:t>
      </w:r>
      <w:r w:rsidRPr="005160A6">
        <w:rPr>
          <w:rFonts w:ascii="Arial" w:hAnsi="Arial" w:cs="Arial"/>
          <w:sz w:val="22"/>
          <w:szCs w:val="22"/>
          <w:lang w:val="en-AU"/>
        </w:rPr>
        <w:t xml:space="preserve"> </w:t>
      </w:r>
      <w:r w:rsidR="005F3143" w:rsidRPr="005160A6">
        <w:rPr>
          <w:rFonts w:ascii="Arial" w:hAnsi="Arial" w:cs="Arial"/>
          <w:sz w:val="22"/>
          <w:szCs w:val="22"/>
          <w:lang w:val="en-AU"/>
        </w:rPr>
        <w:t xml:space="preserve">financial </w:t>
      </w:r>
      <w:r w:rsidRPr="005160A6">
        <w:rPr>
          <w:rFonts w:ascii="Arial" w:hAnsi="Arial" w:cs="Arial"/>
          <w:sz w:val="22"/>
          <w:szCs w:val="22"/>
          <w:lang w:val="en-AU"/>
        </w:rPr>
        <w:t xml:space="preserve">costs associated with nurse fatigue through things such as lost time due to injury, absenteeism, overtime, medication errors and turnover. Secondly, nurses suffering from fatigue can greatly jeopardise patient safety and quality of care. </w:t>
      </w:r>
      <w:r w:rsidR="00326B4B" w:rsidRPr="005160A6">
        <w:rPr>
          <w:rFonts w:ascii="Arial" w:hAnsi="Arial" w:cs="Arial"/>
          <w:sz w:val="22"/>
          <w:szCs w:val="22"/>
          <w:lang w:val="en-AU"/>
        </w:rPr>
        <w:t>Nursing associations and a</w:t>
      </w:r>
      <w:r w:rsidR="005F3143" w:rsidRPr="005160A6">
        <w:rPr>
          <w:rFonts w:ascii="Arial" w:hAnsi="Arial" w:cs="Arial"/>
          <w:sz w:val="22"/>
          <w:szCs w:val="22"/>
          <w:lang w:val="en-AU"/>
        </w:rPr>
        <w:t>dvocacy groups around the globe are calling for action to be taken by the governments to help manage this problem</w:t>
      </w:r>
      <w:r w:rsidR="00326B4B" w:rsidRPr="005160A6">
        <w:rPr>
          <w:rFonts w:ascii="Arial" w:hAnsi="Arial" w:cs="Arial"/>
          <w:sz w:val="22"/>
          <w:szCs w:val="22"/>
          <w:lang w:val="en-AU"/>
        </w:rPr>
        <w:t xml:space="preserve"> as</w:t>
      </w:r>
      <w:r w:rsidR="005F3143" w:rsidRPr="005160A6">
        <w:rPr>
          <w:rFonts w:ascii="Arial" w:hAnsi="Arial" w:cs="Arial"/>
          <w:sz w:val="22"/>
          <w:szCs w:val="22"/>
          <w:lang w:val="en-AU"/>
        </w:rPr>
        <w:t xml:space="preserve"> this surge of research has highlighted</w:t>
      </w:r>
      <w:r w:rsidR="005A2A1B" w:rsidRPr="005160A6">
        <w:rPr>
          <w:rFonts w:ascii="Arial" w:hAnsi="Arial" w:cs="Arial"/>
          <w:sz w:val="22"/>
          <w:szCs w:val="22"/>
          <w:lang w:val="en-AU"/>
        </w:rPr>
        <w:t xml:space="preserve"> just how crucial</w:t>
      </w:r>
      <w:r w:rsidR="005F3143" w:rsidRPr="005160A6">
        <w:rPr>
          <w:rFonts w:ascii="Arial" w:hAnsi="Arial" w:cs="Arial"/>
          <w:sz w:val="22"/>
          <w:szCs w:val="22"/>
          <w:lang w:val="en-AU"/>
        </w:rPr>
        <w:t xml:space="preserve"> fatigue management is in </w:t>
      </w:r>
      <w:r w:rsidR="005A2A1B" w:rsidRPr="005160A6">
        <w:rPr>
          <w:rFonts w:ascii="Arial" w:hAnsi="Arial" w:cs="Arial"/>
          <w:sz w:val="22"/>
          <w:szCs w:val="22"/>
          <w:lang w:val="en-AU"/>
        </w:rPr>
        <w:t xml:space="preserve">the </w:t>
      </w:r>
      <w:r w:rsidR="005F3143" w:rsidRPr="005160A6">
        <w:rPr>
          <w:rFonts w:ascii="Arial" w:hAnsi="Arial" w:cs="Arial"/>
          <w:sz w:val="22"/>
          <w:szCs w:val="22"/>
          <w:lang w:val="en-AU"/>
        </w:rPr>
        <w:t xml:space="preserve">provision of high quality </w:t>
      </w:r>
      <w:r w:rsidR="005A2A1B" w:rsidRPr="005160A6">
        <w:rPr>
          <w:rFonts w:ascii="Arial" w:hAnsi="Arial" w:cs="Arial"/>
          <w:sz w:val="22"/>
          <w:szCs w:val="22"/>
          <w:lang w:val="en-AU"/>
        </w:rPr>
        <w:t xml:space="preserve">and sustainable </w:t>
      </w:r>
      <w:r w:rsidR="00326B4B" w:rsidRPr="005160A6">
        <w:rPr>
          <w:rFonts w:ascii="Arial" w:hAnsi="Arial" w:cs="Arial"/>
          <w:sz w:val="22"/>
          <w:szCs w:val="22"/>
          <w:lang w:val="en-AU"/>
        </w:rPr>
        <w:t>health</w:t>
      </w:r>
      <w:r w:rsidR="005F3143" w:rsidRPr="005160A6">
        <w:rPr>
          <w:rFonts w:ascii="Arial" w:hAnsi="Arial" w:cs="Arial"/>
          <w:sz w:val="22"/>
          <w:szCs w:val="22"/>
          <w:lang w:val="en-AU"/>
        </w:rPr>
        <w:t xml:space="preserve">care services. </w:t>
      </w:r>
    </w:p>
    <w:p w14:paraId="4712B1C7" w14:textId="77777777" w:rsidR="00326B4B" w:rsidRPr="005160A6" w:rsidRDefault="00326B4B" w:rsidP="006F037A">
      <w:pPr>
        <w:rPr>
          <w:rFonts w:ascii="Arial" w:hAnsi="Arial" w:cs="Arial"/>
          <w:sz w:val="22"/>
          <w:szCs w:val="22"/>
          <w:lang w:val="en-AU"/>
        </w:rPr>
      </w:pPr>
    </w:p>
    <w:p w14:paraId="333B0C51" w14:textId="77777777" w:rsidR="00326B4B" w:rsidRPr="005160A6" w:rsidRDefault="00326B4B" w:rsidP="006F037A">
      <w:pPr>
        <w:rPr>
          <w:rFonts w:ascii="Arial" w:hAnsi="Arial" w:cs="Arial"/>
          <w:sz w:val="22"/>
          <w:szCs w:val="22"/>
          <w:lang w:val="en-AU"/>
        </w:rPr>
      </w:pPr>
    </w:p>
    <w:p w14:paraId="71362127" w14:textId="77777777" w:rsidR="00C7147D" w:rsidRPr="005160A6" w:rsidRDefault="00C7147D" w:rsidP="006F037A">
      <w:pPr>
        <w:rPr>
          <w:rFonts w:ascii="Arial" w:hAnsi="Arial" w:cs="Arial"/>
          <w:sz w:val="22"/>
          <w:szCs w:val="22"/>
          <w:lang w:val="en-AU"/>
        </w:rPr>
      </w:pPr>
    </w:p>
    <w:p w14:paraId="7B543DEA" w14:textId="77777777" w:rsidR="00326B4B" w:rsidRPr="005160A6" w:rsidRDefault="00326B4B" w:rsidP="006F037A">
      <w:pPr>
        <w:rPr>
          <w:rFonts w:ascii="Arial" w:hAnsi="Arial" w:cs="Arial"/>
          <w:lang w:val="en-AU"/>
        </w:rPr>
      </w:pPr>
    </w:p>
    <w:p w14:paraId="3FC0F182" w14:textId="081C1B2A" w:rsidR="0092482E" w:rsidRPr="005160A6" w:rsidRDefault="002E62B3" w:rsidP="002E62B3">
      <w:pPr>
        <w:pStyle w:val="Heading1"/>
        <w:numPr>
          <w:ilvl w:val="0"/>
          <w:numId w:val="32"/>
        </w:numPr>
        <w:rPr>
          <w:rFonts w:ascii="Arial" w:hAnsi="Arial" w:cs="Arial"/>
          <w:lang w:val="en-US"/>
        </w:rPr>
      </w:pPr>
      <w:bookmarkStart w:id="4" w:name="_Toc484632556"/>
      <w:r w:rsidRPr="005160A6">
        <w:rPr>
          <w:rFonts w:ascii="Arial" w:hAnsi="Arial" w:cs="Arial"/>
          <w:lang w:val="en-US"/>
        </w:rPr>
        <w:lastRenderedPageBreak/>
        <w:t>What does the research tell us?</w:t>
      </w:r>
      <w:bookmarkEnd w:id="4"/>
      <w:r w:rsidR="00831710" w:rsidRPr="005160A6">
        <w:rPr>
          <w:rFonts w:ascii="Arial" w:hAnsi="Arial" w:cs="Arial"/>
          <w:lang w:val="en-US"/>
        </w:rPr>
        <w:t xml:space="preserve"> </w:t>
      </w:r>
    </w:p>
    <w:p w14:paraId="1BFEF729" w14:textId="77777777" w:rsidR="00BC7D67" w:rsidRPr="005160A6" w:rsidRDefault="00BC7D67" w:rsidP="0099080F">
      <w:pPr>
        <w:rPr>
          <w:rFonts w:ascii="Arial" w:hAnsi="Arial" w:cs="Arial"/>
          <w:lang w:val="en-US"/>
        </w:rPr>
      </w:pPr>
    </w:p>
    <w:p w14:paraId="5FBE2103" w14:textId="2907BF77" w:rsidR="00597AAC" w:rsidRPr="005160A6" w:rsidRDefault="00597AAC" w:rsidP="0099080F">
      <w:pPr>
        <w:rPr>
          <w:rFonts w:ascii="Arial" w:hAnsi="Arial" w:cs="Arial"/>
          <w:sz w:val="22"/>
          <w:szCs w:val="22"/>
          <w:lang w:val="en-US"/>
        </w:rPr>
      </w:pPr>
      <w:r w:rsidRPr="005160A6">
        <w:rPr>
          <w:rFonts w:ascii="Arial" w:hAnsi="Arial" w:cs="Arial"/>
          <w:sz w:val="22"/>
          <w:szCs w:val="22"/>
          <w:lang w:val="en-US"/>
        </w:rPr>
        <w:t xml:space="preserve">The Australian Nursing &amp; Midwifery Federation </w:t>
      </w:r>
      <w:r w:rsidR="00F9569C" w:rsidRPr="005160A6">
        <w:rPr>
          <w:rFonts w:ascii="Arial" w:hAnsi="Arial" w:cs="Arial"/>
          <w:sz w:val="22"/>
          <w:szCs w:val="22"/>
          <w:lang w:val="en-US"/>
        </w:rPr>
        <w:t xml:space="preserve">has a fatigue prevention policy and through this </w:t>
      </w:r>
      <w:r w:rsidRPr="005160A6">
        <w:rPr>
          <w:rFonts w:ascii="Arial" w:hAnsi="Arial" w:cs="Arial"/>
          <w:sz w:val="22"/>
          <w:szCs w:val="22"/>
          <w:lang w:val="en-US"/>
        </w:rPr>
        <w:t xml:space="preserve">formally </w:t>
      </w:r>
      <w:r w:rsidR="005F3143" w:rsidRPr="005160A6">
        <w:rPr>
          <w:rFonts w:ascii="Arial" w:hAnsi="Arial" w:cs="Arial"/>
          <w:sz w:val="22"/>
          <w:szCs w:val="22"/>
          <w:lang w:val="en-US"/>
        </w:rPr>
        <w:t>recogn</w:t>
      </w:r>
      <w:r w:rsidR="00326B4B" w:rsidRPr="005160A6">
        <w:rPr>
          <w:rFonts w:ascii="Arial" w:hAnsi="Arial" w:cs="Arial"/>
          <w:sz w:val="22"/>
          <w:szCs w:val="22"/>
          <w:lang w:val="en-US"/>
        </w:rPr>
        <w:t>ise that nursing</w:t>
      </w:r>
      <w:r w:rsidR="005A2A1B" w:rsidRPr="005160A6">
        <w:rPr>
          <w:rFonts w:ascii="Arial" w:hAnsi="Arial" w:cs="Arial"/>
          <w:sz w:val="22"/>
          <w:szCs w:val="22"/>
          <w:lang w:val="en-US"/>
        </w:rPr>
        <w:t xml:space="preserve"> professionals</w:t>
      </w:r>
      <w:r w:rsidR="00F9569C" w:rsidRPr="005160A6">
        <w:rPr>
          <w:rFonts w:ascii="Arial" w:hAnsi="Arial" w:cs="Arial"/>
          <w:sz w:val="22"/>
          <w:szCs w:val="22"/>
          <w:lang w:val="en-US"/>
        </w:rPr>
        <w:t xml:space="preserve"> often</w:t>
      </w:r>
      <w:r w:rsidRPr="005160A6">
        <w:rPr>
          <w:rFonts w:ascii="Arial" w:hAnsi="Arial" w:cs="Arial"/>
          <w:sz w:val="22"/>
          <w:szCs w:val="22"/>
          <w:lang w:val="en-US"/>
        </w:rPr>
        <w:t xml:space="preserve"> experience fatigue and this is affecting both their</w:t>
      </w:r>
      <w:r w:rsidR="005A2A1B" w:rsidRPr="005160A6">
        <w:rPr>
          <w:rFonts w:ascii="Arial" w:hAnsi="Arial" w:cs="Arial"/>
          <w:sz w:val="22"/>
          <w:szCs w:val="22"/>
          <w:lang w:val="en-US"/>
        </w:rPr>
        <w:t xml:space="preserve"> </w:t>
      </w:r>
      <w:r w:rsidR="005F3143" w:rsidRPr="005160A6">
        <w:rPr>
          <w:rFonts w:ascii="Arial" w:hAnsi="Arial" w:cs="Arial"/>
          <w:sz w:val="22"/>
          <w:szCs w:val="22"/>
          <w:lang w:val="en-US"/>
        </w:rPr>
        <w:t xml:space="preserve">personal and </w:t>
      </w:r>
      <w:r w:rsidR="00326B4B" w:rsidRPr="005160A6">
        <w:rPr>
          <w:rFonts w:ascii="Arial" w:hAnsi="Arial" w:cs="Arial"/>
          <w:sz w:val="22"/>
          <w:szCs w:val="22"/>
          <w:lang w:val="en-US"/>
        </w:rPr>
        <w:t>patient</w:t>
      </w:r>
      <w:r w:rsidR="00F9569C" w:rsidRPr="005160A6">
        <w:rPr>
          <w:rFonts w:ascii="Arial" w:hAnsi="Arial" w:cs="Arial"/>
          <w:sz w:val="22"/>
          <w:szCs w:val="22"/>
          <w:lang w:val="en-US"/>
        </w:rPr>
        <w:t>s</w:t>
      </w:r>
      <w:r w:rsidR="00326B4B" w:rsidRPr="005160A6">
        <w:rPr>
          <w:rFonts w:ascii="Arial" w:hAnsi="Arial" w:cs="Arial"/>
          <w:sz w:val="22"/>
          <w:szCs w:val="22"/>
          <w:lang w:val="en-US"/>
        </w:rPr>
        <w:t xml:space="preserve">’ </w:t>
      </w:r>
      <w:r w:rsidRPr="005160A6">
        <w:rPr>
          <w:rFonts w:ascii="Arial" w:hAnsi="Arial" w:cs="Arial"/>
          <w:sz w:val="22"/>
          <w:szCs w:val="22"/>
          <w:lang w:val="en-US"/>
        </w:rPr>
        <w:t xml:space="preserve">safety. </w:t>
      </w:r>
      <w:r w:rsidR="00F9569C" w:rsidRPr="005160A6">
        <w:rPr>
          <w:rFonts w:ascii="Arial" w:hAnsi="Arial" w:cs="Arial"/>
          <w:sz w:val="22"/>
          <w:szCs w:val="22"/>
          <w:lang w:val="en-US"/>
        </w:rPr>
        <w:t xml:space="preserve">The </w:t>
      </w:r>
      <w:r w:rsidR="00326B4B" w:rsidRPr="005160A6">
        <w:rPr>
          <w:rFonts w:ascii="Arial" w:hAnsi="Arial" w:cs="Arial"/>
          <w:sz w:val="22"/>
          <w:szCs w:val="22"/>
          <w:lang w:val="en-US"/>
        </w:rPr>
        <w:t>N</w:t>
      </w:r>
      <w:r w:rsidR="005A2A1B" w:rsidRPr="005160A6">
        <w:rPr>
          <w:rFonts w:ascii="Arial" w:hAnsi="Arial" w:cs="Arial"/>
          <w:sz w:val="22"/>
          <w:szCs w:val="22"/>
          <w:lang w:val="en-US"/>
        </w:rPr>
        <w:t xml:space="preserve">ursing </w:t>
      </w:r>
      <w:r w:rsidR="00326B4B" w:rsidRPr="005160A6">
        <w:rPr>
          <w:rFonts w:ascii="Arial" w:hAnsi="Arial" w:cs="Arial"/>
          <w:sz w:val="22"/>
          <w:szCs w:val="22"/>
          <w:lang w:val="en-US"/>
        </w:rPr>
        <w:t>F</w:t>
      </w:r>
      <w:r w:rsidR="00F9569C" w:rsidRPr="005160A6">
        <w:rPr>
          <w:rFonts w:ascii="Arial" w:hAnsi="Arial" w:cs="Arial"/>
          <w:sz w:val="22"/>
          <w:szCs w:val="22"/>
          <w:lang w:val="en-US"/>
        </w:rPr>
        <w:t>ederation states their objective to support the prevention and management of work-related fatigue among nurses, midwives and nursing assistants. The prevention policy is useful in th</w:t>
      </w:r>
      <w:r w:rsidR="005A2A1B" w:rsidRPr="005160A6">
        <w:rPr>
          <w:rFonts w:ascii="Arial" w:hAnsi="Arial" w:cs="Arial"/>
          <w:sz w:val="22"/>
          <w:szCs w:val="22"/>
          <w:lang w:val="en-US"/>
        </w:rPr>
        <w:t>at it sets clear expectations for</w:t>
      </w:r>
      <w:r w:rsidR="00F9569C" w:rsidRPr="005160A6">
        <w:rPr>
          <w:rFonts w:ascii="Arial" w:hAnsi="Arial" w:cs="Arial"/>
          <w:sz w:val="22"/>
          <w:szCs w:val="22"/>
          <w:lang w:val="en-US"/>
        </w:rPr>
        <w:t xml:space="preserve"> the obligations of parties involved </w:t>
      </w:r>
      <w:r w:rsidR="005F3143" w:rsidRPr="005160A6">
        <w:rPr>
          <w:rFonts w:ascii="Arial" w:hAnsi="Arial" w:cs="Arial"/>
          <w:sz w:val="22"/>
          <w:szCs w:val="22"/>
          <w:lang w:val="en-US"/>
        </w:rPr>
        <w:t xml:space="preserve">in the management of </w:t>
      </w:r>
      <w:r w:rsidR="00F9569C" w:rsidRPr="005160A6">
        <w:rPr>
          <w:rFonts w:ascii="Arial" w:hAnsi="Arial" w:cs="Arial"/>
          <w:sz w:val="22"/>
          <w:szCs w:val="22"/>
          <w:lang w:val="en-US"/>
        </w:rPr>
        <w:t>fatigue and it also lists the factors that impact upon fatigue both at work and outside of the workplace. What is lacking however is any guidance as to what should be done, and a best practice guideline. While it is well known, and acknowledge</w:t>
      </w:r>
      <w:r w:rsidR="00326B4B" w:rsidRPr="005160A6">
        <w:rPr>
          <w:rFonts w:ascii="Arial" w:hAnsi="Arial" w:cs="Arial"/>
          <w:sz w:val="22"/>
          <w:szCs w:val="22"/>
          <w:lang w:val="en-US"/>
        </w:rPr>
        <w:t>d</w:t>
      </w:r>
      <w:r w:rsidR="00F9569C" w:rsidRPr="005160A6">
        <w:rPr>
          <w:rFonts w:ascii="Arial" w:hAnsi="Arial" w:cs="Arial"/>
          <w:sz w:val="22"/>
          <w:szCs w:val="22"/>
          <w:lang w:val="en-US"/>
        </w:rPr>
        <w:t xml:space="preserve"> that nurse fatigue </w:t>
      </w:r>
      <w:r w:rsidR="005F3143" w:rsidRPr="005160A6">
        <w:rPr>
          <w:rFonts w:ascii="Arial" w:hAnsi="Arial" w:cs="Arial"/>
          <w:sz w:val="22"/>
          <w:szCs w:val="22"/>
          <w:lang w:val="en-US"/>
        </w:rPr>
        <w:t>is</w:t>
      </w:r>
      <w:r w:rsidR="00F9569C" w:rsidRPr="005160A6">
        <w:rPr>
          <w:rFonts w:ascii="Arial" w:hAnsi="Arial" w:cs="Arial"/>
          <w:sz w:val="22"/>
          <w:szCs w:val="22"/>
          <w:lang w:val="en-US"/>
        </w:rPr>
        <w:t xml:space="preserve"> apparent and has detrimental effects, nowhere in Australia is providing a clear guide to managers of how to best approach</w:t>
      </w:r>
      <w:r w:rsidR="005F3143" w:rsidRPr="005160A6">
        <w:rPr>
          <w:rFonts w:ascii="Arial" w:hAnsi="Arial" w:cs="Arial"/>
          <w:sz w:val="22"/>
          <w:szCs w:val="22"/>
          <w:lang w:val="en-US"/>
        </w:rPr>
        <w:t xml:space="preserve"> the issue and strategies to deal with its many facets. </w:t>
      </w:r>
      <w:r w:rsidR="00F9569C" w:rsidRPr="005160A6">
        <w:rPr>
          <w:rFonts w:ascii="Arial" w:hAnsi="Arial" w:cs="Arial"/>
          <w:sz w:val="22"/>
          <w:szCs w:val="22"/>
          <w:lang w:val="en-US"/>
        </w:rPr>
        <w:t xml:space="preserve"> </w:t>
      </w:r>
    </w:p>
    <w:p w14:paraId="4AD2DF89" w14:textId="77777777" w:rsidR="00F9569C" w:rsidRPr="005160A6" w:rsidRDefault="00F9569C" w:rsidP="0099080F">
      <w:pPr>
        <w:rPr>
          <w:rFonts w:ascii="Arial" w:hAnsi="Arial" w:cs="Arial"/>
          <w:sz w:val="22"/>
          <w:szCs w:val="22"/>
          <w:lang w:val="en-AU"/>
        </w:rPr>
      </w:pPr>
    </w:p>
    <w:p w14:paraId="394AD9A6" w14:textId="6B5C06EF" w:rsidR="002E62B3" w:rsidRPr="005160A6" w:rsidRDefault="00254A74" w:rsidP="0099080F">
      <w:pPr>
        <w:rPr>
          <w:rFonts w:ascii="Arial" w:hAnsi="Arial" w:cs="Arial"/>
          <w:color w:val="000000" w:themeColor="text1"/>
          <w:sz w:val="22"/>
          <w:szCs w:val="22"/>
        </w:rPr>
      </w:pPr>
      <w:r w:rsidRPr="005160A6">
        <w:rPr>
          <w:rFonts w:ascii="Arial" w:hAnsi="Arial" w:cs="Arial"/>
          <w:color w:val="000000" w:themeColor="text1"/>
          <w:sz w:val="22"/>
          <w:szCs w:val="22"/>
        </w:rPr>
        <w:t xml:space="preserve">In 2012, Health Workforce Australia (HWA) published the document which was the first major, long term national projections for the future of doctors, nurses and midwives. One of the major concerns highlighted in this report what that due to the population trends, aging nursing workforce and poor retention rates, there is predicted to be an imminent and acute nursing shortfall. It is expected that there will be a shortfall of around 85,000 nurses by 2025 and 123,000 by 2030 if we are to continue with the current setting (Health Workforce Australia, 2012). </w:t>
      </w:r>
      <w:r w:rsidRPr="005160A6">
        <w:rPr>
          <w:rFonts w:ascii="Arial" w:eastAsia="Times New Roman" w:hAnsi="Arial" w:cs="Arial"/>
          <w:color w:val="000000" w:themeColor="text1"/>
          <w:sz w:val="22"/>
          <w:szCs w:val="22"/>
          <w:shd w:val="clear" w:color="auto" w:fill="FFFFFF"/>
        </w:rPr>
        <w:t>At the same time, a</w:t>
      </w:r>
      <w:r w:rsidR="00BC7D67" w:rsidRPr="005160A6">
        <w:rPr>
          <w:rFonts w:ascii="Arial" w:eastAsia="Times New Roman" w:hAnsi="Arial" w:cs="Arial"/>
          <w:color w:val="000000" w:themeColor="text1"/>
          <w:sz w:val="22"/>
          <w:szCs w:val="22"/>
          <w:shd w:val="clear" w:color="auto" w:fill="FFFFFF"/>
        </w:rPr>
        <w:t xml:space="preserve"> new study of nurses and midwives' wellbeing by the Monash Business School (2016) has found almost a third of Australia's nurses are thinking of leaving the profession because they are overworked, undervalued and in danger of burning </w:t>
      </w:r>
      <w:r w:rsidRPr="005160A6">
        <w:rPr>
          <w:rFonts w:ascii="Arial" w:eastAsia="Times New Roman" w:hAnsi="Arial" w:cs="Arial"/>
          <w:color w:val="000000" w:themeColor="text1"/>
          <w:sz w:val="22"/>
          <w:szCs w:val="22"/>
          <w:shd w:val="clear" w:color="auto" w:fill="FFFFFF"/>
        </w:rPr>
        <w:t>out. Their</w:t>
      </w:r>
      <w:r w:rsidR="00BC7D67" w:rsidRPr="005160A6">
        <w:rPr>
          <w:rFonts w:ascii="Arial" w:eastAsia="Times New Roman" w:hAnsi="Arial" w:cs="Arial"/>
          <w:color w:val="000000" w:themeColor="text1"/>
          <w:sz w:val="22"/>
          <w:szCs w:val="22"/>
          <w:shd w:val="clear" w:color="auto" w:fill="FFFFFF"/>
        </w:rPr>
        <w:t xml:space="preserve"> survey on what nurses want also suggested that a quarter of those surveyed reported they were either likely or very likely to leave the profession. </w:t>
      </w:r>
    </w:p>
    <w:p w14:paraId="00E7F886" w14:textId="77777777" w:rsidR="00452631" w:rsidRPr="005160A6" w:rsidRDefault="00452631" w:rsidP="0099080F">
      <w:pPr>
        <w:rPr>
          <w:rFonts w:ascii="Arial" w:hAnsi="Arial" w:cs="Arial"/>
          <w:color w:val="000000" w:themeColor="text1"/>
          <w:sz w:val="22"/>
          <w:szCs w:val="22"/>
        </w:rPr>
      </w:pPr>
    </w:p>
    <w:p w14:paraId="77ECB752" w14:textId="29C38960" w:rsidR="00FC6B3B" w:rsidRPr="005160A6" w:rsidRDefault="00254A74" w:rsidP="00FC6B3B">
      <w:pPr>
        <w:rPr>
          <w:rFonts w:ascii="Arial" w:hAnsi="Arial" w:cs="Arial"/>
          <w:color w:val="000000" w:themeColor="text1"/>
          <w:sz w:val="22"/>
          <w:szCs w:val="22"/>
        </w:rPr>
      </w:pPr>
      <w:r w:rsidRPr="005160A6">
        <w:rPr>
          <w:rFonts w:ascii="Arial" w:hAnsi="Arial" w:cs="Arial"/>
          <w:color w:val="000000" w:themeColor="text1"/>
          <w:sz w:val="22"/>
          <w:szCs w:val="22"/>
        </w:rPr>
        <w:t xml:space="preserve">A lot of this profession discontent is due to fatigue and there is lot of room for improve. One of the major issues in Western Australia is that nurses feel as if they are overworked, regularly expressing that they are unable to provide adequate care to patients due to being short staffed. </w:t>
      </w:r>
      <w:r w:rsidR="00BC1A68" w:rsidRPr="005160A6">
        <w:rPr>
          <w:rFonts w:ascii="Arial" w:hAnsi="Arial" w:cs="Arial"/>
          <w:color w:val="000000" w:themeColor="text1"/>
          <w:sz w:val="22"/>
          <w:szCs w:val="22"/>
        </w:rPr>
        <w:t xml:space="preserve">As it currently stands, Nursing Hours per Patient Day (NHPPD) introduced in 2002, is the workload monitoring system used throughout the WA public health system. </w:t>
      </w:r>
      <w:r w:rsidR="00FC6B3B" w:rsidRPr="005160A6">
        <w:rPr>
          <w:rFonts w:ascii="Arial" w:hAnsi="Arial" w:cs="Arial"/>
          <w:color w:val="000000" w:themeColor="text1"/>
          <w:sz w:val="22"/>
          <w:szCs w:val="22"/>
        </w:rPr>
        <w:t>This system is outlined in the WA Health</w:t>
      </w:r>
      <w:r w:rsidR="00326B4B" w:rsidRPr="005160A6">
        <w:rPr>
          <w:rFonts w:ascii="Arial" w:hAnsi="Arial" w:cs="Arial"/>
          <w:color w:val="000000" w:themeColor="text1"/>
          <w:sz w:val="22"/>
          <w:szCs w:val="22"/>
        </w:rPr>
        <w:t xml:space="preserve"> </w:t>
      </w:r>
      <w:r w:rsidR="00FC6B3B" w:rsidRPr="005160A6">
        <w:rPr>
          <w:rFonts w:ascii="Arial" w:hAnsi="Arial" w:cs="Arial"/>
          <w:color w:val="000000" w:themeColor="text1"/>
          <w:sz w:val="22"/>
          <w:szCs w:val="22"/>
        </w:rPr>
        <w:t>- Australian Nursing Federation</w:t>
      </w:r>
      <w:r w:rsidR="00326B4B" w:rsidRPr="005160A6">
        <w:rPr>
          <w:rFonts w:ascii="Arial" w:hAnsi="Arial" w:cs="Arial"/>
          <w:color w:val="000000" w:themeColor="text1"/>
          <w:sz w:val="22"/>
          <w:szCs w:val="22"/>
        </w:rPr>
        <w:t xml:space="preserve"> </w:t>
      </w:r>
      <w:r w:rsidR="00FC6B3B" w:rsidRPr="005160A6">
        <w:rPr>
          <w:rFonts w:ascii="Arial" w:hAnsi="Arial" w:cs="Arial"/>
          <w:color w:val="000000" w:themeColor="text1"/>
          <w:sz w:val="22"/>
          <w:szCs w:val="22"/>
        </w:rPr>
        <w:t>- Registered Nurses, Midwives, Enrolled (Mental Health) and Enrolled (Mothercraft) Nurses</w:t>
      </w:r>
      <w:r w:rsidR="00326B4B" w:rsidRPr="005160A6">
        <w:rPr>
          <w:rFonts w:ascii="Arial" w:hAnsi="Arial" w:cs="Arial"/>
          <w:color w:val="000000" w:themeColor="text1"/>
          <w:sz w:val="22"/>
          <w:szCs w:val="22"/>
        </w:rPr>
        <w:t xml:space="preserve"> </w:t>
      </w:r>
      <w:r w:rsidR="00FC6B3B" w:rsidRPr="005160A6">
        <w:rPr>
          <w:rFonts w:ascii="Arial" w:hAnsi="Arial" w:cs="Arial"/>
          <w:color w:val="000000" w:themeColor="text1"/>
          <w:sz w:val="22"/>
          <w:szCs w:val="22"/>
        </w:rPr>
        <w:t xml:space="preserve">- Industrial Agreement 2013. </w:t>
      </w:r>
      <w:r w:rsidRPr="005160A6">
        <w:rPr>
          <w:rFonts w:ascii="Arial" w:hAnsi="Arial" w:cs="Arial"/>
          <w:color w:val="000000" w:themeColor="text1"/>
          <w:sz w:val="22"/>
          <w:szCs w:val="22"/>
        </w:rPr>
        <w:t xml:space="preserve">The </w:t>
      </w:r>
      <w:r w:rsidR="00901E16" w:rsidRPr="005160A6">
        <w:rPr>
          <w:rFonts w:ascii="Arial" w:hAnsi="Arial" w:cs="Arial"/>
          <w:color w:val="000000" w:themeColor="text1"/>
          <w:sz w:val="22"/>
          <w:szCs w:val="22"/>
        </w:rPr>
        <w:t xml:space="preserve">Australian Nursing Federation and many other interest groups are currently lobbying for Western Australia to have legislation, not just an agreement in place to help to manage short staffing issues in WA hospitals. The Australian Nursing Federation is currently running their ‘No more than four’ campaign in an attempt to have strict nurse to patient ratios in legislation. </w:t>
      </w:r>
    </w:p>
    <w:p w14:paraId="5E35D1C5" w14:textId="0D4E822A" w:rsidR="00452631" w:rsidRPr="005160A6" w:rsidRDefault="00452631" w:rsidP="0099080F">
      <w:pPr>
        <w:rPr>
          <w:rFonts w:ascii="Arial" w:hAnsi="Arial" w:cs="Arial"/>
          <w:color w:val="000000" w:themeColor="text1"/>
          <w:sz w:val="22"/>
          <w:szCs w:val="22"/>
        </w:rPr>
      </w:pPr>
    </w:p>
    <w:p w14:paraId="078C8269" w14:textId="4D7A03F6" w:rsidR="002E62B3" w:rsidRPr="005160A6" w:rsidRDefault="00326B4B" w:rsidP="002E62B3">
      <w:pPr>
        <w:pStyle w:val="Heading2"/>
        <w:numPr>
          <w:ilvl w:val="1"/>
          <w:numId w:val="32"/>
        </w:numPr>
        <w:rPr>
          <w:rFonts w:ascii="Arial" w:eastAsia="Times New Roman" w:hAnsi="Arial" w:cs="Arial"/>
          <w:shd w:val="clear" w:color="auto" w:fill="FFFFFF"/>
        </w:rPr>
      </w:pPr>
      <w:r w:rsidRPr="005160A6">
        <w:rPr>
          <w:rFonts w:ascii="Arial" w:eastAsia="Times New Roman" w:hAnsi="Arial" w:cs="Arial"/>
          <w:shd w:val="clear" w:color="auto" w:fill="FFFFFF"/>
        </w:rPr>
        <w:t xml:space="preserve"> </w:t>
      </w:r>
      <w:bookmarkStart w:id="5" w:name="_Toc484632557"/>
      <w:r w:rsidR="002E62B3" w:rsidRPr="005160A6">
        <w:rPr>
          <w:rFonts w:ascii="Arial" w:eastAsia="Times New Roman" w:hAnsi="Arial" w:cs="Arial"/>
          <w:shd w:val="clear" w:color="auto" w:fill="FFFFFF"/>
        </w:rPr>
        <w:t>What are the implications of the research?</w:t>
      </w:r>
      <w:bookmarkEnd w:id="5"/>
    </w:p>
    <w:p w14:paraId="1D03302A" w14:textId="77777777" w:rsidR="004259FE" w:rsidRPr="005160A6" w:rsidRDefault="004259FE" w:rsidP="004259FE">
      <w:pPr>
        <w:rPr>
          <w:rFonts w:ascii="Arial" w:hAnsi="Arial" w:cs="Arial"/>
          <w:lang w:val="en-AU"/>
        </w:rPr>
      </w:pPr>
    </w:p>
    <w:p w14:paraId="739E1E43" w14:textId="2BA91DA7" w:rsidR="009205D4" w:rsidRPr="005160A6" w:rsidRDefault="004259FE" w:rsidP="002E62B3">
      <w:pPr>
        <w:rPr>
          <w:rFonts w:ascii="Arial" w:hAnsi="Arial" w:cs="Arial"/>
          <w:sz w:val="22"/>
          <w:szCs w:val="22"/>
          <w:lang w:val="en-AU"/>
        </w:rPr>
      </w:pPr>
      <w:r w:rsidRPr="005160A6">
        <w:rPr>
          <w:rFonts w:ascii="Arial" w:hAnsi="Arial" w:cs="Arial"/>
          <w:sz w:val="22"/>
          <w:szCs w:val="22"/>
          <w:lang w:val="en-AU"/>
        </w:rPr>
        <w:t>Is it clear that nurse fatigue is a human resources issue that is of great co</w:t>
      </w:r>
      <w:r w:rsidR="00326B4B" w:rsidRPr="005160A6">
        <w:rPr>
          <w:rFonts w:ascii="Arial" w:hAnsi="Arial" w:cs="Arial"/>
          <w:sz w:val="22"/>
          <w:szCs w:val="22"/>
          <w:lang w:val="en-AU"/>
        </w:rPr>
        <w:t>ncern and importance for health</w:t>
      </w:r>
      <w:r w:rsidR="009205D4" w:rsidRPr="005160A6">
        <w:rPr>
          <w:rFonts w:ascii="Arial" w:hAnsi="Arial" w:cs="Arial"/>
          <w:sz w:val="22"/>
          <w:szCs w:val="22"/>
          <w:lang w:val="en-AU"/>
        </w:rPr>
        <w:t xml:space="preserve">care </w:t>
      </w:r>
      <w:r w:rsidRPr="005160A6">
        <w:rPr>
          <w:rFonts w:ascii="Arial" w:hAnsi="Arial" w:cs="Arial"/>
          <w:sz w:val="22"/>
          <w:szCs w:val="22"/>
          <w:lang w:val="en-AU"/>
        </w:rPr>
        <w:t xml:space="preserve">workforce </w:t>
      </w:r>
      <w:r w:rsidR="009205D4" w:rsidRPr="005160A6">
        <w:rPr>
          <w:rFonts w:ascii="Arial" w:hAnsi="Arial" w:cs="Arial"/>
          <w:sz w:val="22"/>
          <w:szCs w:val="22"/>
          <w:lang w:val="en-AU"/>
        </w:rPr>
        <w:t>planners both</w:t>
      </w:r>
      <w:r w:rsidRPr="005160A6">
        <w:rPr>
          <w:rFonts w:ascii="Arial" w:hAnsi="Arial" w:cs="Arial"/>
          <w:sz w:val="22"/>
          <w:szCs w:val="22"/>
          <w:lang w:val="en-AU"/>
        </w:rPr>
        <w:t xml:space="preserve"> in Australia and all around the globe. </w:t>
      </w:r>
      <w:r w:rsidR="009205D4" w:rsidRPr="005160A6">
        <w:rPr>
          <w:rFonts w:ascii="Arial" w:hAnsi="Arial" w:cs="Arial"/>
          <w:sz w:val="22"/>
          <w:szCs w:val="22"/>
          <w:lang w:val="en-AU"/>
        </w:rPr>
        <w:t xml:space="preserve">What is evident from the research conducted is that while fatigue is mentioned in many legislative, policy and guideline documents </w:t>
      </w:r>
      <w:r w:rsidR="00326B4B" w:rsidRPr="005160A6">
        <w:rPr>
          <w:rFonts w:ascii="Arial" w:hAnsi="Arial" w:cs="Arial"/>
          <w:sz w:val="22"/>
          <w:szCs w:val="22"/>
          <w:lang w:val="en-AU"/>
        </w:rPr>
        <w:t>it</w:t>
      </w:r>
      <w:r w:rsidR="009205D4" w:rsidRPr="005160A6">
        <w:rPr>
          <w:rFonts w:ascii="Arial" w:hAnsi="Arial" w:cs="Arial"/>
          <w:sz w:val="22"/>
          <w:szCs w:val="22"/>
          <w:lang w:val="en-AU"/>
        </w:rPr>
        <w:t xml:space="preserve"> is</w:t>
      </w:r>
      <w:r w:rsidR="00901E16" w:rsidRPr="005160A6">
        <w:rPr>
          <w:rFonts w:ascii="Arial" w:hAnsi="Arial" w:cs="Arial"/>
          <w:sz w:val="22"/>
          <w:szCs w:val="22"/>
          <w:lang w:val="en-AU"/>
        </w:rPr>
        <w:t xml:space="preserve"> insufficient and often</w:t>
      </w:r>
      <w:r w:rsidR="00326B4B" w:rsidRPr="005160A6">
        <w:rPr>
          <w:rFonts w:ascii="Arial" w:hAnsi="Arial" w:cs="Arial"/>
          <w:sz w:val="22"/>
          <w:szCs w:val="22"/>
          <w:lang w:val="en-AU"/>
        </w:rPr>
        <w:t xml:space="preserve"> not </w:t>
      </w:r>
      <w:r w:rsidR="00901E16" w:rsidRPr="005160A6">
        <w:rPr>
          <w:rFonts w:ascii="Arial" w:hAnsi="Arial" w:cs="Arial"/>
          <w:sz w:val="22"/>
          <w:szCs w:val="22"/>
          <w:lang w:val="en-AU"/>
        </w:rPr>
        <w:t>effective. There is also i</w:t>
      </w:r>
      <w:r w:rsidR="009205D4" w:rsidRPr="005160A6">
        <w:rPr>
          <w:rFonts w:ascii="Arial" w:hAnsi="Arial" w:cs="Arial"/>
          <w:sz w:val="22"/>
          <w:szCs w:val="22"/>
          <w:lang w:val="en-AU"/>
        </w:rPr>
        <w:t>nsuffici</w:t>
      </w:r>
      <w:r w:rsidR="00901E16" w:rsidRPr="005160A6">
        <w:rPr>
          <w:rFonts w:ascii="Arial" w:hAnsi="Arial" w:cs="Arial"/>
          <w:sz w:val="22"/>
          <w:szCs w:val="22"/>
          <w:lang w:val="en-AU"/>
        </w:rPr>
        <w:t>ent support with regards to how to prevent</w:t>
      </w:r>
      <w:r w:rsidR="009205D4" w:rsidRPr="005160A6">
        <w:rPr>
          <w:rFonts w:ascii="Arial" w:hAnsi="Arial" w:cs="Arial"/>
          <w:sz w:val="22"/>
          <w:szCs w:val="22"/>
          <w:lang w:val="en-AU"/>
        </w:rPr>
        <w:t xml:space="preserve"> and manage nurse fatigue</w:t>
      </w:r>
      <w:r w:rsidR="00901E16" w:rsidRPr="005160A6">
        <w:rPr>
          <w:rFonts w:ascii="Arial" w:hAnsi="Arial" w:cs="Arial"/>
          <w:sz w:val="22"/>
          <w:szCs w:val="22"/>
          <w:lang w:val="en-AU"/>
        </w:rPr>
        <w:t xml:space="preserve"> in a practical way on the first line</w:t>
      </w:r>
      <w:r w:rsidR="009205D4" w:rsidRPr="005160A6">
        <w:rPr>
          <w:rFonts w:ascii="Arial" w:hAnsi="Arial" w:cs="Arial"/>
          <w:sz w:val="22"/>
          <w:szCs w:val="22"/>
          <w:lang w:val="en-AU"/>
        </w:rPr>
        <w:t xml:space="preserve">. While there is a body of knowledge regarding the causes and risks of nurse fatigue, a gap can be identified in that within Western Australia there is no clear </w:t>
      </w:r>
      <w:r w:rsidR="00F9131B" w:rsidRPr="005160A6">
        <w:rPr>
          <w:rFonts w:ascii="Arial" w:hAnsi="Arial" w:cs="Arial"/>
          <w:sz w:val="22"/>
          <w:szCs w:val="22"/>
          <w:lang w:val="en-AU"/>
        </w:rPr>
        <w:t xml:space="preserve">evidence of how fatigue is being managed from a state level, and how it should be prevented and managed at an organisational and individual employee level. </w:t>
      </w:r>
    </w:p>
    <w:p w14:paraId="2703D833" w14:textId="77777777" w:rsidR="00642DBF" w:rsidRPr="005160A6" w:rsidRDefault="00642DBF" w:rsidP="002E62B3">
      <w:pPr>
        <w:rPr>
          <w:rFonts w:ascii="Arial" w:hAnsi="Arial" w:cs="Arial"/>
          <w:sz w:val="22"/>
          <w:szCs w:val="22"/>
          <w:lang w:val="en-AU"/>
        </w:rPr>
      </w:pPr>
    </w:p>
    <w:p w14:paraId="5989D15A" w14:textId="49441B2E" w:rsidR="00642DBF" w:rsidRPr="005160A6" w:rsidRDefault="00642DBF" w:rsidP="002E62B3">
      <w:pPr>
        <w:rPr>
          <w:rFonts w:ascii="Arial" w:hAnsi="Arial" w:cs="Arial"/>
          <w:sz w:val="22"/>
          <w:szCs w:val="22"/>
          <w:lang w:val="en-AU"/>
        </w:rPr>
      </w:pPr>
      <w:r w:rsidRPr="005160A6">
        <w:rPr>
          <w:rFonts w:ascii="Arial" w:hAnsi="Arial" w:cs="Arial"/>
          <w:sz w:val="22"/>
          <w:szCs w:val="22"/>
          <w:lang w:val="en-AU"/>
        </w:rPr>
        <w:t>It is also worth not</w:t>
      </w:r>
      <w:r w:rsidR="00446051" w:rsidRPr="005160A6">
        <w:rPr>
          <w:rFonts w:ascii="Arial" w:hAnsi="Arial" w:cs="Arial"/>
          <w:sz w:val="22"/>
          <w:szCs w:val="22"/>
          <w:lang w:val="en-AU"/>
        </w:rPr>
        <w:t xml:space="preserve">ing that there is a lack of publications by healthcare providers reporting on issues such as overtime, absenteeism, turnover, fatalities and errors. </w:t>
      </w:r>
    </w:p>
    <w:p w14:paraId="3A6EF5CB" w14:textId="50CA777D" w:rsidR="002E62B3" w:rsidRPr="005160A6" w:rsidRDefault="002E62B3" w:rsidP="002E62B3">
      <w:pPr>
        <w:pStyle w:val="Heading1"/>
        <w:numPr>
          <w:ilvl w:val="0"/>
          <w:numId w:val="32"/>
        </w:numPr>
        <w:rPr>
          <w:rFonts w:ascii="Arial" w:hAnsi="Arial" w:cs="Arial"/>
          <w:lang w:val="en-AU"/>
        </w:rPr>
      </w:pPr>
      <w:bookmarkStart w:id="6" w:name="_Toc484632558"/>
      <w:r w:rsidRPr="005160A6">
        <w:rPr>
          <w:rFonts w:ascii="Arial" w:hAnsi="Arial" w:cs="Arial"/>
          <w:lang w:val="en-AU"/>
        </w:rPr>
        <w:lastRenderedPageBreak/>
        <w:t>What does experience from other countries tell us?</w:t>
      </w:r>
      <w:bookmarkEnd w:id="6"/>
      <w:r w:rsidRPr="005160A6">
        <w:rPr>
          <w:rFonts w:ascii="Arial" w:hAnsi="Arial" w:cs="Arial"/>
          <w:lang w:val="en-AU"/>
        </w:rPr>
        <w:t xml:space="preserve"> </w:t>
      </w:r>
    </w:p>
    <w:p w14:paraId="046D1832" w14:textId="7FBB8183" w:rsidR="004A39B4" w:rsidRPr="005160A6" w:rsidRDefault="004A39B4" w:rsidP="002E62B3">
      <w:pPr>
        <w:rPr>
          <w:rFonts w:ascii="Arial" w:hAnsi="Arial" w:cs="Arial"/>
          <w:lang w:val="en-US"/>
        </w:rPr>
      </w:pPr>
    </w:p>
    <w:p w14:paraId="2E0ABB23" w14:textId="3468CAE7" w:rsidR="00A810BA" w:rsidRPr="005160A6" w:rsidRDefault="00D909FC" w:rsidP="0099080F">
      <w:pPr>
        <w:pStyle w:val="Heading2"/>
        <w:numPr>
          <w:ilvl w:val="1"/>
          <w:numId w:val="32"/>
        </w:numPr>
        <w:spacing w:before="0" w:line="240" w:lineRule="auto"/>
        <w:rPr>
          <w:rFonts w:ascii="Arial" w:hAnsi="Arial" w:cs="Arial"/>
        </w:rPr>
      </w:pPr>
      <w:r w:rsidRPr="005160A6">
        <w:rPr>
          <w:rFonts w:ascii="Arial" w:hAnsi="Arial" w:cs="Arial"/>
        </w:rPr>
        <w:t xml:space="preserve"> </w:t>
      </w:r>
      <w:bookmarkStart w:id="7" w:name="_Toc484632559"/>
      <w:r w:rsidR="004A39B4" w:rsidRPr="005160A6">
        <w:rPr>
          <w:rFonts w:ascii="Arial" w:hAnsi="Arial" w:cs="Arial"/>
        </w:rPr>
        <w:t>Queensland &amp;</w:t>
      </w:r>
      <w:r w:rsidR="00D52B2B" w:rsidRPr="005160A6">
        <w:rPr>
          <w:rFonts w:ascii="Arial" w:hAnsi="Arial" w:cs="Arial"/>
        </w:rPr>
        <w:t xml:space="preserve"> Victoria</w:t>
      </w:r>
      <w:r w:rsidR="007967AC" w:rsidRPr="005160A6">
        <w:rPr>
          <w:rFonts w:ascii="Arial" w:hAnsi="Arial" w:cs="Arial"/>
        </w:rPr>
        <w:t>: Nurse to Patient Ratios</w:t>
      </w:r>
      <w:bookmarkEnd w:id="7"/>
    </w:p>
    <w:p w14:paraId="6CB9FCD6" w14:textId="77777777" w:rsidR="00A810BA" w:rsidRPr="005160A6" w:rsidRDefault="00A810BA" w:rsidP="0099080F">
      <w:pPr>
        <w:rPr>
          <w:rFonts w:ascii="Arial" w:hAnsi="Arial" w:cs="Arial"/>
          <w:sz w:val="22"/>
          <w:szCs w:val="22"/>
          <w:lang w:val="en-AU"/>
        </w:rPr>
      </w:pPr>
    </w:p>
    <w:p w14:paraId="0CC505DC" w14:textId="5848A074" w:rsidR="007A20F9" w:rsidRPr="005160A6" w:rsidRDefault="007E6486" w:rsidP="0099080F">
      <w:pPr>
        <w:rPr>
          <w:rFonts w:ascii="Arial" w:hAnsi="Arial" w:cs="Arial"/>
          <w:sz w:val="22"/>
          <w:szCs w:val="22"/>
          <w:lang w:val="en-AU"/>
        </w:rPr>
      </w:pPr>
      <w:r w:rsidRPr="005160A6">
        <w:rPr>
          <w:rFonts w:ascii="Arial" w:hAnsi="Arial" w:cs="Arial"/>
          <w:sz w:val="22"/>
          <w:szCs w:val="22"/>
          <w:lang w:val="en-AU"/>
        </w:rPr>
        <w:t xml:space="preserve">Based on strong evidence that </w:t>
      </w:r>
      <w:r w:rsidR="00E562A8" w:rsidRPr="005160A6">
        <w:rPr>
          <w:rFonts w:ascii="Arial" w:hAnsi="Arial" w:cs="Arial"/>
          <w:sz w:val="22"/>
          <w:szCs w:val="22"/>
          <w:lang w:val="en-AU"/>
        </w:rPr>
        <w:t xml:space="preserve">the number of nurses on a shift is positively associated with patient safety and quality of care both Queensland and </w:t>
      </w:r>
      <w:r w:rsidR="00DC0FF1" w:rsidRPr="005160A6">
        <w:rPr>
          <w:rFonts w:ascii="Arial" w:hAnsi="Arial" w:cs="Arial"/>
          <w:sz w:val="22"/>
          <w:szCs w:val="22"/>
          <w:lang w:val="en-AU"/>
        </w:rPr>
        <w:t xml:space="preserve">Victorian </w:t>
      </w:r>
      <w:r w:rsidR="00E562A8" w:rsidRPr="005160A6">
        <w:rPr>
          <w:rFonts w:ascii="Arial" w:hAnsi="Arial" w:cs="Arial"/>
          <w:sz w:val="22"/>
          <w:szCs w:val="22"/>
          <w:lang w:val="en-AU"/>
        </w:rPr>
        <w:t xml:space="preserve">governments have implemented legislation that establishes minimum requirements for nurse-to-patient ratios for both nurses and midwives. </w:t>
      </w:r>
      <w:r w:rsidR="00A340E6" w:rsidRPr="005160A6">
        <w:rPr>
          <w:rFonts w:ascii="Arial" w:hAnsi="Arial" w:cs="Arial"/>
          <w:sz w:val="22"/>
          <w:szCs w:val="22"/>
          <w:lang w:val="en-AU"/>
        </w:rPr>
        <w:t xml:space="preserve">This ratio is based on the belief that when nurses are over worked there is an increase in errors and decrease in quality of care and patient outcomes. According to Dr. Linda Aiken </w:t>
      </w:r>
      <w:r w:rsidR="004F3C1B" w:rsidRPr="005160A6">
        <w:rPr>
          <w:rFonts w:ascii="Arial" w:hAnsi="Arial" w:cs="Arial"/>
          <w:sz w:val="22"/>
          <w:szCs w:val="22"/>
          <w:lang w:val="en-AU"/>
        </w:rPr>
        <w:t xml:space="preserve">(2003) “every extra patient per nurse over four patients is linked with a seven per cent in increase in the likelihood of that patient dying within 30 days of admission”. </w:t>
      </w:r>
      <w:r w:rsidR="00A952B4" w:rsidRPr="005160A6">
        <w:rPr>
          <w:rFonts w:ascii="Arial" w:hAnsi="Arial" w:cs="Arial"/>
          <w:sz w:val="22"/>
          <w:szCs w:val="22"/>
          <w:lang w:val="en-AU"/>
        </w:rPr>
        <w:t>Professor Linda Aiken, is from the University of Pennsylvania, and know</w:t>
      </w:r>
      <w:r w:rsidR="00D52B2B" w:rsidRPr="005160A6">
        <w:rPr>
          <w:rFonts w:ascii="Arial" w:hAnsi="Arial" w:cs="Arial"/>
          <w:sz w:val="22"/>
          <w:szCs w:val="22"/>
          <w:lang w:val="en-AU"/>
        </w:rPr>
        <w:t>n as</w:t>
      </w:r>
      <w:r w:rsidR="00A952B4" w:rsidRPr="005160A6">
        <w:rPr>
          <w:rFonts w:ascii="Arial" w:hAnsi="Arial" w:cs="Arial"/>
          <w:sz w:val="22"/>
          <w:szCs w:val="22"/>
          <w:lang w:val="en-AU"/>
        </w:rPr>
        <w:t xml:space="preserve"> the world authority on these ratios </w:t>
      </w:r>
      <w:r w:rsidR="00D52B2B" w:rsidRPr="005160A6">
        <w:rPr>
          <w:rFonts w:ascii="Arial" w:hAnsi="Arial" w:cs="Arial"/>
          <w:sz w:val="22"/>
          <w:szCs w:val="22"/>
          <w:lang w:val="en-AU"/>
        </w:rPr>
        <w:t xml:space="preserve">which she </w:t>
      </w:r>
      <w:r w:rsidR="00A952B4" w:rsidRPr="005160A6">
        <w:rPr>
          <w:rFonts w:ascii="Arial" w:hAnsi="Arial" w:cs="Arial"/>
          <w:sz w:val="22"/>
          <w:szCs w:val="22"/>
          <w:lang w:val="en-AU"/>
        </w:rPr>
        <w:t xml:space="preserve">has studies </w:t>
      </w:r>
      <w:r w:rsidR="00D52B2B" w:rsidRPr="005160A6">
        <w:rPr>
          <w:rFonts w:ascii="Arial" w:hAnsi="Arial" w:cs="Arial"/>
          <w:sz w:val="22"/>
          <w:szCs w:val="22"/>
          <w:lang w:val="en-AU"/>
        </w:rPr>
        <w:t>i</w:t>
      </w:r>
      <w:r w:rsidR="00A952B4" w:rsidRPr="005160A6">
        <w:rPr>
          <w:rFonts w:ascii="Arial" w:hAnsi="Arial" w:cs="Arial"/>
          <w:sz w:val="22"/>
          <w:szCs w:val="22"/>
          <w:lang w:val="en-AU"/>
        </w:rPr>
        <w:t>n over 30 countries worldwide. Across all studies, Aiken has found that every additional patient over</w:t>
      </w:r>
      <w:r w:rsidR="00326B4B" w:rsidRPr="005160A6">
        <w:rPr>
          <w:rFonts w:ascii="Arial" w:hAnsi="Arial" w:cs="Arial"/>
          <w:sz w:val="22"/>
          <w:szCs w:val="22"/>
          <w:lang w:val="en-AU"/>
        </w:rPr>
        <w:t xml:space="preserve"> four</w:t>
      </w:r>
      <w:r w:rsidR="00A952B4" w:rsidRPr="005160A6">
        <w:rPr>
          <w:rFonts w:ascii="Arial" w:hAnsi="Arial" w:cs="Arial"/>
          <w:sz w:val="22"/>
          <w:szCs w:val="22"/>
          <w:lang w:val="en-AU"/>
        </w:rPr>
        <w:t xml:space="preserve"> has a direct impact upon patient recover and risk of serious complications and/or death. </w:t>
      </w:r>
      <w:r w:rsidR="00D815BB" w:rsidRPr="005160A6">
        <w:rPr>
          <w:rFonts w:ascii="Arial" w:hAnsi="Arial" w:cs="Arial"/>
          <w:sz w:val="22"/>
          <w:szCs w:val="22"/>
          <w:lang w:val="en-AU"/>
        </w:rPr>
        <w:t>These studies also found that every additional patient over four is associated with a 23% increase in a nurse suffering from fatigue</w:t>
      </w:r>
      <w:r w:rsidR="003B343A" w:rsidRPr="005160A6">
        <w:rPr>
          <w:rFonts w:ascii="Arial" w:hAnsi="Arial" w:cs="Arial"/>
          <w:sz w:val="22"/>
          <w:szCs w:val="22"/>
          <w:lang w:val="en-AU"/>
        </w:rPr>
        <w:t xml:space="preserve"> (Aiken, 2003)</w:t>
      </w:r>
      <w:r w:rsidR="00D815BB" w:rsidRPr="005160A6">
        <w:rPr>
          <w:rFonts w:ascii="Arial" w:hAnsi="Arial" w:cs="Arial"/>
          <w:sz w:val="22"/>
          <w:szCs w:val="22"/>
          <w:lang w:val="en-AU"/>
        </w:rPr>
        <w:t xml:space="preserve">. </w:t>
      </w:r>
    </w:p>
    <w:p w14:paraId="78C7A31A" w14:textId="77777777" w:rsidR="007A20F9" w:rsidRPr="005160A6" w:rsidRDefault="007A20F9" w:rsidP="0099080F">
      <w:pPr>
        <w:rPr>
          <w:rFonts w:ascii="Arial" w:hAnsi="Arial" w:cs="Arial"/>
          <w:sz w:val="22"/>
          <w:szCs w:val="22"/>
          <w:lang w:val="en-AU"/>
        </w:rPr>
      </w:pPr>
    </w:p>
    <w:p w14:paraId="3FAA4BDF" w14:textId="7D7E7E7E" w:rsidR="007E6486" w:rsidRPr="005160A6" w:rsidRDefault="007A20F9" w:rsidP="0099080F">
      <w:pPr>
        <w:rPr>
          <w:rFonts w:ascii="Arial" w:hAnsi="Arial" w:cs="Arial"/>
          <w:sz w:val="22"/>
          <w:szCs w:val="22"/>
          <w:lang w:val="en-AU"/>
        </w:rPr>
      </w:pPr>
      <w:r w:rsidRPr="005160A6">
        <w:rPr>
          <w:rFonts w:ascii="Arial" w:hAnsi="Arial" w:cs="Arial"/>
          <w:sz w:val="22"/>
          <w:szCs w:val="22"/>
          <w:lang w:val="en-AU"/>
        </w:rPr>
        <w:t>The introduction of ratio</w:t>
      </w:r>
      <w:r w:rsidR="00A952B4" w:rsidRPr="005160A6">
        <w:rPr>
          <w:rFonts w:ascii="Arial" w:hAnsi="Arial" w:cs="Arial"/>
          <w:sz w:val="22"/>
          <w:szCs w:val="22"/>
          <w:lang w:val="en-AU"/>
        </w:rPr>
        <w:t>s has positive impacts by allowing for more efficient and effective assessments of patients, safer care, improved risk management and significant reduction in staff fatigue and stress</w:t>
      </w:r>
      <w:r w:rsidR="000E7D43" w:rsidRPr="005160A6">
        <w:rPr>
          <w:rFonts w:ascii="Arial" w:hAnsi="Arial" w:cs="Arial"/>
          <w:sz w:val="22"/>
          <w:szCs w:val="22"/>
          <w:lang w:val="en-AU"/>
        </w:rPr>
        <w:t xml:space="preserve"> (</w:t>
      </w:r>
      <w:r w:rsidR="000E7D43" w:rsidRPr="005160A6">
        <w:rPr>
          <w:rFonts w:ascii="Arial" w:hAnsi="Arial" w:cs="Arial"/>
          <w:sz w:val="22"/>
          <w:szCs w:val="22"/>
        </w:rPr>
        <w:t>The Australian Nursing and Midwifery Federation, 2015)</w:t>
      </w:r>
      <w:r w:rsidR="00A952B4" w:rsidRPr="005160A6">
        <w:rPr>
          <w:rFonts w:ascii="Arial" w:hAnsi="Arial" w:cs="Arial"/>
          <w:sz w:val="22"/>
          <w:szCs w:val="22"/>
          <w:lang w:val="en-AU"/>
        </w:rPr>
        <w:t xml:space="preserve">. </w:t>
      </w:r>
    </w:p>
    <w:p w14:paraId="0EE33D57" w14:textId="77777777" w:rsidR="00D52B2B" w:rsidRPr="005160A6" w:rsidRDefault="00D52B2B" w:rsidP="0099080F">
      <w:pPr>
        <w:rPr>
          <w:rFonts w:ascii="Arial" w:hAnsi="Arial" w:cs="Arial"/>
          <w:sz w:val="22"/>
          <w:szCs w:val="22"/>
          <w:lang w:val="en-AU"/>
        </w:rPr>
      </w:pPr>
    </w:p>
    <w:p w14:paraId="3EB4E63B" w14:textId="0981E2FF" w:rsidR="00D52B2B" w:rsidRPr="005160A6" w:rsidRDefault="00D52B2B" w:rsidP="0099080F">
      <w:pPr>
        <w:rPr>
          <w:rFonts w:ascii="Arial" w:hAnsi="Arial" w:cs="Arial"/>
          <w:sz w:val="22"/>
          <w:szCs w:val="22"/>
          <w:lang w:val="en-AU"/>
        </w:rPr>
      </w:pPr>
      <w:r w:rsidRPr="005160A6">
        <w:rPr>
          <w:rFonts w:ascii="Arial" w:hAnsi="Arial" w:cs="Arial"/>
          <w:sz w:val="22"/>
          <w:szCs w:val="22"/>
          <w:lang w:val="en-AU"/>
        </w:rPr>
        <w:t xml:space="preserve">In </w:t>
      </w:r>
      <w:r w:rsidR="00C0570F" w:rsidRPr="005160A6">
        <w:rPr>
          <w:rFonts w:ascii="Arial" w:hAnsi="Arial" w:cs="Arial"/>
          <w:sz w:val="22"/>
          <w:szCs w:val="22"/>
          <w:lang w:val="en-AU"/>
        </w:rPr>
        <w:t>Queensland,</w:t>
      </w:r>
      <w:r w:rsidRPr="005160A6">
        <w:rPr>
          <w:rFonts w:ascii="Arial" w:hAnsi="Arial" w:cs="Arial"/>
          <w:sz w:val="22"/>
          <w:szCs w:val="22"/>
          <w:lang w:val="en-AU"/>
        </w:rPr>
        <w:t xml:space="preserve"> the ratios are legislated in the Hospital and Health Board</w:t>
      </w:r>
      <w:r w:rsidR="00326B4B" w:rsidRPr="005160A6">
        <w:rPr>
          <w:rFonts w:ascii="Arial" w:hAnsi="Arial" w:cs="Arial"/>
          <w:sz w:val="22"/>
          <w:szCs w:val="22"/>
          <w:lang w:val="en-AU"/>
        </w:rPr>
        <w:t>’</w:t>
      </w:r>
      <w:r w:rsidRPr="005160A6">
        <w:rPr>
          <w:rFonts w:ascii="Arial" w:hAnsi="Arial" w:cs="Arial"/>
          <w:sz w:val="22"/>
          <w:szCs w:val="22"/>
          <w:lang w:val="en-AU"/>
        </w:rPr>
        <w:t xml:space="preserve">s Act 2011. </w:t>
      </w:r>
    </w:p>
    <w:p w14:paraId="6E128E52" w14:textId="77777777" w:rsidR="000B3D93" w:rsidRPr="005160A6" w:rsidRDefault="000B3D93" w:rsidP="0099080F">
      <w:pPr>
        <w:rPr>
          <w:rFonts w:ascii="Arial" w:hAnsi="Arial" w:cs="Arial"/>
          <w:lang w:val="en-AU"/>
        </w:rPr>
      </w:pPr>
    </w:p>
    <w:p w14:paraId="7E148184" w14:textId="5E4341FE" w:rsidR="000B3D93" w:rsidRPr="005160A6" w:rsidRDefault="000B3D93" w:rsidP="00657A3B">
      <w:pPr>
        <w:pStyle w:val="Subtitle"/>
        <w:rPr>
          <w:lang w:val="en-AU"/>
        </w:rPr>
      </w:pPr>
      <w:r w:rsidRPr="005160A6">
        <w:rPr>
          <w:lang w:val="en-AU"/>
        </w:rPr>
        <w:t xml:space="preserve">Outcomes </w:t>
      </w:r>
    </w:p>
    <w:p w14:paraId="273427B7" w14:textId="56EE0409" w:rsidR="00D909FC" w:rsidRPr="005160A6" w:rsidRDefault="00860A32" w:rsidP="00D52B2B">
      <w:pPr>
        <w:rPr>
          <w:rFonts w:ascii="Arial" w:hAnsi="Arial" w:cs="Arial"/>
          <w:sz w:val="22"/>
          <w:szCs w:val="22"/>
          <w:lang w:val="en-AU"/>
        </w:rPr>
      </w:pPr>
      <w:r w:rsidRPr="005160A6">
        <w:rPr>
          <w:rFonts w:ascii="Arial" w:hAnsi="Arial" w:cs="Arial"/>
          <w:sz w:val="22"/>
          <w:szCs w:val="22"/>
          <w:lang w:val="en-AU"/>
        </w:rPr>
        <w:t>The legislation of nurse to patient ratios in various places around the world has been lower rates of mortality within 30 dates of admission, lower medication error rates and wound infection rates, lower wait times and increased moral</w:t>
      </w:r>
      <w:r w:rsidR="00326B4B" w:rsidRPr="005160A6">
        <w:rPr>
          <w:rFonts w:ascii="Arial" w:hAnsi="Arial" w:cs="Arial"/>
          <w:sz w:val="22"/>
          <w:szCs w:val="22"/>
          <w:lang w:val="en-AU"/>
        </w:rPr>
        <w:t>e</w:t>
      </w:r>
      <w:r w:rsidRPr="005160A6">
        <w:rPr>
          <w:rFonts w:ascii="Arial" w:hAnsi="Arial" w:cs="Arial"/>
          <w:sz w:val="22"/>
          <w:szCs w:val="22"/>
          <w:lang w:val="en-AU"/>
        </w:rPr>
        <w:t xml:space="preserve"> among nurses (Queensland Health, 2014). </w:t>
      </w:r>
    </w:p>
    <w:p w14:paraId="16E45839" w14:textId="77777777" w:rsidR="00D909FC" w:rsidRPr="005160A6" w:rsidRDefault="00D909FC" w:rsidP="00D52B2B">
      <w:pPr>
        <w:rPr>
          <w:rFonts w:ascii="Arial" w:hAnsi="Arial" w:cs="Arial"/>
          <w:sz w:val="22"/>
          <w:szCs w:val="22"/>
          <w:lang w:val="en-AU"/>
        </w:rPr>
      </w:pPr>
    </w:p>
    <w:p w14:paraId="535869B1" w14:textId="541C9CC5" w:rsidR="0047473A" w:rsidRPr="005160A6" w:rsidRDefault="00D909FC" w:rsidP="00D909FC">
      <w:pPr>
        <w:pStyle w:val="Heading2"/>
        <w:numPr>
          <w:ilvl w:val="1"/>
          <w:numId w:val="32"/>
        </w:numPr>
        <w:spacing w:before="0" w:line="240" w:lineRule="auto"/>
        <w:rPr>
          <w:rFonts w:ascii="Arial" w:hAnsi="Arial" w:cs="Arial"/>
        </w:rPr>
      </w:pPr>
      <w:r w:rsidRPr="005160A6">
        <w:rPr>
          <w:rFonts w:ascii="Arial" w:hAnsi="Arial" w:cs="Arial"/>
        </w:rPr>
        <w:t xml:space="preserve"> </w:t>
      </w:r>
      <w:bookmarkStart w:id="8" w:name="_Toc484632560"/>
      <w:r w:rsidR="0047473A" w:rsidRPr="005160A6">
        <w:rPr>
          <w:rFonts w:ascii="Arial" w:hAnsi="Arial" w:cs="Arial"/>
        </w:rPr>
        <w:t>Canad</w:t>
      </w:r>
      <w:r w:rsidRPr="005160A6">
        <w:rPr>
          <w:rFonts w:ascii="Arial" w:hAnsi="Arial" w:cs="Arial"/>
        </w:rPr>
        <w:t>ian E</w:t>
      </w:r>
      <w:r w:rsidR="00FB3D43" w:rsidRPr="005160A6">
        <w:rPr>
          <w:rFonts w:ascii="Arial" w:hAnsi="Arial" w:cs="Arial"/>
        </w:rPr>
        <w:t>xample</w:t>
      </w:r>
      <w:r w:rsidRPr="005160A6">
        <w:rPr>
          <w:rFonts w:ascii="Arial" w:hAnsi="Arial" w:cs="Arial"/>
        </w:rPr>
        <w:t>: The Nursing Human Resource Best Practice   Toolkit Project</w:t>
      </w:r>
      <w:bookmarkEnd w:id="8"/>
    </w:p>
    <w:p w14:paraId="11A0201C" w14:textId="77777777" w:rsidR="000C7BF2" w:rsidRPr="005160A6" w:rsidRDefault="000C7BF2" w:rsidP="00C138E8">
      <w:pPr>
        <w:ind w:firstLine="720"/>
        <w:rPr>
          <w:rFonts w:ascii="Arial" w:hAnsi="Arial" w:cs="Arial"/>
          <w:color w:val="70AD47" w:themeColor="accent6"/>
          <w:lang w:val="en-AU"/>
        </w:rPr>
      </w:pPr>
    </w:p>
    <w:p w14:paraId="5622643F" w14:textId="11506B94" w:rsidR="00A810BA" w:rsidRPr="005160A6" w:rsidRDefault="00A810BA" w:rsidP="00C138E8">
      <w:pPr>
        <w:rPr>
          <w:rFonts w:ascii="Arial" w:hAnsi="Arial" w:cs="Arial"/>
          <w:color w:val="000000" w:themeColor="text1"/>
          <w:sz w:val="22"/>
          <w:szCs w:val="22"/>
          <w:lang w:val="en-AU"/>
        </w:rPr>
      </w:pPr>
      <w:r w:rsidRPr="005160A6">
        <w:rPr>
          <w:rFonts w:ascii="Arial" w:hAnsi="Arial" w:cs="Arial"/>
          <w:color w:val="000000" w:themeColor="text1"/>
          <w:sz w:val="22"/>
          <w:szCs w:val="22"/>
          <w:lang w:val="en-AU"/>
        </w:rPr>
        <w:t>The Canadian province of Ontario has become a leader in nurse mental health over the past decade.  What makes this province standout in terms of their approach to employee stress and fatigue is</w:t>
      </w:r>
      <w:r w:rsidR="00326B4B" w:rsidRPr="005160A6">
        <w:rPr>
          <w:rFonts w:ascii="Arial" w:hAnsi="Arial" w:cs="Arial"/>
          <w:color w:val="000000" w:themeColor="text1"/>
          <w:sz w:val="22"/>
          <w:szCs w:val="22"/>
          <w:lang w:val="en-AU"/>
        </w:rPr>
        <w:t xml:space="preserve"> that there has been a shift </w:t>
      </w:r>
      <w:r w:rsidRPr="005160A6">
        <w:rPr>
          <w:rFonts w:ascii="Arial" w:hAnsi="Arial" w:cs="Arial"/>
          <w:color w:val="000000" w:themeColor="text1"/>
          <w:sz w:val="22"/>
          <w:szCs w:val="22"/>
          <w:lang w:val="en-AU"/>
        </w:rPr>
        <w:t xml:space="preserve">from a physical health perspective to a more holistic approach. </w:t>
      </w:r>
      <w:r w:rsidR="00326B4B" w:rsidRPr="005160A6">
        <w:rPr>
          <w:rFonts w:ascii="Arial" w:hAnsi="Arial" w:cs="Arial"/>
          <w:color w:val="000000" w:themeColor="text1"/>
          <w:sz w:val="22"/>
          <w:szCs w:val="22"/>
          <w:lang w:val="en-AU"/>
        </w:rPr>
        <w:t>Ontario health</w:t>
      </w:r>
      <w:r w:rsidRPr="005160A6">
        <w:rPr>
          <w:rFonts w:ascii="Arial" w:hAnsi="Arial" w:cs="Arial"/>
          <w:color w:val="000000" w:themeColor="text1"/>
          <w:sz w:val="22"/>
          <w:szCs w:val="22"/>
          <w:lang w:val="en-AU"/>
        </w:rPr>
        <w:t xml:space="preserve">care </w:t>
      </w:r>
      <w:r w:rsidR="00497EC2" w:rsidRPr="005160A6">
        <w:rPr>
          <w:rFonts w:ascii="Arial" w:hAnsi="Arial" w:cs="Arial"/>
          <w:color w:val="000000" w:themeColor="text1"/>
          <w:sz w:val="22"/>
          <w:szCs w:val="22"/>
          <w:lang w:val="en-AU"/>
        </w:rPr>
        <w:t>accepts that</w:t>
      </w:r>
      <w:r w:rsidRPr="005160A6">
        <w:rPr>
          <w:rFonts w:ascii="Arial" w:hAnsi="Arial" w:cs="Arial"/>
          <w:color w:val="000000" w:themeColor="text1"/>
          <w:sz w:val="22"/>
          <w:szCs w:val="22"/>
          <w:lang w:val="en-AU"/>
        </w:rPr>
        <w:t xml:space="preserve"> </w:t>
      </w:r>
      <w:r w:rsidR="00497EC2" w:rsidRPr="005160A6">
        <w:rPr>
          <w:rFonts w:ascii="Arial" w:hAnsi="Arial" w:cs="Arial"/>
          <w:color w:val="000000" w:themeColor="text1"/>
          <w:sz w:val="22"/>
          <w:szCs w:val="22"/>
          <w:lang w:val="en-AU"/>
        </w:rPr>
        <w:t xml:space="preserve">nurse fatigue ad stress and encourages open discussion about the matter, </w:t>
      </w:r>
      <w:r w:rsidRPr="005160A6">
        <w:rPr>
          <w:rFonts w:ascii="Arial" w:hAnsi="Arial" w:cs="Arial"/>
          <w:color w:val="000000" w:themeColor="text1"/>
          <w:sz w:val="22"/>
          <w:szCs w:val="22"/>
          <w:lang w:val="en-AU"/>
        </w:rPr>
        <w:t xml:space="preserve">sending a message of acceptance. Over the past decade there have been several projects that seek to deal with nursing HR issues in Ontario. </w:t>
      </w:r>
    </w:p>
    <w:p w14:paraId="65D22C0C" w14:textId="77777777" w:rsidR="00A810BA" w:rsidRPr="005160A6" w:rsidRDefault="00A810BA" w:rsidP="00C138E8">
      <w:pPr>
        <w:rPr>
          <w:rFonts w:ascii="Arial" w:hAnsi="Arial" w:cs="Arial"/>
          <w:color w:val="000000" w:themeColor="text1"/>
          <w:sz w:val="22"/>
          <w:szCs w:val="22"/>
          <w:lang w:val="en-AU"/>
        </w:rPr>
      </w:pPr>
    </w:p>
    <w:p w14:paraId="796EB1F8" w14:textId="0A0CA25A" w:rsidR="00C138E8" w:rsidRPr="005160A6" w:rsidRDefault="00A810BA" w:rsidP="00C138E8">
      <w:pPr>
        <w:rPr>
          <w:rFonts w:ascii="Arial" w:hAnsi="Arial" w:cs="Arial"/>
          <w:color w:val="000000" w:themeColor="text1"/>
          <w:sz w:val="22"/>
          <w:szCs w:val="22"/>
          <w:lang w:val="en-AU"/>
        </w:rPr>
      </w:pPr>
      <w:r w:rsidRPr="005160A6">
        <w:rPr>
          <w:rFonts w:ascii="Arial" w:hAnsi="Arial" w:cs="Arial"/>
          <w:color w:val="000000" w:themeColor="text1"/>
          <w:sz w:val="22"/>
          <w:szCs w:val="22"/>
          <w:lang w:val="en-AU"/>
        </w:rPr>
        <w:t xml:space="preserve">The </w:t>
      </w:r>
      <w:r w:rsidR="00D52B2B" w:rsidRPr="005160A6">
        <w:rPr>
          <w:rFonts w:ascii="Arial" w:hAnsi="Arial" w:cs="Arial"/>
          <w:color w:val="000000" w:themeColor="text1"/>
          <w:sz w:val="22"/>
          <w:szCs w:val="22"/>
          <w:lang w:val="en-AU"/>
        </w:rPr>
        <w:t>Canadian</w:t>
      </w:r>
      <w:r w:rsidR="00C138E8" w:rsidRPr="005160A6">
        <w:rPr>
          <w:rFonts w:ascii="Arial" w:hAnsi="Arial" w:cs="Arial"/>
          <w:color w:val="000000" w:themeColor="text1"/>
          <w:sz w:val="22"/>
          <w:szCs w:val="22"/>
          <w:lang w:val="en-AU"/>
        </w:rPr>
        <w:t xml:space="preserve"> nursing workforce is faced with many human resource issues and f</w:t>
      </w:r>
      <w:r w:rsidRPr="005160A6">
        <w:rPr>
          <w:rFonts w:ascii="Arial" w:hAnsi="Arial" w:cs="Arial"/>
          <w:color w:val="000000" w:themeColor="text1"/>
          <w:sz w:val="22"/>
          <w:szCs w:val="22"/>
          <w:lang w:val="en-AU"/>
        </w:rPr>
        <w:t>atigue is at the forefront</w:t>
      </w:r>
      <w:r w:rsidR="00C138E8" w:rsidRPr="005160A6">
        <w:rPr>
          <w:rFonts w:ascii="Arial" w:hAnsi="Arial" w:cs="Arial"/>
          <w:color w:val="000000" w:themeColor="text1"/>
          <w:sz w:val="22"/>
          <w:szCs w:val="22"/>
          <w:lang w:val="en-AU"/>
        </w:rPr>
        <w:t xml:space="preserve">. In Canada, healthcare workers are 1.5 times more likely to take time off due to illness or disability compared to those working in other industries (Mental </w:t>
      </w:r>
      <w:r w:rsidRPr="005160A6">
        <w:rPr>
          <w:rFonts w:ascii="Arial" w:hAnsi="Arial" w:cs="Arial"/>
          <w:color w:val="000000" w:themeColor="text1"/>
          <w:sz w:val="22"/>
          <w:szCs w:val="22"/>
          <w:lang w:val="en-AU"/>
        </w:rPr>
        <w:t>Health Commission Canada, 2016)</w:t>
      </w:r>
      <w:r w:rsidR="00790905" w:rsidRPr="005160A6">
        <w:rPr>
          <w:rFonts w:ascii="Arial" w:hAnsi="Arial" w:cs="Arial"/>
          <w:color w:val="000000" w:themeColor="text1"/>
          <w:sz w:val="22"/>
          <w:szCs w:val="22"/>
          <w:lang w:val="en-AU"/>
        </w:rPr>
        <w:t xml:space="preserve">. In </w:t>
      </w:r>
      <w:r w:rsidR="00326B4B" w:rsidRPr="005160A6">
        <w:rPr>
          <w:rFonts w:ascii="Arial" w:hAnsi="Arial" w:cs="Arial"/>
          <w:color w:val="000000" w:themeColor="text1"/>
          <w:sz w:val="22"/>
          <w:szCs w:val="22"/>
          <w:lang w:val="en-AU"/>
        </w:rPr>
        <w:t>Ontario 88% of health</w:t>
      </w:r>
      <w:r w:rsidR="00C138E8" w:rsidRPr="005160A6">
        <w:rPr>
          <w:rFonts w:ascii="Arial" w:hAnsi="Arial" w:cs="Arial"/>
          <w:color w:val="000000" w:themeColor="text1"/>
          <w:sz w:val="22"/>
          <w:szCs w:val="22"/>
          <w:lang w:val="en-AU"/>
        </w:rPr>
        <w:t xml:space="preserve">care workers report they suffer from headaches, depression, weight changes and panic attacks related to work stress </w:t>
      </w:r>
      <w:r w:rsidR="00657A3B" w:rsidRPr="005160A6">
        <w:rPr>
          <w:rFonts w:ascii="Arial" w:hAnsi="Arial" w:cs="Arial"/>
          <w:color w:val="000000" w:themeColor="text1"/>
          <w:sz w:val="22"/>
          <w:szCs w:val="22"/>
          <w:lang w:val="en-AU"/>
        </w:rPr>
        <w:t>(Mental Health Commission Canada, 2016).</w:t>
      </w:r>
    </w:p>
    <w:p w14:paraId="455074BA" w14:textId="5DDCD2AA" w:rsidR="00C138E8" w:rsidRPr="005160A6" w:rsidRDefault="00C138E8" w:rsidP="000C7BF2">
      <w:pPr>
        <w:rPr>
          <w:rFonts w:ascii="Arial" w:hAnsi="Arial" w:cs="Arial"/>
          <w:color w:val="000000" w:themeColor="text1"/>
          <w:sz w:val="22"/>
          <w:szCs w:val="22"/>
          <w:lang w:val="en-AU"/>
        </w:rPr>
      </w:pPr>
    </w:p>
    <w:p w14:paraId="05BD720A" w14:textId="78186447" w:rsidR="0047473A" w:rsidRPr="005160A6" w:rsidRDefault="00C138E8" w:rsidP="00D52B2B">
      <w:pPr>
        <w:rPr>
          <w:rFonts w:ascii="Arial" w:eastAsia="Times New Roman" w:hAnsi="Arial" w:cs="Arial"/>
          <w:color w:val="000000" w:themeColor="text1"/>
          <w:sz w:val="22"/>
          <w:szCs w:val="22"/>
          <w:shd w:val="clear" w:color="auto" w:fill="FFFFFF"/>
        </w:rPr>
      </w:pPr>
      <w:r w:rsidRPr="005160A6">
        <w:rPr>
          <w:rFonts w:ascii="Arial" w:hAnsi="Arial" w:cs="Arial"/>
          <w:color w:val="000000" w:themeColor="text1"/>
          <w:sz w:val="22"/>
          <w:szCs w:val="22"/>
          <w:lang w:val="en-AU"/>
        </w:rPr>
        <w:t>In 2008, to address the Human Resources issues faced by the nursing profession in Ontario the Ministry of Health and Long-Term Care (MOHLTC) Health Force Ontario funded ‘</w:t>
      </w:r>
      <w:r w:rsidRPr="005160A6">
        <w:rPr>
          <w:rFonts w:ascii="Arial" w:eastAsia="Times New Roman" w:hAnsi="Arial" w:cs="Arial"/>
          <w:color w:val="000000" w:themeColor="text1"/>
          <w:sz w:val="22"/>
          <w:szCs w:val="22"/>
          <w:shd w:val="clear" w:color="auto" w:fill="FFFFFF"/>
        </w:rPr>
        <w:t>The Nursing Human Resource Best Practice Toolkit Project</w:t>
      </w:r>
      <w:r w:rsidRPr="005160A6">
        <w:rPr>
          <w:rFonts w:ascii="Arial" w:eastAsia="Times New Roman" w:hAnsi="Arial" w:cs="Arial"/>
          <w:color w:val="000000" w:themeColor="text1"/>
          <w:sz w:val="22"/>
          <w:szCs w:val="22"/>
        </w:rPr>
        <w:t xml:space="preserve">’. </w:t>
      </w:r>
      <w:r w:rsidR="00790905" w:rsidRPr="005160A6">
        <w:rPr>
          <w:rFonts w:ascii="Arial" w:eastAsia="Times New Roman" w:hAnsi="Arial" w:cs="Arial"/>
          <w:color w:val="000000" w:themeColor="text1"/>
          <w:sz w:val="22"/>
          <w:szCs w:val="22"/>
        </w:rPr>
        <w:t xml:space="preserve">The vision of this project was to optimise the number of nursing staff with complimentary skills working in a healthy workplace environment to achieve the best patient outcomes. </w:t>
      </w:r>
      <w:r w:rsidR="007269FE" w:rsidRPr="005160A6">
        <w:rPr>
          <w:rFonts w:ascii="Arial" w:eastAsia="Times New Roman" w:hAnsi="Arial" w:cs="Arial"/>
          <w:color w:val="000000" w:themeColor="text1"/>
          <w:sz w:val="22"/>
          <w:szCs w:val="22"/>
        </w:rPr>
        <w:t xml:space="preserve">The best practice guide acts </w:t>
      </w:r>
      <w:r w:rsidR="007269FE" w:rsidRPr="005160A6">
        <w:rPr>
          <w:rFonts w:ascii="Arial" w:eastAsia="Times New Roman" w:hAnsi="Arial" w:cs="Arial"/>
          <w:color w:val="000000" w:themeColor="text1"/>
          <w:sz w:val="22"/>
          <w:szCs w:val="22"/>
        </w:rPr>
        <w:lastRenderedPageBreak/>
        <w:t xml:space="preserve">as a bridge between what is known about nursing HR planning and what can be done to improve the planning process and outcomes at </w:t>
      </w:r>
      <w:r w:rsidR="00497EC2" w:rsidRPr="005160A6">
        <w:rPr>
          <w:rFonts w:ascii="Arial" w:eastAsia="Times New Roman" w:hAnsi="Arial" w:cs="Arial"/>
          <w:color w:val="000000" w:themeColor="text1"/>
          <w:sz w:val="22"/>
          <w:szCs w:val="22"/>
          <w:shd w:val="clear" w:color="auto" w:fill="FFFFFF"/>
        </w:rPr>
        <w:t>the level of first-</w:t>
      </w:r>
      <w:r w:rsidR="007269FE" w:rsidRPr="005160A6">
        <w:rPr>
          <w:rFonts w:ascii="Arial" w:eastAsia="Times New Roman" w:hAnsi="Arial" w:cs="Arial"/>
          <w:color w:val="000000" w:themeColor="text1"/>
          <w:sz w:val="22"/>
          <w:szCs w:val="22"/>
          <w:shd w:val="clear" w:color="auto" w:fill="FFFFFF"/>
        </w:rPr>
        <w:t>line nursing managers.</w:t>
      </w:r>
    </w:p>
    <w:p w14:paraId="1E85DAEA" w14:textId="77777777" w:rsidR="00A810BA" w:rsidRPr="005160A6" w:rsidRDefault="00A810BA" w:rsidP="00D52B2B">
      <w:pPr>
        <w:rPr>
          <w:rFonts w:ascii="Arial" w:eastAsia="Times New Roman" w:hAnsi="Arial" w:cs="Arial"/>
          <w:color w:val="000000" w:themeColor="text1"/>
          <w:sz w:val="22"/>
          <w:szCs w:val="22"/>
          <w:shd w:val="clear" w:color="auto" w:fill="FFFFFF"/>
        </w:rPr>
      </w:pPr>
    </w:p>
    <w:p w14:paraId="0405C8EB" w14:textId="5DEA43E6" w:rsidR="00A810BA" w:rsidRPr="005160A6" w:rsidRDefault="00A810BA" w:rsidP="00D52B2B">
      <w:pPr>
        <w:rPr>
          <w:rFonts w:ascii="Arial" w:eastAsia="Times New Roman" w:hAnsi="Arial" w:cs="Arial"/>
          <w:color w:val="000000" w:themeColor="text1"/>
          <w:sz w:val="22"/>
          <w:szCs w:val="22"/>
          <w:shd w:val="clear" w:color="auto" w:fill="FFFFFF"/>
        </w:rPr>
      </w:pPr>
      <w:r w:rsidRPr="005160A6">
        <w:rPr>
          <w:rFonts w:ascii="Arial" w:eastAsia="Times New Roman" w:hAnsi="Arial" w:cs="Arial"/>
          <w:color w:val="000000" w:themeColor="text1"/>
          <w:sz w:val="22"/>
          <w:szCs w:val="22"/>
          <w:shd w:val="clear" w:color="auto" w:fill="FFFFFF"/>
        </w:rPr>
        <w:t>The ‘tool kit’ is the product of a collaboration between Toronto’s large acute care centres and the University of Toronto.  Hospitals involved in the project include Mount Sinai Hospital, North York General Hospital, SickKids, St. Joseph’s Hospital, St. Michael’s Hospital, Sunnybrook Health Sciences Centre and Toronto East General Hospital</w:t>
      </w:r>
      <w:r w:rsidR="00657A3B" w:rsidRPr="005160A6">
        <w:rPr>
          <w:rFonts w:ascii="Arial" w:eastAsia="Times New Roman" w:hAnsi="Arial" w:cs="Arial"/>
          <w:color w:val="000000" w:themeColor="text1"/>
          <w:sz w:val="22"/>
          <w:szCs w:val="22"/>
          <w:shd w:val="clear" w:color="auto" w:fill="FFFFFF"/>
        </w:rPr>
        <w:t xml:space="preserve">. The ‘tool kit’ was established through a comprehensive review of the literature </w:t>
      </w:r>
      <w:r w:rsidR="00605C56" w:rsidRPr="005160A6">
        <w:rPr>
          <w:rFonts w:ascii="Arial" w:eastAsia="Times New Roman" w:hAnsi="Arial" w:cs="Arial"/>
          <w:color w:val="000000" w:themeColor="text1"/>
          <w:sz w:val="22"/>
          <w:szCs w:val="22"/>
          <w:shd w:val="clear" w:color="auto" w:fill="FFFFFF"/>
        </w:rPr>
        <w:t>and a review of hospitals’ and  nursing managers’ practices. The resource</w:t>
      </w:r>
      <w:r w:rsidR="00657A3B" w:rsidRPr="005160A6">
        <w:rPr>
          <w:rFonts w:ascii="Arial" w:eastAsia="Times New Roman" w:hAnsi="Arial" w:cs="Arial"/>
          <w:color w:val="000000" w:themeColor="text1"/>
          <w:sz w:val="22"/>
          <w:szCs w:val="22"/>
          <w:shd w:val="clear" w:color="auto" w:fill="FFFFFF"/>
        </w:rPr>
        <w:t xml:space="preserve"> translates this knowledge into practice, actionable guides and outcomes for individual organisations and </w:t>
      </w:r>
      <w:r w:rsidR="00605C56" w:rsidRPr="005160A6">
        <w:rPr>
          <w:rFonts w:ascii="Arial" w:eastAsia="Times New Roman" w:hAnsi="Arial" w:cs="Arial"/>
          <w:color w:val="000000" w:themeColor="text1"/>
          <w:sz w:val="22"/>
          <w:szCs w:val="22"/>
          <w:shd w:val="clear" w:color="auto" w:fill="FFFFFF"/>
        </w:rPr>
        <w:t xml:space="preserve">nurse managers to use to help in making </w:t>
      </w:r>
      <w:r w:rsidR="00657A3B" w:rsidRPr="005160A6">
        <w:rPr>
          <w:rFonts w:ascii="Arial" w:eastAsia="Times New Roman" w:hAnsi="Arial" w:cs="Arial"/>
          <w:color w:val="000000" w:themeColor="text1"/>
          <w:sz w:val="22"/>
          <w:szCs w:val="22"/>
          <w:shd w:val="clear" w:color="auto" w:fill="FFFFFF"/>
        </w:rPr>
        <w:t>inform</w:t>
      </w:r>
      <w:r w:rsidR="00605C56" w:rsidRPr="005160A6">
        <w:rPr>
          <w:rFonts w:ascii="Arial" w:eastAsia="Times New Roman" w:hAnsi="Arial" w:cs="Arial"/>
          <w:color w:val="000000" w:themeColor="text1"/>
          <w:sz w:val="22"/>
          <w:szCs w:val="22"/>
          <w:shd w:val="clear" w:color="auto" w:fill="FFFFFF"/>
        </w:rPr>
        <w:t>ed</w:t>
      </w:r>
      <w:r w:rsidR="00657A3B" w:rsidRPr="005160A6">
        <w:rPr>
          <w:rFonts w:ascii="Arial" w:eastAsia="Times New Roman" w:hAnsi="Arial" w:cs="Arial"/>
          <w:color w:val="000000" w:themeColor="text1"/>
          <w:sz w:val="22"/>
          <w:szCs w:val="22"/>
          <w:shd w:val="clear" w:color="auto" w:fill="FFFFFF"/>
        </w:rPr>
        <w:t xml:space="preserve"> decisions</w:t>
      </w:r>
      <w:r w:rsidR="00860A32" w:rsidRPr="005160A6">
        <w:rPr>
          <w:rFonts w:ascii="Arial" w:eastAsia="Times New Roman" w:hAnsi="Arial" w:cs="Arial"/>
          <w:color w:val="000000" w:themeColor="text1"/>
          <w:sz w:val="22"/>
          <w:szCs w:val="22"/>
          <w:shd w:val="clear" w:color="auto" w:fill="FFFFFF"/>
        </w:rPr>
        <w:t xml:space="preserve"> on the front line</w:t>
      </w:r>
      <w:r w:rsidR="00657A3B" w:rsidRPr="005160A6">
        <w:rPr>
          <w:rFonts w:ascii="Arial" w:eastAsia="Times New Roman" w:hAnsi="Arial" w:cs="Arial"/>
          <w:color w:val="000000" w:themeColor="text1"/>
          <w:sz w:val="22"/>
          <w:szCs w:val="22"/>
          <w:shd w:val="clear" w:color="auto" w:fill="FFFFFF"/>
        </w:rPr>
        <w:t xml:space="preserve">. </w:t>
      </w:r>
      <w:r w:rsidR="008D0089" w:rsidRPr="005160A6">
        <w:rPr>
          <w:rFonts w:ascii="Arial" w:eastAsia="Times New Roman" w:hAnsi="Arial" w:cs="Arial"/>
          <w:color w:val="000000" w:themeColor="text1"/>
          <w:sz w:val="22"/>
          <w:szCs w:val="22"/>
          <w:shd w:val="clear" w:color="auto" w:fill="FFFFFF"/>
        </w:rPr>
        <w:t>The document is a comprehensive best practice guide designed to help organisations and first</w:t>
      </w:r>
      <w:r w:rsidR="00497EC2" w:rsidRPr="005160A6">
        <w:rPr>
          <w:rFonts w:ascii="Arial" w:eastAsia="Times New Roman" w:hAnsi="Arial" w:cs="Arial"/>
          <w:color w:val="000000" w:themeColor="text1"/>
          <w:sz w:val="22"/>
          <w:szCs w:val="22"/>
          <w:shd w:val="clear" w:color="auto" w:fill="FFFFFF"/>
        </w:rPr>
        <w:t>-line managers conduct</w:t>
      </w:r>
      <w:r w:rsidR="008D0089" w:rsidRPr="005160A6">
        <w:rPr>
          <w:rFonts w:ascii="Arial" w:eastAsia="Times New Roman" w:hAnsi="Arial" w:cs="Arial"/>
          <w:color w:val="000000" w:themeColor="text1"/>
          <w:sz w:val="22"/>
          <w:szCs w:val="22"/>
          <w:shd w:val="clear" w:color="auto" w:fill="FFFFFF"/>
        </w:rPr>
        <w:t xml:space="preserve"> effective nurse workforce management and planning at the level of a patient care unit. </w:t>
      </w:r>
    </w:p>
    <w:p w14:paraId="7B36B553" w14:textId="77777777" w:rsidR="00657A3B" w:rsidRPr="005160A6" w:rsidRDefault="00657A3B" w:rsidP="00D52B2B">
      <w:pPr>
        <w:rPr>
          <w:rFonts w:ascii="Arial" w:eastAsia="Times New Roman" w:hAnsi="Arial" w:cs="Arial"/>
          <w:color w:val="000000" w:themeColor="text1"/>
          <w:sz w:val="22"/>
          <w:szCs w:val="22"/>
          <w:shd w:val="clear" w:color="auto" w:fill="FFFFFF"/>
        </w:rPr>
      </w:pPr>
    </w:p>
    <w:p w14:paraId="7CD7267D" w14:textId="358444C9" w:rsidR="00657A3B" w:rsidRPr="005160A6" w:rsidRDefault="00657A3B" w:rsidP="00657A3B">
      <w:pPr>
        <w:pStyle w:val="Subtitle"/>
        <w:rPr>
          <w:rFonts w:eastAsia="Times New Roman"/>
          <w:shd w:val="clear" w:color="auto" w:fill="FFFFFF"/>
        </w:rPr>
      </w:pPr>
      <w:r w:rsidRPr="005160A6">
        <w:rPr>
          <w:rFonts w:eastAsia="Times New Roman"/>
          <w:shd w:val="clear" w:color="auto" w:fill="FFFFFF"/>
        </w:rPr>
        <w:t xml:space="preserve">Outcomes </w:t>
      </w:r>
    </w:p>
    <w:p w14:paraId="477E0D1F" w14:textId="70F0AF56" w:rsidR="00816734" w:rsidRPr="005160A6" w:rsidRDefault="00657A3B" w:rsidP="00657A3B">
      <w:pPr>
        <w:rPr>
          <w:rFonts w:ascii="Arial" w:hAnsi="Arial" w:cs="Arial"/>
          <w:sz w:val="22"/>
          <w:szCs w:val="22"/>
        </w:rPr>
      </w:pPr>
      <w:r w:rsidRPr="005160A6">
        <w:rPr>
          <w:rFonts w:ascii="Arial" w:hAnsi="Arial" w:cs="Arial"/>
          <w:sz w:val="22"/>
          <w:szCs w:val="22"/>
        </w:rPr>
        <w:t xml:space="preserve">The tool kit helps </w:t>
      </w:r>
      <w:r w:rsidR="00605C56" w:rsidRPr="005160A6">
        <w:rPr>
          <w:rFonts w:ascii="Arial" w:hAnsi="Arial" w:cs="Arial"/>
          <w:sz w:val="22"/>
          <w:szCs w:val="22"/>
        </w:rPr>
        <w:t>organisations</w:t>
      </w:r>
      <w:r w:rsidRPr="005160A6">
        <w:rPr>
          <w:rFonts w:ascii="Arial" w:hAnsi="Arial" w:cs="Arial"/>
          <w:sz w:val="22"/>
          <w:szCs w:val="22"/>
        </w:rPr>
        <w:t xml:space="preserve"> </w:t>
      </w:r>
      <w:r w:rsidR="00816734" w:rsidRPr="005160A6">
        <w:rPr>
          <w:rFonts w:ascii="Arial" w:hAnsi="Arial" w:cs="Arial"/>
          <w:sz w:val="22"/>
          <w:szCs w:val="22"/>
        </w:rPr>
        <w:t>to develop a coordinated planning approach to nurse HR management. It aids in managing nurse stress and fatigue, retention a</w:t>
      </w:r>
      <w:r w:rsidR="00605C56" w:rsidRPr="005160A6">
        <w:rPr>
          <w:rFonts w:ascii="Arial" w:hAnsi="Arial" w:cs="Arial"/>
          <w:sz w:val="22"/>
          <w:szCs w:val="22"/>
        </w:rPr>
        <w:t>nd recruitment strategies and acts as a form of</w:t>
      </w:r>
      <w:r w:rsidR="00816734" w:rsidRPr="005160A6">
        <w:rPr>
          <w:rFonts w:ascii="Arial" w:hAnsi="Arial" w:cs="Arial"/>
          <w:sz w:val="22"/>
          <w:szCs w:val="22"/>
        </w:rPr>
        <w:t xml:space="preserve"> future planning for workforce continuity.</w:t>
      </w:r>
    </w:p>
    <w:p w14:paraId="563CAE98" w14:textId="77777777" w:rsidR="00816734" w:rsidRPr="005160A6" w:rsidRDefault="00816734" w:rsidP="00657A3B">
      <w:pPr>
        <w:rPr>
          <w:rFonts w:ascii="Arial" w:hAnsi="Arial" w:cs="Arial"/>
          <w:sz w:val="22"/>
          <w:szCs w:val="22"/>
        </w:rPr>
      </w:pPr>
    </w:p>
    <w:p w14:paraId="188AA363" w14:textId="21CA51AF" w:rsidR="00816734" w:rsidRPr="005160A6" w:rsidRDefault="00816734" w:rsidP="00657A3B">
      <w:pPr>
        <w:rPr>
          <w:rFonts w:ascii="Arial" w:hAnsi="Arial" w:cs="Arial"/>
          <w:sz w:val="22"/>
          <w:szCs w:val="22"/>
        </w:rPr>
      </w:pPr>
      <w:r w:rsidRPr="005160A6">
        <w:rPr>
          <w:rFonts w:ascii="Arial" w:hAnsi="Arial" w:cs="Arial"/>
          <w:sz w:val="22"/>
          <w:szCs w:val="22"/>
        </w:rPr>
        <w:t>What makes this document stand out</w:t>
      </w:r>
      <w:r w:rsidR="00860A32" w:rsidRPr="005160A6">
        <w:rPr>
          <w:rFonts w:ascii="Arial" w:hAnsi="Arial" w:cs="Arial"/>
          <w:sz w:val="22"/>
          <w:szCs w:val="22"/>
        </w:rPr>
        <w:t xml:space="preserve"> is</w:t>
      </w:r>
      <w:r w:rsidRPr="005160A6">
        <w:rPr>
          <w:rFonts w:ascii="Arial" w:hAnsi="Arial" w:cs="Arial"/>
          <w:sz w:val="22"/>
          <w:szCs w:val="22"/>
        </w:rPr>
        <w:t xml:space="preserve"> that it is written from the perspective or a nursing manager</w:t>
      </w:r>
      <w:r w:rsidR="00497EC2" w:rsidRPr="005160A6">
        <w:rPr>
          <w:rFonts w:ascii="Arial" w:hAnsi="Arial" w:cs="Arial"/>
          <w:sz w:val="22"/>
          <w:szCs w:val="22"/>
        </w:rPr>
        <w:t>’</w:t>
      </w:r>
      <w:r w:rsidRPr="005160A6">
        <w:rPr>
          <w:rFonts w:ascii="Arial" w:hAnsi="Arial" w:cs="Arial"/>
          <w:sz w:val="22"/>
          <w:szCs w:val="22"/>
        </w:rPr>
        <w:t>s day-to-day reality which means it is more easily</w:t>
      </w:r>
      <w:r w:rsidR="00860A32" w:rsidRPr="005160A6">
        <w:rPr>
          <w:rFonts w:ascii="Arial" w:hAnsi="Arial" w:cs="Arial"/>
          <w:sz w:val="22"/>
          <w:szCs w:val="22"/>
        </w:rPr>
        <w:t xml:space="preserve"> translated into actionable outcomes</w:t>
      </w:r>
      <w:r w:rsidRPr="005160A6">
        <w:rPr>
          <w:rFonts w:ascii="Arial" w:hAnsi="Arial" w:cs="Arial"/>
          <w:sz w:val="22"/>
          <w:szCs w:val="22"/>
        </w:rPr>
        <w:t xml:space="preserve">. </w:t>
      </w:r>
      <w:r w:rsidR="00605C56" w:rsidRPr="005160A6">
        <w:rPr>
          <w:rFonts w:ascii="Arial" w:hAnsi="Arial" w:cs="Arial"/>
          <w:sz w:val="22"/>
          <w:szCs w:val="22"/>
        </w:rPr>
        <w:t xml:space="preserve">The collaboration and transparency between the various healthcare organisations is also very beneficial as it fosters collaboration between managers and information sharing to increase productivity and outcomes. It promotes both sector and system wide solutions. </w:t>
      </w:r>
    </w:p>
    <w:p w14:paraId="54A25BD4" w14:textId="77777777" w:rsidR="00605C56" w:rsidRPr="005160A6" w:rsidRDefault="00605C56" w:rsidP="00657A3B">
      <w:pPr>
        <w:rPr>
          <w:rFonts w:ascii="Arial" w:hAnsi="Arial" w:cs="Arial"/>
          <w:sz w:val="22"/>
          <w:szCs w:val="22"/>
        </w:rPr>
      </w:pPr>
    </w:p>
    <w:p w14:paraId="73A9C1A2" w14:textId="20EADDC5" w:rsidR="00605C56" w:rsidRPr="005160A6" w:rsidRDefault="00605C56" w:rsidP="00657A3B">
      <w:pPr>
        <w:rPr>
          <w:rFonts w:ascii="Arial" w:hAnsi="Arial" w:cs="Arial"/>
          <w:sz w:val="22"/>
          <w:szCs w:val="22"/>
        </w:rPr>
      </w:pPr>
      <w:r w:rsidRPr="005160A6">
        <w:rPr>
          <w:rFonts w:ascii="Arial" w:hAnsi="Arial" w:cs="Arial"/>
          <w:sz w:val="22"/>
          <w:szCs w:val="22"/>
        </w:rPr>
        <w:t xml:space="preserve">It is a valuable, evidence-informed resource for first-line nursing managers which can dramatically increase their productivity, transparency and overall state of their nursing workforce. </w:t>
      </w:r>
    </w:p>
    <w:p w14:paraId="0F5A6786" w14:textId="77777777" w:rsidR="0099080F" w:rsidRPr="005160A6" w:rsidRDefault="0099080F" w:rsidP="0099080F">
      <w:pPr>
        <w:pStyle w:val="NormalWeb"/>
        <w:spacing w:before="0" w:beforeAutospacing="0" w:after="0" w:afterAutospacing="0"/>
        <w:rPr>
          <w:rFonts w:ascii="Arial" w:hAnsi="Arial" w:cs="Arial"/>
        </w:rPr>
      </w:pPr>
    </w:p>
    <w:p w14:paraId="24BDB147" w14:textId="455F37C9" w:rsidR="0092482E" w:rsidRPr="005160A6" w:rsidRDefault="00BA1E8A" w:rsidP="00BA1E8A">
      <w:pPr>
        <w:pStyle w:val="Heading1"/>
        <w:spacing w:before="0"/>
        <w:rPr>
          <w:rFonts w:ascii="Arial" w:hAnsi="Arial" w:cs="Arial"/>
          <w:lang w:val="en-US"/>
        </w:rPr>
      </w:pPr>
      <w:bookmarkStart w:id="9" w:name="_Toc484632561"/>
      <w:r w:rsidRPr="005160A6">
        <w:rPr>
          <w:rFonts w:ascii="Arial" w:hAnsi="Arial" w:cs="Arial"/>
          <w:lang w:val="en-US"/>
        </w:rPr>
        <w:t>Considerations for Policy and P</w:t>
      </w:r>
      <w:r w:rsidR="0092482E" w:rsidRPr="005160A6">
        <w:rPr>
          <w:rFonts w:ascii="Arial" w:hAnsi="Arial" w:cs="Arial"/>
          <w:lang w:val="en-US"/>
        </w:rPr>
        <w:t>rograms</w:t>
      </w:r>
      <w:bookmarkEnd w:id="9"/>
    </w:p>
    <w:p w14:paraId="03EBA159" w14:textId="77777777" w:rsidR="00482F54" w:rsidRPr="005160A6" w:rsidRDefault="00482F54" w:rsidP="0099080F">
      <w:pPr>
        <w:rPr>
          <w:rFonts w:ascii="Arial" w:hAnsi="Arial" w:cs="Arial"/>
          <w:lang w:val="en-US"/>
        </w:rPr>
      </w:pPr>
    </w:p>
    <w:p w14:paraId="1FE98F9A" w14:textId="5E7ECAFD" w:rsidR="00482F54" w:rsidRPr="005160A6" w:rsidRDefault="0016236D" w:rsidP="0099080F">
      <w:pPr>
        <w:rPr>
          <w:rFonts w:ascii="Arial" w:hAnsi="Arial" w:cs="Arial"/>
          <w:sz w:val="22"/>
          <w:szCs w:val="22"/>
        </w:rPr>
      </w:pPr>
      <w:r w:rsidRPr="005160A6">
        <w:rPr>
          <w:rFonts w:ascii="Arial" w:hAnsi="Arial" w:cs="Arial"/>
          <w:sz w:val="22"/>
          <w:szCs w:val="22"/>
        </w:rPr>
        <w:t>Fatigue can also be costly to employers, r</w:t>
      </w:r>
      <w:r w:rsidR="00326B4B" w:rsidRPr="005160A6">
        <w:rPr>
          <w:rFonts w:ascii="Arial" w:hAnsi="Arial" w:cs="Arial"/>
          <w:sz w:val="22"/>
          <w:szCs w:val="22"/>
        </w:rPr>
        <w:t>esulting in increases in health</w:t>
      </w:r>
      <w:r w:rsidRPr="005160A6">
        <w:rPr>
          <w:rFonts w:ascii="Arial" w:hAnsi="Arial" w:cs="Arial"/>
          <w:sz w:val="22"/>
          <w:szCs w:val="22"/>
        </w:rPr>
        <w:t>care and workers’ compensation costs</w:t>
      </w:r>
      <w:r w:rsidR="00497EC2" w:rsidRPr="005160A6">
        <w:rPr>
          <w:rFonts w:ascii="Arial" w:hAnsi="Arial" w:cs="Arial"/>
          <w:sz w:val="22"/>
          <w:szCs w:val="22"/>
        </w:rPr>
        <w:t>’, early disability,</w:t>
      </w:r>
      <w:r w:rsidRPr="005160A6">
        <w:rPr>
          <w:rFonts w:ascii="Arial" w:hAnsi="Arial" w:cs="Arial"/>
          <w:sz w:val="22"/>
          <w:szCs w:val="22"/>
        </w:rPr>
        <w:t xml:space="preserve"> recruitment and training costs, and legal fees.</w:t>
      </w:r>
      <w:r w:rsidR="00482F54" w:rsidRPr="005160A6">
        <w:rPr>
          <w:rFonts w:ascii="Arial" w:hAnsi="Arial" w:cs="Arial"/>
          <w:sz w:val="22"/>
          <w:szCs w:val="22"/>
        </w:rPr>
        <w:t xml:space="preserve"> </w:t>
      </w:r>
      <w:r w:rsidR="00D52B2B" w:rsidRPr="005160A6">
        <w:rPr>
          <w:rFonts w:ascii="Arial" w:hAnsi="Arial" w:cs="Arial"/>
          <w:sz w:val="22"/>
          <w:szCs w:val="22"/>
        </w:rPr>
        <w:t xml:space="preserve">It has also been established that fatigue can </w:t>
      </w:r>
      <w:r w:rsidR="00860A32" w:rsidRPr="005160A6">
        <w:rPr>
          <w:rFonts w:ascii="Arial" w:hAnsi="Arial" w:cs="Arial"/>
          <w:sz w:val="22"/>
          <w:szCs w:val="22"/>
        </w:rPr>
        <w:t>greatly</w:t>
      </w:r>
      <w:r w:rsidR="00D52B2B" w:rsidRPr="005160A6">
        <w:rPr>
          <w:rFonts w:ascii="Arial" w:hAnsi="Arial" w:cs="Arial"/>
          <w:sz w:val="22"/>
          <w:szCs w:val="22"/>
        </w:rPr>
        <w:t xml:space="preserve"> impact </w:t>
      </w:r>
      <w:r w:rsidR="00860A32" w:rsidRPr="005160A6">
        <w:rPr>
          <w:rFonts w:ascii="Arial" w:hAnsi="Arial" w:cs="Arial"/>
          <w:sz w:val="22"/>
          <w:szCs w:val="22"/>
        </w:rPr>
        <w:t>upon</w:t>
      </w:r>
      <w:r w:rsidR="00D52B2B" w:rsidRPr="005160A6">
        <w:rPr>
          <w:rFonts w:ascii="Arial" w:hAnsi="Arial" w:cs="Arial"/>
          <w:sz w:val="22"/>
          <w:szCs w:val="22"/>
        </w:rPr>
        <w:t xml:space="preserve"> patient safety, quality of care and patient outcomes. </w:t>
      </w:r>
      <w:r w:rsidR="00482F54" w:rsidRPr="005160A6">
        <w:rPr>
          <w:rFonts w:ascii="Arial" w:hAnsi="Arial" w:cs="Arial"/>
          <w:sz w:val="22"/>
          <w:szCs w:val="22"/>
        </w:rPr>
        <w:t>Below are two recommendations on how your organisation s</w:t>
      </w:r>
      <w:r w:rsidR="00D52B2B" w:rsidRPr="005160A6">
        <w:rPr>
          <w:rFonts w:ascii="Arial" w:hAnsi="Arial" w:cs="Arial"/>
          <w:sz w:val="22"/>
          <w:szCs w:val="22"/>
        </w:rPr>
        <w:t>hould prevent fatigue among</w:t>
      </w:r>
      <w:r w:rsidR="00482F54" w:rsidRPr="005160A6">
        <w:rPr>
          <w:rFonts w:ascii="Arial" w:hAnsi="Arial" w:cs="Arial"/>
          <w:sz w:val="22"/>
          <w:szCs w:val="22"/>
        </w:rPr>
        <w:t xml:space="preserve"> acute care nurses. </w:t>
      </w:r>
    </w:p>
    <w:p w14:paraId="0BC02FF5" w14:textId="162CFC13" w:rsidR="00482F54" w:rsidRPr="005160A6" w:rsidRDefault="00D52B2B" w:rsidP="00F459D1">
      <w:pPr>
        <w:pStyle w:val="Heading2"/>
        <w:rPr>
          <w:rFonts w:ascii="Arial" w:hAnsi="Arial" w:cs="Arial"/>
        </w:rPr>
      </w:pPr>
      <w:bookmarkStart w:id="10" w:name="_Toc484632562"/>
      <w:r w:rsidRPr="005160A6">
        <w:rPr>
          <w:rFonts w:ascii="Arial" w:hAnsi="Arial" w:cs="Arial"/>
        </w:rPr>
        <w:t>Recommendation (1) Nurse-to-</w:t>
      </w:r>
      <w:r w:rsidR="00482F54" w:rsidRPr="005160A6">
        <w:rPr>
          <w:rFonts w:ascii="Arial" w:hAnsi="Arial" w:cs="Arial"/>
        </w:rPr>
        <w:t>patient ratios</w:t>
      </w:r>
      <w:bookmarkEnd w:id="10"/>
    </w:p>
    <w:p w14:paraId="1A42407F" w14:textId="77777777" w:rsidR="0099080F" w:rsidRPr="005160A6" w:rsidRDefault="0099080F" w:rsidP="0099080F">
      <w:pPr>
        <w:rPr>
          <w:rFonts w:ascii="Arial" w:hAnsi="Arial" w:cs="Arial"/>
          <w:lang w:val="en-US"/>
        </w:rPr>
      </w:pPr>
    </w:p>
    <w:p w14:paraId="5B7C3EB3" w14:textId="633FBA0E" w:rsidR="00D52B2B" w:rsidRPr="005160A6" w:rsidRDefault="00482F54" w:rsidP="00497EC2">
      <w:pPr>
        <w:rPr>
          <w:rFonts w:ascii="Arial" w:hAnsi="Arial" w:cs="Arial"/>
          <w:sz w:val="22"/>
          <w:szCs w:val="22"/>
          <w:lang w:val="en-US"/>
        </w:rPr>
      </w:pPr>
      <w:r w:rsidRPr="005160A6">
        <w:rPr>
          <w:rFonts w:ascii="Arial" w:hAnsi="Arial" w:cs="Arial"/>
          <w:lang w:val="en-US"/>
        </w:rPr>
        <w:t>O</w:t>
      </w:r>
      <w:r w:rsidR="00605C56" w:rsidRPr="005160A6">
        <w:rPr>
          <w:rFonts w:ascii="Arial" w:hAnsi="Arial" w:cs="Arial"/>
          <w:sz w:val="22"/>
          <w:szCs w:val="22"/>
          <w:lang w:val="en-US"/>
        </w:rPr>
        <w:t>bjectives</w:t>
      </w:r>
      <w:r w:rsidRPr="005160A6">
        <w:rPr>
          <w:rFonts w:ascii="Arial" w:hAnsi="Arial" w:cs="Arial"/>
          <w:sz w:val="22"/>
          <w:szCs w:val="22"/>
          <w:lang w:val="en-US"/>
        </w:rPr>
        <w:t xml:space="preserve">: </w:t>
      </w:r>
    </w:p>
    <w:p w14:paraId="487E38C9" w14:textId="77777777" w:rsidR="00D52B2B" w:rsidRPr="005160A6" w:rsidRDefault="00D52B2B" w:rsidP="0099080F">
      <w:pPr>
        <w:rPr>
          <w:rFonts w:ascii="Arial" w:hAnsi="Arial" w:cs="Arial"/>
          <w:sz w:val="22"/>
          <w:szCs w:val="22"/>
        </w:rPr>
      </w:pPr>
    </w:p>
    <w:p w14:paraId="61BC75FD" w14:textId="7AE6C148" w:rsidR="00355EF7" w:rsidRPr="005160A6" w:rsidRDefault="00860A32" w:rsidP="0099080F">
      <w:pPr>
        <w:rPr>
          <w:rFonts w:ascii="Arial" w:hAnsi="Arial" w:cs="Arial"/>
          <w:sz w:val="22"/>
          <w:szCs w:val="22"/>
        </w:rPr>
      </w:pPr>
      <w:r w:rsidRPr="005160A6">
        <w:rPr>
          <w:rFonts w:ascii="Arial" w:hAnsi="Arial" w:cs="Arial"/>
          <w:sz w:val="22"/>
          <w:szCs w:val="22"/>
        </w:rPr>
        <w:t>It is recommended that your hospital ad</w:t>
      </w:r>
      <w:r w:rsidR="00497EC2" w:rsidRPr="005160A6">
        <w:rPr>
          <w:rFonts w:ascii="Arial" w:hAnsi="Arial" w:cs="Arial"/>
          <w:sz w:val="22"/>
          <w:szCs w:val="22"/>
        </w:rPr>
        <w:t>opt the nurse-to-patient ratios as outlined</w:t>
      </w:r>
      <w:r w:rsidRPr="005160A6">
        <w:rPr>
          <w:rFonts w:ascii="Arial" w:hAnsi="Arial" w:cs="Arial"/>
          <w:sz w:val="22"/>
          <w:szCs w:val="22"/>
        </w:rPr>
        <w:t xml:space="preserve"> in QLD and Victorian legislation. </w:t>
      </w:r>
      <w:r w:rsidR="00355EF7" w:rsidRPr="005160A6">
        <w:rPr>
          <w:rFonts w:ascii="Arial" w:hAnsi="Arial" w:cs="Arial"/>
          <w:sz w:val="22"/>
          <w:szCs w:val="22"/>
        </w:rPr>
        <w:t xml:space="preserve">A good hospital should provide patient centred care, where the organisation focus on the patients’ needs and wants. One of the major trends is that patients want to have more interaction with their </w:t>
      </w:r>
      <w:r w:rsidR="00497EC2" w:rsidRPr="005160A6">
        <w:rPr>
          <w:rFonts w:ascii="Arial" w:hAnsi="Arial" w:cs="Arial"/>
          <w:sz w:val="22"/>
          <w:szCs w:val="22"/>
        </w:rPr>
        <w:t>car</w:t>
      </w:r>
      <w:r w:rsidRPr="005160A6">
        <w:rPr>
          <w:rFonts w:ascii="Arial" w:hAnsi="Arial" w:cs="Arial"/>
          <w:sz w:val="22"/>
          <w:szCs w:val="22"/>
        </w:rPr>
        <w:t>ers</w:t>
      </w:r>
      <w:r w:rsidR="00497EC2" w:rsidRPr="005160A6">
        <w:rPr>
          <w:rFonts w:ascii="Arial" w:hAnsi="Arial" w:cs="Arial"/>
          <w:sz w:val="22"/>
          <w:szCs w:val="22"/>
        </w:rPr>
        <w:t xml:space="preserve">. The nurse to </w:t>
      </w:r>
      <w:r w:rsidR="00355EF7" w:rsidRPr="005160A6">
        <w:rPr>
          <w:rFonts w:ascii="Arial" w:hAnsi="Arial" w:cs="Arial"/>
          <w:sz w:val="22"/>
          <w:szCs w:val="22"/>
        </w:rPr>
        <w:t>patient ratio would help with this in cr</w:t>
      </w:r>
      <w:r w:rsidRPr="005160A6">
        <w:rPr>
          <w:rFonts w:ascii="Arial" w:hAnsi="Arial" w:cs="Arial"/>
          <w:sz w:val="22"/>
          <w:szCs w:val="22"/>
        </w:rPr>
        <w:t xml:space="preserve">eating a more holistic approach. </w:t>
      </w:r>
    </w:p>
    <w:p w14:paraId="150AFDEF" w14:textId="77777777" w:rsidR="00355EF7" w:rsidRPr="005160A6" w:rsidRDefault="00355EF7" w:rsidP="0099080F">
      <w:pPr>
        <w:rPr>
          <w:rFonts w:ascii="Arial" w:hAnsi="Arial" w:cs="Arial"/>
          <w:sz w:val="22"/>
          <w:szCs w:val="22"/>
          <w:lang w:val="en-US"/>
        </w:rPr>
      </w:pPr>
    </w:p>
    <w:p w14:paraId="24005D62" w14:textId="6B7A1501" w:rsidR="00482F54" w:rsidRPr="005160A6" w:rsidRDefault="00605C56" w:rsidP="00497EC2">
      <w:pPr>
        <w:rPr>
          <w:rFonts w:ascii="Arial" w:hAnsi="Arial" w:cs="Arial"/>
          <w:sz w:val="22"/>
          <w:szCs w:val="22"/>
          <w:lang w:val="en-US"/>
        </w:rPr>
      </w:pPr>
      <w:r w:rsidRPr="005160A6">
        <w:rPr>
          <w:rFonts w:ascii="Arial" w:hAnsi="Arial" w:cs="Arial"/>
          <w:sz w:val="22"/>
          <w:szCs w:val="22"/>
          <w:lang w:val="en-US"/>
        </w:rPr>
        <w:t>Expected outcomes</w:t>
      </w:r>
      <w:r w:rsidR="00482F54" w:rsidRPr="005160A6">
        <w:rPr>
          <w:rFonts w:ascii="Arial" w:hAnsi="Arial" w:cs="Arial"/>
          <w:sz w:val="22"/>
          <w:szCs w:val="22"/>
          <w:lang w:val="en-US"/>
        </w:rPr>
        <w:t>:</w:t>
      </w:r>
    </w:p>
    <w:p w14:paraId="73DFF042" w14:textId="77777777" w:rsidR="00860A32" w:rsidRPr="005160A6" w:rsidRDefault="00860A32" w:rsidP="0099080F">
      <w:pPr>
        <w:ind w:firstLine="720"/>
        <w:rPr>
          <w:rFonts w:ascii="Arial" w:hAnsi="Arial" w:cs="Arial"/>
          <w:sz w:val="22"/>
          <w:szCs w:val="22"/>
          <w:lang w:val="en-US"/>
        </w:rPr>
      </w:pPr>
    </w:p>
    <w:p w14:paraId="5E36C49C" w14:textId="573D8F3A" w:rsidR="00482F54" w:rsidRPr="005160A6" w:rsidRDefault="00860A32" w:rsidP="0099080F">
      <w:pPr>
        <w:rPr>
          <w:rFonts w:ascii="Arial" w:hAnsi="Arial" w:cs="Arial"/>
          <w:sz w:val="22"/>
          <w:szCs w:val="22"/>
          <w:lang w:val="en-US"/>
        </w:rPr>
      </w:pPr>
      <w:r w:rsidRPr="005160A6">
        <w:rPr>
          <w:rFonts w:ascii="Arial" w:hAnsi="Arial" w:cs="Arial"/>
          <w:sz w:val="22"/>
          <w:szCs w:val="22"/>
          <w:lang w:val="en-US"/>
        </w:rPr>
        <w:t>Minimum nurse to patient ratios of 1:4 have been proven to have many significant positive impacts on a healthcare organisation</w:t>
      </w:r>
      <w:r w:rsidR="00497EC2" w:rsidRPr="005160A6">
        <w:rPr>
          <w:rFonts w:ascii="Arial" w:hAnsi="Arial" w:cs="Arial"/>
          <w:sz w:val="22"/>
          <w:szCs w:val="22"/>
          <w:lang w:val="en-US"/>
        </w:rPr>
        <w:t xml:space="preserve"> such as decreased wait times;</w:t>
      </w:r>
      <w:r w:rsidR="00076BE3" w:rsidRPr="005160A6">
        <w:rPr>
          <w:rFonts w:ascii="Arial" w:hAnsi="Arial" w:cs="Arial"/>
          <w:sz w:val="22"/>
          <w:szCs w:val="22"/>
          <w:lang w:val="en-US"/>
        </w:rPr>
        <w:t xml:space="preserve"> in</w:t>
      </w:r>
      <w:r w:rsidR="00497EC2" w:rsidRPr="005160A6">
        <w:rPr>
          <w:rFonts w:ascii="Arial" w:hAnsi="Arial" w:cs="Arial"/>
          <w:sz w:val="22"/>
          <w:szCs w:val="22"/>
          <w:lang w:val="en-US"/>
        </w:rPr>
        <w:t>creased quality of patient care;</w:t>
      </w:r>
      <w:r w:rsidR="00076BE3" w:rsidRPr="005160A6">
        <w:rPr>
          <w:rFonts w:ascii="Arial" w:hAnsi="Arial" w:cs="Arial"/>
          <w:sz w:val="22"/>
          <w:szCs w:val="22"/>
          <w:lang w:val="en-US"/>
        </w:rPr>
        <w:t xml:space="preserve"> reductions in medication errors, falls and infections and several benefits to the nurses. Improved working conditions for nurses can help to improve efficiency, decrease </w:t>
      </w:r>
      <w:r w:rsidR="00076BE3" w:rsidRPr="005160A6">
        <w:rPr>
          <w:rFonts w:ascii="Arial" w:hAnsi="Arial" w:cs="Arial"/>
          <w:sz w:val="22"/>
          <w:szCs w:val="22"/>
          <w:lang w:val="en-US"/>
        </w:rPr>
        <w:lastRenderedPageBreak/>
        <w:t xml:space="preserve">absenteeism and decrease turnover.  This will present an improved quality of care and decreased costs associated with nurse fatigue and errors. </w:t>
      </w:r>
    </w:p>
    <w:p w14:paraId="57AB15C1" w14:textId="77777777" w:rsidR="00076BE3" w:rsidRPr="005160A6" w:rsidRDefault="00076BE3" w:rsidP="0099080F">
      <w:pPr>
        <w:rPr>
          <w:rFonts w:ascii="Arial" w:hAnsi="Arial" w:cs="Arial"/>
          <w:sz w:val="22"/>
          <w:szCs w:val="22"/>
          <w:lang w:val="en-US"/>
        </w:rPr>
      </w:pPr>
    </w:p>
    <w:p w14:paraId="07056730" w14:textId="56CF14A1" w:rsidR="00482F54" w:rsidRPr="005160A6" w:rsidRDefault="00482F54" w:rsidP="00F459D1">
      <w:pPr>
        <w:pStyle w:val="Heading2"/>
        <w:rPr>
          <w:rFonts w:ascii="Arial" w:hAnsi="Arial" w:cs="Arial"/>
        </w:rPr>
      </w:pPr>
      <w:bookmarkStart w:id="11" w:name="_Toc484632563"/>
      <w:r w:rsidRPr="005160A6">
        <w:rPr>
          <w:rFonts w:ascii="Arial" w:hAnsi="Arial" w:cs="Arial"/>
        </w:rPr>
        <w:t xml:space="preserve">Recommendation (2) </w:t>
      </w:r>
      <w:r w:rsidR="00D52B2B" w:rsidRPr="005160A6">
        <w:rPr>
          <w:rFonts w:ascii="Arial" w:hAnsi="Arial" w:cs="Arial"/>
        </w:rPr>
        <w:t>Best Practice Resource</w:t>
      </w:r>
      <w:bookmarkEnd w:id="11"/>
      <w:r w:rsidR="00D52B2B" w:rsidRPr="005160A6">
        <w:rPr>
          <w:rFonts w:ascii="Arial" w:hAnsi="Arial" w:cs="Arial"/>
        </w:rPr>
        <w:t xml:space="preserve"> </w:t>
      </w:r>
    </w:p>
    <w:p w14:paraId="75544BF0" w14:textId="77777777" w:rsidR="00482F54" w:rsidRPr="005160A6" w:rsidRDefault="00482F54" w:rsidP="0099080F">
      <w:pPr>
        <w:rPr>
          <w:rFonts w:ascii="Arial" w:hAnsi="Arial" w:cs="Arial"/>
          <w:lang w:val="en-US"/>
        </w:rPr>
      </w:pPr>
    </w:p>
    <w:p w14:paraId="3DF23C89" w14:textId="0D14CF09" w:rsidR="00482F54" w:rsidRPr="005160A6" w:rsidRDefault="00605C56" w:rsidP="00497EC2">
      <w:pPr>
        <w:rPr>
          <w:rFonts w:ascii="Arial" w:hAnsi="Arial" w:cs="Arial"/>
          <w:sz w:val="22"/>
          <w:szCs w:val="22"/>
          <w:lang w:val="en-US"/>
        </w:rPr>
      </w:pPr>
      <w:r w:rsidRPr="005160A6">
        <w:rPr>
          <w:rFonts w:ascii="Arial" w:hAnsi="Arial" w:cs="Arial"/>
          <w:sz w:val="22"/>
          <w:szCs w:val="22"/>
          <w:lang w:val="en-US"/>
        </w:rPr>
        <w:t>Objectives</w:t>
      </w:r>
      <w:r w:rsidR="00482F54" w:rsidRPr="005160A6">
        <w:rPr>
          <w:rFonts w:ascii="Arial" w:hAnsi="Arial" w:cs="Arial"/>
          <w:sz w:val="22"/>
          <w:szCs w:val="22"/>
          <w:lang w:val="en-US"/>
        </w:rPr>
        <w:t xml:space="preserve">: </w:t>
      </w:r>
    </w:p>
    <w:p w14:paraId="624E8293" w14:textId="77777777" w:rsidR="00F459D1" w:rsidRPr="005160A6" w:rsidRDefault="00F459D1" w:rsidP="00F459D1">
      <w:pPr>
        <w:ind w:firstLine="720"/>
        <w:rPr>
          <w:rFonts w:ascii="Arial" w:hAnsi="Arial" w:cs="Arial"/>
          <w:sz w:val="22"/>
          <w:szCs w:val="22"/>
          <w:lang w:val="en-US"/>
        </w:rPr>
      </w:pPr>
    </w:p>
    <w:p w14:paraId="07CDC9FC" w14:textId="1B22A59C" w:rsidR="0099080F" w:rsidRPr="005160A6" w:rsidRDefault="00605C56" w:rsidP="00605C56">
      <w:pPr>
        <w:rPr>
          <w:rFonts w:ascii="Arial" w:eastAsia="Times New Roman" w:hAnsi="Arial" w:cs="Arial"/>
          <w:color w:val="000000" w:themeColor="text1"/>
          <w:sz w:val="22"/>
          <w:szCs w:val="22"/>
          <w:shd w:val="clear" w:color="auto" w:fill="FFFFFF"/>
        </w:rPr>
      </w:pPr>
      <w:r w:rsidRPr="005160A6">
        <w:rPr>
          <w:rFonts w:ascii="Arial" w:hAnsi="Arial" w:cs="Arial"/>
          <w:sz w:val="22"/>
          <w:szCs w:val="22"/>
          <w:lang w:val="en-US"/>
        </w:rPr>
        <w:t>It is</w:t>
      </w:r>
      <w:r w:rsidR="00497EC2" w:rsidRPr="005160A6">
        <w:rPr>
          <w:rFonts w:ascii="Arial" w:hAnsi="Arial" w:cs="Arial"/>
          <w:sz w:val="22"/>
          <w:szCs w:val="22"/>
          <w:lang w:val="en-US"/>
        </w:rPr>
        <w:t xml:space="preserve"> recommended that your hospital </w:t>
      </w:r>
      <w:r w:rsidRPr="005160A6">
        <w:rPr>
          <w:rFonts w:ascii="Arial" w:hAnsi="Arial" w:cs="Arial"/>
          <w:sz w:val="22"/>
          <w:szCs w:val="22"/>
          <w:lang w:val="en-US"/>
        </w:rPr>
        <w:t xml:space="preserve">lobby for the funding of a West Australian collaboration like what was seen in Canada through the creation of </w:t>
      </w:r>
      <w:r w:rsidRPr="005160A6">
        <w:rPr>
          <w:rFonts w:ascii="Arial" w:eastAsia="Times New Roman" w:hAnsi="Arial" w:cs="Arial"/>
          <w:color w:val="000000" w:themeColor="text1"/>
          <w:sz w:val="22"/>
          <w:szCs w:val="22"/>
          <w:shd w:val="clear" w:color="auto" w:fill="FFFFFF"/>
        </w:rPr>
        <w:t xml:space="preserve">The Nursing Human Resource Best Practice Toolkit Project. </w:t>
      </w:r>
      <w:r w:rsidR="00DE2DE7" w:rsidRPr="005160A6">
        <w:rPr>
          <w:rFonts w:ascii="Arial" w:eastAsia="Times New Roman" w:hAnsi="Arial" w:cs="Arial"/>
          <w:color w:val="000000" w:themeColor="text1"/>
          <w:sz w:val="22"/>
          <w:szCs w:val="22"/>
          <w:shd w:val="clear" w:color="auto" w:fill="FFFFFF"/>
        </w:rPr>
        <w:t xml:space="preserve">The creation of a </w:t>
      </w:r>
      <w:r w:rsidR="00046E7E" w:rsidRPr="005160A6">
        <w:rPr>
          <w:rFonts w:ascii="Arial" w:eastAsia="Times New Roman" w:hAnsi="Arial" w:cs="Arial"/>
          <w:color w:val="000000" w:themeColor="text1"/>
          <w:sz w:val="22"/>
          <w:szCs w:val="22"/>
          <w:shd w:val="clear" w:color="auto" w:fill="FFFFFF"/>
        </w:rPr>
        <w:t xml:space="preserve">HR </w:t>
      </w:r>
      <w:r w:rsidR="00DE2DE7" w:rsidRPr="005160A6">
        <w:rPr>
          <w:rFonts w:ascii="Arial" w:eastAsia="Times New Roman" w:hAnsi="Arial" w:cs="Arial"/>
          <w:color w:val="000000" w:themeColor="text1"/>
          <w:sz w:val="22"/>
          <w:szCs w:val="22"/>
          <w:shd w:val="clear" w:color="auto" w:fill="FFFFFF"/>
        </w:rPr>
        <w:t xml:space="preserve">best practice guide </w:t>
      </w:r>
      <w:r w:rsidR="00497EC2" w:rsidRPr="005160A6">
        <w:rPr>
          <w:rFonts w:ascii="Arial" w:eastAsia="Times New Roman" w:hAnsi="Arial" w:cs="Arial"/>
          <w:color w:val="000000" w:themeColor="text1"/>
          <w:sz w:val="22"/>
          <w:szCs w:val="22"/>
          <w:shd w:val="clear" w:color="auto" w:fill="FFFFFF"/>
        </w:rPr>
        <w:t>to optimally engage and manage</w:t>
      </w:r>
      <w:r w:rsidR="00046E7E" w:rsidRPr="005160A6">
        <w:rPr>
          <w:rFonts w:ascii="Arial" w:eastAsia="Times New Roman" w:hAnsi="Arial" w:cs="Arial"/>
          <w:color w:val="000000" w:themeColor="text1"/>
          <w:sz w:val="22"/>
          <w:szCs w:val="22"/>
          <w:shd w:val="clear" w:color="auto" w:fill="FFFFFF"/>
        </w:rPr>
        <w:t xml:space="preserve"> the nursing workforce </w:t>
      </w:r>
      <w:r w:rsidR="00497EC2" w:rsidRPr="005160A6">
        <w:rPr>
          <w:rFonts w:ascii="Arial" w:eastAsia="Times New Roman" w:hAnsi="Arial" w:cs="Arial"/>
          <w:color w:val="000000" w:themeColor="text1"/>
          <w:sz w:val="22"/>
          <w:szCs w:val="22"/>
          <w:shd w:val="clear" w:color="auto" w:fill="FFFFFF"/>
        </w:rPr>
        <w:t>would</w:t>
      </w:r>
      <w:r w:rsidR="00046E7E" w:rsidRPr="005160A6">
        <w:rPr>
          <w:rFonts w:ascii="Arial" w:eastAsia="Times New Roman" w:hAnsi="Arial" w:cs="Arial"/>
          <w:color w:val="000000" w:themeColor="text1"/>
          <w:sz w:val="22"/>
          <w:szCs w:val="22"/>
          <w:shd w:val="clear" w:color="auto" w:fill="FFFFFF"/>
        </w:rPr>
        <w:t xml:space="preserve"> be extremely beneficial. There is countless research that looks at nurse fatigue, however within an Australian or West Australian context there is a lack of synthesis and practical implication for this research.  </w:t>
      </w:r>
    </w:p>
    <w:p w14:paraId="410EB8D8" w14:textId="77777777" w:rsidR="00092823" w:rsidRPr="005160A6" w:rsidRDefault="00092823" w:rsidP="00605C56">
      <w:pPr>
        <w:rPr>
          <w:rFonts w:ascii="Arial" w:eastAsia="Times New Roman" w:hAnsi="Arial" w:cs="Arial"/>
          <w:color w:val="000000" w:themeColor="text1"/>
          <w:sz w:val="22"/>
          <w:szCs w:val="22"/>
          <w:shd w:val="clear" w:color="auto" w:fill="FFFFFF"/>
        </w:rPr>
      </w:pPr>
    </w:p>
    <w:p w14:paraId="6DBCDE74" w14:textId="77BB3FB4" w:rsidR="00605C56" w:rsidRPr="005160A6" w:rsidRDefault="00092823" w:rsidP="00605C56">
      <w:pPr>
        <w:rPr>
          <w:rFonts w:ascii="Arial" w:eastAsia="Times New Roman" w:hAnsi="Arial" w:cs="Arial"/>
          <w:color w:val="000000" w:themeColor="text1"/>
          <w:sz w:val="22"/>
          <w:szCs w:val="22"/>
          <w:shd w:val="clear" w:color="auto" w:fill="FFFFFF"/>
        </w:rPr>
      </w:pPr>
      <w:r w:rsidRPr="005160A6">
        <w:rPr>
          <w:rFonts w:ascii="Arial" w:eastAsia="Times New Roman" w:hAnsi="Arial" w:cs="Arial"/>
          <w:color w:val="000000" w:themeColor="text1"/>
          <w:sz w:val="22"/>
          <w:szCs w:val="22"/>
          <w:shd w:val="clear" w:color="auto" w:fill="FFFFFF"/>
        </w:rPr>
        <w:t>Key elements that this best practice guideline should include ar</w:t>
      </w:r>
      <w:r w:rsidR="00497EC2" w:rsidRPr="005160A6">
        <w:rPr>
          <w:rFonts w:ascii="Arial" w:eastAsia="Times New Roman" w:hAnsi="Arial" w:cs="Arial"/>
          <w:color w:val="000000" w:themeColor="text1"/>
          <w:sz w:val="22"/>
          <w:szCs w:val="22"/>
          <w:shd w:val="clear" w:color="auto" w:fill="FFFFFF"/>
        </w:rPr>
        <w:t>e: workload management systems; how to deal with fatigue;</w:t>
      </w:r>
      <w:r w:rsidRPr="005160A6">
        <w:rPr>
          <w:rFonts w:ascii="Arial" w:eastAsia="Times New Roman" w:hAnsi="Arial" w:cs="Arial"/>
          <w:color w:val="000000" w:themeColor="text1"/>
          <w:sz w:val="22"/>
          <w:szCs w:val="22"/>
          <w:shd w:val="clear" w:color="auto" w:fill="FFFFFF"/>
        </w:rPr>
        <w:t xml:space="preserve"> </w:t>
      </w:r>
      <w:r w:rsidR="00860A32" w:rsidRPr="005160A6">
        <w:rPr>
          <w:rFonts w:ascii="Arial" w:eastAsia="Times New Roman" w:hAnsi="Arial" w:cs="Arial"/>
          <w:color w:val="000000" w:themeColor="text1"/>
          <w:sz w:val="22"/>
          <w:szCs w:val="22"/>
          <w:shd w:val="clear" w:color="auto" w:fill="FFFFFF"/>
        </w:rPr>
        <w:t>ideal</w:t>
      </w:r>
      <w:r w:rsidRPr="005160A6">
        <w:rPr>
          <w:rFonts w:ascii="Arial" w:eastAsia="Times New Roman" w:hAnsi="Arial" w:cs="Arial"/>
          <w:color w:val="000000" w:themeColor="text1"/>
          <w:sz w:val="22"/>
          <w:szCs w:val="22"/>
          <w:shd w:val="clear" w:color="auto" w:fill="FFFFFF"/>
        </w:rPr>
        <w:t xml:space="preserve"> roster guidelines, providi</w:t>
      </w:r>
      <w:r w:rsidR="00497EC2" w:rsidRPr="005160A6">
        <w:rPr>
          <w:rFonts w:ascii="Arial" w:eastAsia="Times New Roman" w:hAnsi="Arial" w:cs="Arial"/>
          <w:color w:val="000000" w:themeColor="text1"/>
          <w:sz w:val="22"/>
          <w:szCs w:val="22"/>
          <w:shd w:val="clear" w:color="auto" w:fill="FFFFFF"/>
        </w:rPr>
        <w:t>ng mandatory support to workers;</w:t>
      </w:r>
      <w:r w:rsidRPr="005160A6">
        <w:rPr>
          <w:rFonts w:ascii="Arial" w:eastAsia="Times New Roman" w:hAnsi="Arial" w:cs="Arial"/>
          <w:color w:val="000000" w:themeColor="text1"/>
          <w:sz w:val="22"/>
          <w:szCs w:val="22"/>
          <w:shd w:val="clear" w:color="auto" w:fill="FFFFFF"/>
        </w:rPr>
        <w:t xml:space="preserve"> sufficient indu</w:t>
      </w:r>
      <w:r w:rsidR="00497EC2" w:rsidRPr="005160A6">
        <w:rPr>
          <w:rFonts w:ascii="Arial" w:eastAsia="Times New Roman" w:hAnsi="Arial" w:cs="Arial"/>
          <w:color w:val="000000" w:themeColor="text1"/>
          <w:sz w:val="22"/>
          <w:szCs w:val="22"/>
          <w:shd w:val="clear" w:color="auto" w:fill="FFFFFF"/>
        </w:rPr>
        <w:t>ction and supervision processes;</w:t>
      </w:r>
      <w:r w:rsidRPr="005160A6">
        <w:rPr>
          <w:rFonts w:ascii="Arial" w:eastAsia="Times New Roman" w:hAnsi="Arial" w:cs="Arial"/>
          <w:color w:val="000000" w:themeColor="text1"/>
          <w:sz w:val="22"/>
          <w:szCs w:val="22"/>
          <w:shd w:val="clear" w:color="auto" w:fill="FFFFFF"/>
        </w:rPr>
        <w:t xml:space="preserve"> and how to create an environment </w:t>
      </w:r>
      <w:r w:rsidR="00497EC2" w:rsidRPr="005160A6">
        <w:rPr>
          <w:rFonts w:ascii="Arial" w:eastAsia="Times New Roman" w:hAnsi="Arial" w:cs="Arial"/>
          <w:color w:val="000000" w:themeColor="text1"/>
          <w:sz w:val="22"/>
          <w:szCs w:val="22"/>
          <w:shd w:val="clear" w:color="auto" w:fill="FFFFFF"/>
        </w:rPr>
        <w:t xml:space="preserve">that is </w:t>
      </w:r>
      <w:r w:rsidR="00860A32" w:rsidRPr="005160A6">
        <w:rPr>
          <w:rFonts w:ascii="Arial" w:eastAsia="Times New Roman" w:hAnsi="Arial" w:cs="Arial"/>
          <w:color w:val="000000" w:themeColor="text1"/>
          <w:sz w:val="22"/>
          <w:szCs w:val="22"/>
          <w:shd w:val="clear" w:color="auto" w:fill="FFFFFF"/>
        </w:rPr>
        <w:t>open and supportive towards</w:t>
      </w:r>
      <w:r w:rsidRPr="005160A6">
        <w:rPr>
          <w:rFonts w:ascii="Arial" w:eastAsia="Times New Roman" w:hAnsi="Arial" w:cs="Arial"/>
          <w:color w:val="000000" w:themeColor="text1"/>
          <w:sz w:val="22"/>
          <w:szCs w:val="22"/>
          <w:shd w:val="clear" w:color="auto" w:fill="FFFFFF"/>
        </w:rPr>
        <w:t xml:space="preserve"> </w:t>
      </w:r>
      <w:r w:rsidR="00860A32" w:rsidRPr="005160A6">
        <w:rPr>
          <w:rFonts w:ascii="Arial" w:eastAsia="Times New Roman" w:hAnsi="Arial" w:cs="Arial"/>
          <w:color w:val="000000" w:themeColor="text1"/>
          <w:sz w:val="22"/>
          <w:szCs w:val="22"/>
          <w:shd w:val="clear" w:color="auto" w:fill="FFFFFF"/>
        </w:rPr>
        <w:t xml:space="preserve">stress and fatigue among </w:t>
      </w:r>
      <w:r w:rsidRPr="005160A6">
        <w:rPr>
          <w:rFonts w:ascii="Arial" w:eastAsia="Times New Roman" w:hAnsi="Arial" w:cs="Arial"/>
          <w:color w:val="000000" w:themeColor="text1"/>
          <w:sz w:val="22"/>
          <w:szCs w:val="22"/>
          <w:shd w:val="clear" w:color="auto" w:fill="FFFFFF"/>
        </w:rPr>
        <w:t>employees, encouraging communication</w:t>
      </w:r>
      <w:r w:rsidR="00860A32" w:rsidRPr="005160A6">
        <w:rPr>
          <w:rFonts w:ascii="Arial" w:eastAsia="Times New Roman" w:hAnsi="Arial" w:cs="Arial"/>
          <w:color w:val="000000" w:themeColor="text1"/>
          <w:sz w:val="22"/>
          <w:szCs w:val="22"/>
          <w:shd w:val="clear" w:color="auto" w:fill="FFFFFF"/>
        </w:rPr>
        <w:t xml:space="preserve"> and action</w:t>
      </w:r>
      <w:r w:rsidRPr="005160A6">
        <w:rPr>
          <w:rFonts w:ascii="Arial" w:eastAsia="Times New Roman" w:hAnsi="Arial" w:cs="Arial"/>
          <w:color w:val="000000" w:themeColor="text1"/>
          <w:sz w:val="22"/>
          <w:szCs w:val="22"/>
          <w:shd w:val="clear" w:color="auto" w:fill="FFFFFF"/>
        </w:rPr>
        <w:t xml:space="preserve">. </w:t>
      </w:r>
    </w:p>
    <w:p w14:paraId="213D6A1F" w14:textId="77777777" w:rsidR="00536E6D" w:rsidRPr="005160A6" w:rsidRDefault="00536E6D" w:rsidP="00605C56">
      <w:pPr>
        <w:rPr>
          <w:rFonts w:ascii="Arial" w:eastAsia="Times New Roman" w:hAnsi="Arial" w:cs="Arial"/>
          <w:color w:val="000000" w:themeColor="text1"/>
          <w:sz w:val="22"/>
          <w:szCs w:val="22"/>
          <w:shd w:val="clear" w:color="auto" w:fill="FFFFFF"/>
        </w:rPr>
      </w:pPr>
    </w:p>
    <w:p w14:paraId="4C1CEA52" w14:textId="1A66FFB6" w:rsidR="00536E6D" w:rsidRPr="005160A6" w:rsidRDefault="00536E6D" w:rsidP="00605C56">
      <w:pPr>
        <w:rPr>
          <w:rFonts w:ascii="Arial" w:hAnsi="Arial" w:cs="Arial"/>
          <w:sz w:val="22"/>
          <w:szCs w:val="22"/>
          <w:lang w:val="en-US"/>
        </w:rPr>
      </w:pPr>
      <w:r w:rsidRPr="005160A6">
        <w:rPr>
          <w:rFonts w:ascii="Arial" w:eastAsia="Times New Roman" w:hAnsi="Arial" w:cs="Arial"/>
          <w:color w:val="000000" w:themeColor="text1"/>
          <w:sz w:val="22"/>
          <w:szCs w:val="22"/>
          <w:shd w:val="clear" w:color="auto" w:fill="FFFFFF"/>
        </w:rPr>
        <w:t xml:space="preserve">While in the process of lobbying and trying to start this initiative, an in-house document specific to the organisation could be created and </w:t>
      </w:r>
      <w:r w:rsidR="00860A32" w:rsidRPr="005160A6">
        <w:rPr>
          <w:rFonts w:ascii="Arial" w:eastAsia="Times New Roman" w:hAnsi="Arial" w:cs="Arial"/>
          <w:color w:val="000000" w:themeColor="text1"/>
          <w:sz w:val="22"/>
          <w:szCs w:val="22"/>
          <w:shd w:val="clear" w:color="auto" w:fill="FFFFFF"/>
        </w:rPr>
        <w:t xml:space="preserve">tested </w:t>
      </w:r>
      <w:r w:rsidRPr="005160A6">
        <w:rPr>
          <w:rFonts w:ascii="Arial" w:eastAsia="Times New Roman" w:hAnsi="Arial" w:cs="Arial"/>
          <w:color w:val="000000" w:themeColor="text1"/>
          <w:sz w:val="22"/>
          <w:szCs w:val="22"/>
          <w:shd w:val="clear" w:color="auto" w:fill="FFFFFF"/>
        </w:rPr>
        <w:t xml:space="preserve">to get a better grasp or what is applicable within this specific healthcare environment. </w:t>
      </w:r>
    </w:p>
    <w:p w14:paraId="1C916F94" w14:textId="77777777" w:rsidR="00DA7316" w:rsidRPr="005160A6" w:rsidRDefault="00DA7316" w:rsidP="00605C56">
      <w:pPr>
        <w:rPr>
          <w:rFonts w:ascii="Arial" w:hAnsi="Arial" w:cs="Arial"/>
          <w:sz w:val="22"/>
          <w:szCs w:val="22"/>
          <w:lang w:val="en-US"/>
        </w:rPr>
      </w:pPr>
    </w:p>
    <w:p w14:paraId="10E11368" w14:textId="71088063" w:rsidR="00092823" w:rsidRPr="005160A6" w:rsidRDefault="00DA7316" w:rsidP="00605C56">
      <w:pPr>
        <w:rPr>
          <w:rFonts w:ascii="Arial" w:hAnsi="Arial" w:cs="Arial"/>
          <w:sz w:val="22"/>
          <w:szCs w:val="22"/>
          <w:lang w:val="en-US"/>
        </w:rPr>
      </w:pPr>
      <w:r w:rsidRPr="005160A6">
        <w:rPr>
          <w:rFonts w:ascii="Arial" w:hAnsi="Arial" w:cs="Arial"/>
          <w:sz w:val="22"/>
          <w:szCs w:val="22"/>
          <w:lang w:val="en-US"/>
        </w:rPr>
        <w:t xml:space="preserve">While conducting research to create this report there is a lack </w:t>
      </w:r>
      <w:r w:rsidR="00092823" w:rsidRPr="005160A6">
        <w:rPr>
          <w:rFonts w:ascii="Arial" w:hAnsi="Arial" w:cs="Arial"/>
          <w:sz w:val="22"/>
          <w:szCs w:val="22"/>
          <w:lang w:val="en-US"/>
        </w:rPr>
        <w:t>of</w:t>
      </w:r>
      <w:r w:rsidRPr="005160A6">
        <w:rPr>
          <w:rFonts w:ascii="Arial" w:hAnsi="Arial" w:cs="Arial"/>
          <w:sz w:val="22"/>
          <w:szCs w:val="22"/>
          <w:lang w:val="en-US"/>
        </w:rPr>
        <w:t xml:space="preserve"> information present with regards to the nursing workforce. It is suggested that organisations should be required to publically release annual statements of overtime, absenteeism and disability statistics as a part of a Quality Improvement Program</w:t>
      </w:r>
      <w:r w:rsidR="00860A32" w:rsidRPr="005160A6">
        <w:rPr>
          <w:rFonts w:ascii="Arial" w:hAnsi="Arial" w:cs="Arial"/>
          <w:sz w:val="22"/>
          <w:szCs w:val="22"/>
          <w:lang w:val="en-US"/>
        </w:rPr>
        <w:t xml:space="preserve">. The creation of an alliance between hospitals, like that in Canada will help to improve healthcare in WA. </w:t>
      </w:r>
    </w:p>
    <w:p w14:paraId="25B237AD" w14:textId="77777777" w:rsidR="00092823" w:rsidRPr="005160A6" w:rsidRDefault="00092823" w:rsidP="00605C56">
      <w:pPr>
        <w:rPr>
          <w:rFonts w:ascii="Arial" w:hAnsi="Arial" w:cs="Arial"/>
          <w:sz w:val="22"/>
          <w:szCs w:val="22"/>
          <w:lang w:val="en-US"/>
        </w:rPr>
      </w:pPr>
    </w:p>
    <w:p w14:paraId="25FB1BA6" w14:textId="1A491C23" w:rsidR="0099080F" w:rsidRPr="005160A6" w:rsidRDefault="00605C56" w:rsidP="00497EC2">
      <w:pPr>
        <w:rPr>
          <w:rFonts w:ascii="Arial" w:hAnsi="Arial" w:cs="Arial"/>
          <w:sz w:val="22"/>
          <w:szCs w:val="22"/>
          <w:lang w:val="en-US"/>
        </w:rPr>
      </w:pPr>
      <w:r w:rsidRPr="005160A6">
        <w:rPr>
          <w:rFonts w:ascii="Arial" w:hAnsi="Arial" w:cs="Arial"/>
          <w:sz w:val="22"/>
          <w:szCs w:val="22"/>
          <w:lang w:val="en-US"/>
        </w:rPr>
        <w:t>Expected outcomes</w:t>
      </w:r>
      <w:r w:rsidR="00482F54" w:rsidRPr="005160A6">
        <w:rPr>
          <w:rFonts w:ascii="Arial" w:hAnsi="Arial" w:cs="Arial"/>
          <w:sz w:val="22"/>
          <w:szCs w:val="22"/>
          <w:lang w:val="en-US"/>
        </w:rPr>
        <w:t>:</w:t>
      </w:r>
    </w:p>
    <w:p w14:paraId="2D6072D1" w14:textId="77777777" w:rsidR="0099080F" w:rsidRPr="005160A6" w:rsidRDefault="0099080F" w:rsidP="00605C56">
      <w:pPr>
        <w:rPr>
          <w:rFonts w:ascii="Arial" w:hAnsi="Arial" w:cs="Arial"/>
          <w:sz w:val="22"/>
          <w:szCs w:val="22"/>
          <w:lang w:val="en-US"/>
        </w:rPr>
      </w:pPr>
    </w:p>
    <w:p w14:paraId="0CFA851B" w14:textId="4974F4F6" w:rsidR="00DA7316" w:rsidRPr="005160A6" w:rsidRDefault="00076BE3" w:rsidP="00F00111">
      <w:pPr>
        <w:rPr>
          <w:rFonts w:ascii="Arial" w:hAnsi="Arial" w:cs="Arial"/>
          <w:sz w:val="22"/>
          <w:szCs w:val="22"/>
          <w:lang w:val="en-US"/>
        </w:rPr>
      </w:pPr>
      <w:r w:rsidRPr="005160A6">
        <w:rPr>
          <w:rFonts w:ascii="Arial" w:hAnsi="Arial" w:cs="Arial"/>
          <w:sz w:val="22"/>
          <w:szCs w:val="22"/>
          <w:lang w:val="en-US"/>
        </w:rPr>
        <w:t>A best practice guideline would allow healthcare organisation</w:t>
      </w:r>
      <w:r w:rsidR="00497EC2" w:rsidRPr="005160A6">
        <w:rPr>
          <w:rFonts w:ascii="Arial" w:hAnsi="Arial" w:cs="Arial"/>
          <w:sz w:val="22"/>
          <w:szCs w:val="22"/>
          <w:lang w:val="en-US"/>
        </w:rPr>
        <w:t>s to utilis</w:t>
      </w:r>
      <w:r w:rsidRPr="005160A6">
        <w:rPr>
          <w:rFonts w:ascii="Arial" w:hAnsi="Arial" w:cs="Arial"/>
          <w:sz w:val="22"/>
          <w:szCs w:val="22"/>
          <w:lang w:val="en-US"/>
        </w:rPr>
        <w:t xml:space="preserve">e their nursing workforce to the best of their ability and help to maintain a sustainable work force going into the future. </w:t>
      </w:r>
    </w:p>
    <w:p w14:paraId="4E86BBCE" w14:textId="77777777" w:rsidR="00076BE3" w:rsidRPr="005160A6" w:rsidRDefault="00076BE3" w:rsidP="00F00111">
      <w:pPr>
        <w:rPr>
          <w:rFonts w:ascii="Arial" w:hAnsi="Arial" w:cs="Arial"/>
          <w:sz w:val="22"/>
          <w:szCs w:val="22"/>
          <w:lang w:val="en-US"/>
        </w:rPr>
      </w:pPr>
    </w:p>
    <w:p w14:paraId="1AF157E1" w14:textId="77777777" w:rsidR="00076BE3" w:rsidRPr="005160A6" w:rsidRDefault="00076BE3" w:rsidP="00F00111">
      <w:pPr>
        <w:rPr>
          <w:lang w:val="en-AU"/>
        </w:rPr>
      </w:pPr>
    </w:p>
    <w:p w14:paraId="559ECCD2" w14:textId="77777777" w:rsidR="00CC61EA" w:rsidRPr="005160A6" w:rsidRDefault="00CC61EA" w:rsidP="00F00111">
      <w:pPr>
        <w:rPr>
          <w:lang w:val="en-AU"/>
        </w:rPr>
      </w:pPr>
    </w:p>
    <w:p w14:paraId="4824741F" w14:textId="77777777" w:rsidR="00CC61EA" w:rsidRPr="005160A6" w:rsidRDefault="00CC61EA" w:rsidP="00F00111">
      <w:pPr>
        <w:rPr>
          <w:lang w:val="en-AU"/>
        </w:rPr>
      </w:pPr>
    </w:p>
    <w:p w14:paraId="3987AF51" w14:textId="77777777" w:rsidR="00CC61EA" w:rsidRPr="005160A6" w:rsidRDefault="00CC61EA" w:rsidP="00F00111">
      <w:pPr>
        <w:rPr>
          <w:lang w:val="en-AU"/>
        </w:rPr>
      </w:pPr>
    </w:p>
    <w:p w14:paraId="255D790A" w14:textId="77777777" w:rsidR="00CC61EA" w:rsidRPr="005160A6" w:rsidRDefault="00CC61EA" w:rsidP="00F00111">
      <w:pPr>
        <w:rPr>
          <w:lang w:val="en-AU"/>
        </w:rPr>
      </w:pPr>
    </w:p>
    <w:p w14:paraId="0DF93A78" w14:textId="77777777" w:rsidR="00CC61EA" w:rsidRPr="005160A6" w:rsidRDefault="00CC61EA" w:rsidP="00F00111">
      <w:pPr>
        <w:rPr>
          <w:lang w:val="en-AU"/>
        </w:rPr>
      </w:pPr>
    </w:p>
    <w:p w14:paraId="2D44CC29" w14:textId="77777777" w:rsidR="00CC61EA" w:rsidRPr="005160A6" w:rsidRDefault="00CC61EA" w:rsidP="00F00111">
      <w:pPr>
        <w:rPr>
          <w:lang w:val="en-AU"/>
        </w:rPr>
      </w:pPr>
    </w:p>
    <w:p w14:paraId="43590E12" w14:textId="77777777" w:rsidR="00CC61EA" w:rsidRPr="005160A6" w:rsidRDefault="00CC61EA" w:rsidP="00F00111">
      <w:pPr>
        <w:rPr>
          <w:lang w:val="en-AU"/>
        </w:rPr>
      </w:pPr>
    </w:p>
    <w:p w14:paraId="4A7DA5D3" w14:textId="77777777" w:rsidR="00CC61EA" w:rsidRPr="005160A6" w:rsidRDefault="00CC61EA" w:rsidP="00F00111">
      <w:pPr>
        <w:rPr>
          <w:lang w:val="en-AU"/>
        </w:rPr>
      </w:pPr>
    </w:p>
    <w:p w14:paraId="514F6EF6" w14:textId="77777777" w:rsidR="00CC61EA" w:rsidRPr="005160A6" w:rsidRDefault="00CC61EA" w:rsidP="00F00111">
      <w:pPr>
        <w:rPr>
          <w:lang w:val="en-AU"/>
        </w:rPr>
      </w:pPr>
    </w:p>
    <w:p w14:paraId="6F60AF00" w14:textId="77777777" w:rsidR="00CC61EA" w:rsidRPr="005160A6" w:rsidRDefault="00CC61EA" w:rsidP="00F00111">
      <w:pPr>
        <w:rPr>
          <w:lang w:val="en-AU"/>
        </w:rPr>
      </w:pPr>
    </w:p>
    <w:p w14:paraId="6B2698D2" w14:textId="77777777" w:rsidR="00CC61EA" w:rsidRPr="005160A6" w:rsidRDefault="00CC61EA" w:rsidP="00F00111">
      <w:pPr>
        <w:rPr>
          <w:lang w:val="en-AU"/>
        </w:rPr>
      </w:pPr>
    </w:p>
    <w:p w14:paraId="42C19A03" w14:textId="77777777" w:rsidR="00CC61EA" w:rsidRPr="005160A6" w:rsidRDefault="00CC61EA" w:rsidP="00F00111">
      <w:pPr>
        <w:rPr>
          <w:lang w:val="en-AU"/>
        </w:rPr>
      </w:pPr>
    </w:p>
    <w:p w14:paraId="183E4A52" w14:textId="77777777" w:rsidR="00CC61EA" w:rsidRPr="005160A6" w:rsidRDefault="00CC61EA" w:rsidP="00F00111">
      <w:pPr>
        <w:rPr>
          <w:lang w:val="en-AU"/>
        </w:rPr>
      </w:pPr>
    </w:p>
    <w:p w14:paraId="28B5EE7A" w14:textId="77777777" w:rsidR="00CC61EA" w:rsidRPr="005160A6" w:rsidRDefault="00CC61EA" w:rsidP="00F00111">
      <w:pPr>
        <w:rPr>
          <w:lang w:val="en-AU"/>
        </w:rPr>
      </w:pPr>
    </w:p>
    <w:p w14:paraId="2FBC9E85" w14:textId="77777777" w:rsidR="00CC61EA" w:rsidRPr="005160A6" w:rsidRDefault="00CC61EA" w:rsidP="00F00111">
      <w:pPr>
        <w:rPr>
          <w:lang w:val="en-AU"/>
        </w:rPr>
      </w:pPr>
    </w:p>
    <w:p w14:paraId="467D97D2" w14:textId="3E924429" w:rsidR="00843154" w:rsidRPr="005160A6" w:rsidRDefault="00CC61EA" w:rsidP="007967AC">
      <w:pPr>
        <w:pStyle w:val="Heading1"/>
        <w:rPr>
          <w:rFonts w:ascii="Arial" w:hAnsi="Arial" w:cs="Arial"/>
        </w:rPr>
      </w:pPr>
      <w:bookmarkStart w:id="12" w:name="_Toc484632564"/>
      <w:r w:rsidRPr="005160A6">
        <w:rPr>
          <w:rFonts w:ascii="Arial" w:hAnsi="Arial" w:cs="Arial"/>
        </w:rPr>
        <w:lastRenderedPageBreak/>
        <w:t>Re</w:t>
      </w:r>
      <w:r w:rsidR="00843154" w:rsidRPr="005160A6">
        <w:rPr>
          <w:rFonts w:ascii="Arial" w:hAnsi="Arial" w:cs="Arial"/>
        </w:rPr>
        <w:t>ferences</w:t>
      </w:r>
      <w:bookmarkEnd w:id="12"/>
      <w:r w:rsidR="00843154" w:rsidRPr="005160A6">
        <w:rPr>
          <w:rFonts w:ascii="Arial" w:hAnsi="Arial" w:cs="Arial"/>
        </w:rPr>
        <w:t xml:space="preserve"> </w:t>
      </w:r>
    </w:p>
    <w:p w14:paraId="7954F182" w14:textId="77777777" w:rsidR="007967AC" w:rsidRPr="005160A6" w:rsidRDefault="007967AC" w:rsidP="007967AC"/>
    <w:p w14:paraId="5B362EDA" w14:textId="77777777" w:rsidR="00843154" w:rsidRPr="005160A6" w:rsidRDefault="00843154" w:rsidP="000552DB">
      <w:pPr>
        <w:rPr>
          <w:rFonts w:ascii="Arial" w:eastAsia="Times New Roman" w:hAnsi="Arial" w:cs="Arial"/>
          <w:color w:val="000000" w:themeColor="text1"/>
          <w:sz w:val="22"/>
          <w:szCs w:val="22"/>
          <w:shd w:val="clear" w:color="auto" w:fill="FFFFFF"/>
        </w:rPr>
      </w:pPr>
      <w:r w:rsidRPr="005160A6">
        <w:rPr>
          <w:rFonts w:ascii="Arial" w:eastAsia="Times New Roman" w:hAnsi="Arial" w:cs="Arial"/>
          <w:color w:val="000000" w:themeColor="text1"/>
          <w:sz w:val="22"/>
          <w:szCs w:val="22"/>
          <w:shd w:val="clear" w:color="auto" w:fill="FFFFFF"/>
        </w:rPr>
        <w:t>Aiken, L. H., Clarke, S. P., Cheung, R. B., Sloane, D. M., &amp; Silber, J. H. (2003). Educational levels of hospital nurses and surgical patient mortality.</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Jama</w:t>
      </w:r>
      <w:r w:rsidRPr="005160A6">
        <w:rPr>
          <w:rFonts w:ascii="Arial" w:eastAsia="Times New Roman" w:hAnsi="Arial" w:cs="Arial"/>
          <w:color w:val="000000" w:themeColor="text1"/>
          <w:sz w:val="22"/>
          <w:szCs w:val="22"/>
          <w:shd w:val="clear" w:color="auto" w:fill="FFFFFF"/>
        </w:rPr>
        <w:t>,</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290</w:t>
      </w:r>
      <w:r w:rsidRPr="005160A6">
        <w:rPr>
          <w:rFonts w:ascii="Arial" w:eastAsia="Times New Roman" w:hAnsi="Arial" w:cs="Arial"/>
          <w:color w:val="000000" w:themeColor="text1"/>
          <w:sz w:val="22"/>
          <w:szCs w:val="22"/>
          <w:shd w:val="clear" w:color="auto" w:fill="FFFFFF"/>
        </w:rPr>
        <w:t>(12), 1617-1623.</w:t>
      </w:r>
    </w:p>
    <w:p w14:paraId="58B83D32" w14:textId="77777777" w:rsidR="000A1813" w:rsidRPr="005160A6" w:rsidRDefault="000A1813" w:rsidP="000552DB">
      <w:pPr>
        <w:rPr>
          <w:rFonts w:ascii="Arial" w:eastAsia="Times New Roman" w:hAnsi="Arial" w:cs="Arial"/>
          <w:color w:val="000000" w:themeColor="text1"/>
          <w:sz w:val="22"/>
          <w:szCs w:val="22"/>
          <w:shd w:val="clear" w:color="auto" w:fill="FFFFFF"/>
        </w:rPr>
      </w:pPr>
    </w:p>
    <w:p w14:paraId="2F108B45" w14:textId="649B223F" w:rsidR="000A1813" w:rsidRPr="005160A6" w:rsidRDefault="000A1813" w:rsidP="000552DB">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shd w:val="clear" w:color="auto" w:fill="FFFFFF"/>
        </w:rPr>
        <w:t>Andrews, L. B., Stocking, C., Krizek, T., Gottlieb, L., Krizek, C., Vargish, T., &amp; Siegler, M. (1997). An alternative strategy for studying adverse events in medical care.</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The Lancet</w:t>
      </w:r>
      <w:r w:rsidRPr="005160A6">
        <w:rPr>
          <w:rFonts w:ascii="Arial" w:eastAsia="Times New Roman" w:hAnsi="Arial" w:cs="Arial"/>
          <w:color w:val="000000" w:themeColor="text1"/>
          <w:sz w:val="22"/>
          <w:szCs w:val="22"/>
          <w:shd w:val="clear" w:color="auto" w:fill="FFFFFF"/>
        </w:rPr>
        <w:t>,</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349</w:t>
      </w:r>
      <w:r w:rsidRPr="005160A6">
        <w:rPr>
          <w:rFonts w:ascii="Arial" w:eastAsia="Times New Roman" w:hAnsi="Arial" w:cs="Arial"/>
          <w:color w:val="000000" w:themeColor="text1"/>
          <w:sz w:val="22"/>
          <w:szCs w:val="22"/>
          <w:shd w:val="clear" w:color="auto" w:fill="FFFFFF"/>
        </w:rPr>
        <w:t>(9048), 309-313.</w:t>
      </w:r>
    </w:p>
    <w:p w14:paraId="48B039AF" w14:textId="77777777" w:rsidR="00843154" w:rsidRPr="005160A6" w:rsidRDefault="00843154" w:rsidP="000552DB">
      <w:pPr>
        <w:rPr>
          <w:rFonts w:ascii="Arial" w:hAnsi="Arial" w:cs="Arial"/>
          <w:color w:val="000000" w:themeColor="text1"/>
          <w:sz w:val="22"/>
          <w:szCs w:val="22"/>
        </w:rPr>
      </w:pPr>
    </w:p>
    <w:p w14:paraId="2BA1DC45" w14:textId="77777777" w:rsidR="00843154" w:rsidRPr="005160A6" w:rsidRDefault="00843154" w:rsidP="000552DB">
      <w:pPr>
        <w:rPr>
          <w:rFonts w:ascii="Arial" w:hAnsi="Arial" w:cs="Arial"/>
          <w:color w:val="000000" w:themeColor="text1"/>
          <w:sz w:val="22"/>
          <w:szCs w:val="22"/>
        </w:rPr>
      </w:pPr>
      <w:r w:rsidRPr="005160A6">
        <w:rPr>
          <w:rFonts w:ascii="Arial" w:hAnsi="Arial" w:cs="Arial"/>
          <w:color w:val="000000" w:themeColor="text1"/>
          <w:sz w:val="22"/>
          <w:szCs w:val="22"/>
          <w:lang w:val="en-AU"/>
        </w:rPr>
        <w:t>Ang, S. H., Bartram, T., McNeil, N., Leggat, S. G., &amp; Stanton, P. (2013). The effects of high-performance work systems on hospital employees' work attitudes and intention to leave: a multi-level and occupational group analysis. The International Journal of Human Resource Management, 24(16), 3086-3114.</w:t>
      </w:r>
    </w:p>
    <w:p w14:paraId="7B8C19E8" w14:textId="77777777" w:rsidR="00843154" w:rsidRPr="005160A6" w:rsidRDefault="00843154" w:rsidP="000552DB">
      <w:pPr>
        <w:rPr>
          <w:rFonts w:ascii="Arial" w:hAnsi="Arial" w:cs="Arial"/>
          <w:color w:val="000000" w:themeColor="text1"/>
          <w:sz w:val="22"/>
          <w:szCs w:val="22"/>
        </w:rPr>
      </w:pPr>
    </w:p>
    <w:p w14:paraId="48CAC720" w14:textId="77777777" w:rsidR="00843154" w:rsidRPr="005160A6" w:rsidRDefault="00843154" w:rsidP="000552DB">
      <w:pPr>
        <w:rPr>
          <w:rFonts w:ascii="Arial" w:hAnsi="Arial" w:cs="Arial"/>
          <w:color w:val="000000" w:themeColor="text1"/>
          <w:sz w:val="22"/>
          <w:szCs w:val="22"/>
        </w:rPr>
      </w:pPr>
      <w:r w:rsidRPr="005160A6">
        <w:rPr>
          <w:rFonts w:ascii="Arial" w:hAnsi="Arial" w:cs="Arial"/>
          <w:color w:val="000000" w:themeColor="text1"/>
          <w:sz w:val="22"/>
          <w:szCs w:val="22"/>
          <w:lang w:val="en-AU"/>
        </w:rPr>
        <w:t>Australian Bureau of Statistics. (2016). Population by age and sex, Australia States and Territories. Retrieved from http://www.abs.gov.au/ausstats/abs@.nsf/0/1CD2B1952AFC5E7ACA257298000F2E76?OpenDocument</w:t>
      </w:r>
    </w:p>
    <w:p w14:paraId="2645FB8E" w14:textId="77777777" w:rsidR="00843154" w:rsidRPr="005160A6" w:rsidRDefault="00843154" w:rsidP="000552DB">
      <w:pPr>
        <w:rPr>
          <w:rFonts w:ascii="Arial" w:hAnsi="Arial" w:cs="Arial"/>
          <w:color w:val="000000" w:themeColor="text1"/>
          <w:sz w:val="22"/>
          <w:szCs w:val="22"/>
          <w:lang w:val="en-AU"/>
        </w:rPr>
      </w:pPr>
    </w:p>
    <w:p w14:paraId="65D043C3" w14:textId="77777777" w:rsidR="00843154" w:rsidRPr="005160A6" w:rsidRDefault="00843154" w:rsidP="000552DB">
      <w:pPr>
        <w:rPr>
          <w:rFonts w:ascii="Arial" w:hAnsi="Arial" w:cs="Arial"/>
          <w:color w:val="000000" w:themeColor="text1"/>
          <w:sz w:val="22"/>
          <w:szCs w:val="22"/>
          <w:lang w:val="en-AU"/>
        </w:rPr>
      </w:pPr>
      <w:r w:rsidRPr="005160A6">
        <w:rPr>
          <w:rFonts w:ascii="Arial" w:hAnsi="Arial" w:cs="Arial"/>
          <w:color w:val="000000" w:themeColor="text1"/>
          <w:sz w:val="22"/>
          <w:szCs w:val="22"/>
          <w:lang w:val="en-AU"/>
        </w:rPr>
        <w:t xml:space="preserve">Australian Government Department of Health (2016). </w:t>
      </w:r>
      <w:r w:rsidRPr="005160A6">
        <w:rPr>
          <w:rFonts w:ascii="Arial" w:hAnsi="Arial" w:cs="Arial"/>
          <w:i/>
          <w:color w:val="000000" w:themeColor="text1"/>
          <w:sz w:val="22"/>
          <w:szCs w:val="22"/>
          <w:lang w:val="en-AU"/>
        </w:rPr>
        <w:t>Nurses and Midwives NHWDS 2016 Fact Sheet</w:t>
      </w:r>
      <w:r w:rsidRPr="005160A6">
        <w:rPr>
          <w:rFonts w:ascii="Arial" w:hAnsi="Arial" w:cs="Arial"/>
          <w:color w:val="000000" w:themeColor="text1"/>
          <w:sz w:val="22"/>
          <w:szCs w:val="22"/>
          <w:lang w:val="en-AU"/>
        </w:rPr>
        <w:t>. Retrieved from http://data.hwa.gov.au/webapi/customer/documents/factsheets/2016/Nurses%20and%20Midwives%202016%20-%20NHWDS%20factsheet.pdf</w:t>
      </w:r>
    </w:p>
    <w:p w14:paraId="01C46D21" w14:textId="77777777" w:rsidR="00843154" w:rsidRPr="005160A6" w:rsidRDefault="00843154" w:rsidP="000552DB">
      <w:pPr>
        <w:rPr>
          <w:rFonts w:ascii="Arial" w:hAnsi="Arial" w:cs="Arial"/>
          <w:color w:val="000000" w:themeColor="text1"/>
          <w:sz w:val="22"/>
          <w:szCs w:val="22"/>
          <w:lang w:val="en-AU"/>
        </w:rPr>
      </w:pPr>
    </w:p>
    <w:p w14:paraId="679B43EF" w14:textId="77777777" w:rsidR="00843154" w:rsidRPr="005160A6" w:rsidRDefault="00843154" w:rsidP="000552DB">
      <w:pPr>
        <w:rPr>
          <w:rFonts w:ascii="Arial" w:hAnsi="Arial" w:cs="Arial"/>
          <w:color w:val="000000" w:themeColor="text1"/>
          <w:sz w:val="22"/>
          <w:szCs w:val="22"/>
        </w:rPr>
      </w:pPr>
      <w:r w:rsidRPr="005160A6">
        <w:rPr>
          <w:rFonts w:ascii="Arial" w:hAnsi="Arial" w:cs="Arial"/>
          <w:color w:val="000000" w:themeColor="text1"/>
          <w:sz w:val="22"/>
          <w:szCs w:val="22"/>
          <w:lang w:val="en-AU"/>
        </w:rPr>
        <w:t>Australian Bureau of Statistics. (2013). Projection Results- Australia. Retrieved from http://www.abs.gov.au/ausstats/abs@.nsf/Lookup/3222.0main+features52012%20(base)%20to%20210</w:t>
      </w:r>
    </w:p>
    <w:p w14:paraId="4A8A0377" w14:textId="77777777" w:rsidR="00843154" w:rsidRPr="005160A6" w:rsidRDefault="00843154" w:rsidP="000552DB">
      <w:pPr>
        <w:rPr>
          <w:rFonts w:ascii="Arial" w:hAnsi="Arial" w:cs="Arial"/>
          <w:color w:val="000000" w:themeColor="text1"/>
          <w:sz w:val="22"/>
          <w:szCs w:val="22"/>
        </w:rPr>
      </w:pPr>
    </w:p>
    <w:p w14:paraId="70C2E189" w14:textId="44FF7CED" w:rsidR="00F9569C" w:rsidRPr="005160A6" w:rsidRDefault="00F9569C" w:rsidP="000552DB">
      <w:pPr>
        <w:rPr>
          <w:rFonts w:ascii="Arial" w:hAnsi="Arial" w:cs="Arial"/>
          <w:color w:val="000000" w:themeColor="text1"/>
          <w:sz w:val="22"/>
          <w:szCs w:val="22"/>
        </w:rPr>
      </w:pPr>
      <w:r w:rsidRPr="005160A6">
        <w:rPr>
          <w:rFonts w:ascii="Arial" w:hAnsi="Arial" w:cs="Arial"/>
          <w:color w:val="000000" w:themeColor="text1"/>
          <w:sz w:val="22"/>
          <w:szCs w:val="22"/>
        </w:rPr>
        <w:t>Australian Nursing and Midwifery Federation. (2016). Fatigue Prevention. Retrieved from http://anmf.org.au/documents/policies/P_Fatigue_prevention.pdf</w:t>
      </w:r>
    </w:p>
    <w:p w14:paraId="7F53438B" w14:textId="77777777" w:rsidR="00F9569C" w:rsidRPr="005160A6" w:rsidRDefault="00F9569C" w:rsidP="000552DB">
      <w:pPr>
        <w:rPr>
          <w:rFonts w:ascii="Arial" w:hAnsi="Arial" w:cs="Arial"/>
          <w:color w:val="000000" w:themeColor="text1"/>
          <w:sz w:val="22"/>
          <w:szCs w:val="22"/>
        </w:rPr>
      </w:pPr>
    </w:p>
    <w:p w14:paraId="2BB3BC55" w14:textId="77777777" w:rsidR="00843154" w:rsidRPr="005160A6" w:rsidRDefault="00843154" w:rsidP="000552DB">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shd w:val="clear" w:color="auto" w:fill="FFFFFF"/>
        </w:rPr>
        <w:t>Barker, L. M., &amp; Nussbaum, M. A. (2011). Fatigue, performance and the work environment: a survey of registered nurses.</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Journal of advanced nursing</w:t>
      </w:r>
      <w:r w:rsidRPr="005160A6">
        <w:rPr>
          <w:rFonts w:ascii="Arial" w:eastAsia="Times New Roman" w:hAnsi="Arial" w:cs="Arial"/>
          <w:color w:val="000000" w:themeColor="text1"/>
          <w:sz w:val="22"/>
          <w:szCs w:val="22"/>
          <w:shd w:val="clear" w:color="auto" w:fill="FFFFFF"/>
        </w:rPr>
        <w:t>,</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67</w:t>
      </w:r>
      <w:r w:rsidRPr="005160A6">
        <w:rPr>
          <w:rFonts w:ascii="Arial" w:eastAsia="Times New Roman" w:hAnsi="Arial" w:cs="Arial"/>
          <w:color w:val="000000" w:themeColor="text1"/>
          <w:sz w:val="22"/>
          <w:szCs w:val="22"/>
          <w:shd w:val="clear" w:color="auto" w:fill="FFFFFF"/>
        </w:rPr>
        <w:t>(6), 1370-1382.</w:t>
      </w:r>
    </w:p>
    <w:p w14:paraId="294CC306" w14:textId="77777777" w:rsidR="00843154" w:rsidRPr="005160A6" w:rsidRDefault="00843154" w:rsidP="000552DB">
      <w:pPr>
        <w:rPr>
          <w:rFonts w:ascii="Arial" w:hAnsi="Arial" w:cs="Arial"/>
          <w:color w:val="000000" w:themeColor="text1"/>
          <w:sz w:val="22"/>
          <w:szCs w:val="22"/>
        </w:rPr>
      </w:pPr>
    </w:p>
    <w:p w14:paraId="5B26B40A" w14:textId="03653A0A" w:rsidR="00951326" w:rsidRPr="005160A6" w:rsidRDefault="00951326" w:rsidP="000552DB">
      <w:pPr>
        <w:rPr>
          <w:rFonts w:ascii="Arial" w:hAnsi="Arial" w:cs="Arial"/>
          <w:color w:val="000000" w:themeColor="text1"/>
          <w:sz w:val="22"/>
          <w:szCs w:val="22"/>
        </w:rPr>
      </w:pPr>
      <w:r w:rsidRPr="005160A6">
        <w:rPr>
          <w:rFonts w:ascii="Arial" w:hAnsi="Arial" w:cs="Arial"/>
          <w:color w:val="000000" w:themeColor="text1"/>
          <w:sz w:val="22"/>
          <w:szCs w:val="22"/>
        </w:rPr>
        <w:t>Canadian Nurses Association. (2010). Nurse Fatigue and Patient Safety. Retrieved from https://www.cna-aiic.ca/~/media/cna/page-content/pdf-en/fatigue_safety_2010_report_e.pdf?la=en</w:t>
      </w:r>
    </w:p>
    <w:p w14:paraId="5C0F82F8" w14:textId="77777777" w:rsidR="00951326" w:rsidRPr="005160A6" w:rsidRDefault="00951326" w:rsidP="000552DB">
      <w:pPr>
        <w:rPr>
          <w:rFonts w:ascii="Arial" w:hAnsi="Arial" w:cs="Arial"/>
          <w:color w:val="000000" w:themeColor="text1"/>
          <w:sz w:val="22"/>
          <w:szCs w:val="22"/>
        </w:rPr>
      </w:pPr>
    </w:p>
    <w:p w14:paraId="6301E04A" w14:textId="5EF72CB2" w:rsidR="00740E6E" w:rsidRPr="005160A6" w:rsidRDefault="00740E6E" w:rsidP="000552DB">
      <w:pPr>
        <w:rPr>
          <w:rFonts w:ascii="Arial" w:hAnsi="Arial" w:cs="Arial"/>
          <w:color w:val="000000" w:themeColor="text1"/>
          <w:sz w:val="22"/>
          <w:szCs w:val="22"/>
        </w:rPr>
      </w:pPr>
      <w:r w:rsidRPr="005160A6">
        <w:rPr>
          <w:rFonts w:ascii="Arial" w:hAnsi="Arial" w:cs="Arial"/>
          <w:color w:val="000000" w:themeColor="text1"/>
          <w:sz w:val="22"/>
          <w:szCs w:val="22"/>
        </w:rPr>
        <w:t>Commission for Occupational Safety and Health (2006). Code of Practice Working Hours- 2006. Retrieved from https://www.commerce.wa.gov.au/sites/default/files/atoms/files/copworkinghours.pdf</w:t>
      </w:r>
    </w:p>
    <w:p w14:paraId="5A06628E" w14:textId="77777777" w:rsidR="00740E6E" w:rsidRPr="005160A6" w:rsidRDefault="00740E6E" w:rsidP="000552DB">
      <w:pPr>
        <w:rPr>
          <w:rFonts w:ascii="Arial" w:hAnsi="Arial" w:cs="Arial"/>
          <w:color w:val="000000" w:themeColor="text1"/>
          <w:sz w:val="22"/>
          <w:szCs w:val="22"/>
        </w:rPr>
      </w:pPr>
    </w:p>
    <w:p w14:paraId="0F836F98" w14:textId="75A94D2F" w:rsidR="00843154" w:rsidRPr="005160A6" w:rsidRDefault="00843154" w:rsidP="000552DB">
      <w:pPr>
        <w:rPr>
          <w:rFonts w:ascii="Arial" w:eastAsia="Times New Roman" w:hAnsi="Arial" w:cs="Arial"/>
          <w:color w:val="000000" w:themeColor="text1"/>
          <w:sz w:val="22"/>
          <w:szCs w:val="22"/>
          <w:shd w:val="clear" w:color="auto" w:fill="FFFFFF"/>
        </w:rPr>
      </w:pPr>
      <w:r w:rsidRPr="005160A6">
        <w:rPr>
          <w:rFonts w:ascii="Arial" w:eastAsia="Times New Roman" w:hAnsi="Arial" w:cs="Arial"/>
          <w:color w:val="000000" w:themeColor="text1"/>
          <w:sz w:val="22"/>
          <w:szCs w:val="22"/>
          <w:shd w:val="clear" w:color="auto" w:fill="FFFFFF"/>
        </w:rPr>
        <w:t>Dorrian, J., Lamond, N., van den Heuvel, C., Pincombe, J., Rogers, A. E., &amp; Dawson, D. (2006). A pilot study of the safety implications of Australian nurses' sleep and work hours.</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Chronobiology international</w:t>
      </w:r>
      <w:r w:rsidRPr="005160A6">
        <w:rPr>
          <w:rFonts w:ascii="Arial" w:eastAsia="Times New Roman" w:hAnsi="Arial" w:cs="Arial"/>
          <w:color w:val="000000" w:themeColor="text1"/>
          <w:sz w:val="22"/>
          <w:szCs w:val="22"/>
          <w:shd w:val="clear" w:color="auto" w:fill="FFFFFF"/>
        </w:rPr>
        <w:t>,</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23</w:t>
      </w:r>
      <w:r w:rsidRPr="005160A6">
        <w:rPr>
          <w:rFonts w:ascii="Arial" w:eastAsia="Times New Roman" w:hAnsi="Arial" w:cs="Arial"/>
          <w:color w:val="000000" w:themeColor="text1"/>
          <w:sz w:val="22"/>
          <w:szCs w:val="22"/>
          <w:shd w:val="clear" w:color="auto" w:fill="FFFFFF"/>
        </w:rPr>
        <w:t>(6), 1149-1163.</w:t>
      </w:r>
    </w:p>
    <w:p w14:paraId="4B7A8DD1" w14:textId="77777777" w:rsidR="000552DB" w:rsidRPr="005160A6" w:rsidRDefault="000552DB" w:rsidP="000552DB">
      <w:pPr>
        <w:rPr>
          <w:rFonts w:ascii="Arial" w:eastAsia="Times New Roman" w:hAnsi="Arial" w:cs="Arial"/>
          <w:color w:val="000000" w:themeColor="text1"/>
          <w:sz w:val="22"/>
          <w:szCs w:val="22"/>
          <w:shd w:val="clear" w:color="auto" w:fill="FFFFFF"/>
        </w:rPr>
      </w:pPr>
    </w:p>
    <w:p w14:paraId="405CE36D" w14:textId="77777777" w:rsidR="00843154" w:rsidRPr="005160A6" w:rsidRDefault="00843154" w:rsidP="000552DB">
      <w:pPr>
        <w:rPr>
          <w:rFonts w:ascii="Arial" w:eastAsia="Times New Roman" w:hAnsi="Arial" w:cs="Arial"/>
          <w:color w:val="000000" w:themeColor="text1"/>
          <w:sz w:val="22"/>
          <w:szCs w:val="22"/>
          <w:shd w:val="clear" w:color="auto" w:fill="FFFFFF"/>
        </w:rPr>
      </w:pPr>
      <w:r w:rsidRPr="005160A6">
        <w:rPr>
          <w:rFonts w:ascii="Arial" w:eastAsia="Times New Roman" w:hAnsi="Arial" w:cs="Arial"/>
          <w:color w:val="000000" w:themeColor="text1"/>
          <w:sz w:val="22"/>
          <w:szCs w:val="22"/>
          <w:shd w:val="clear" w:color="auto" w:fill="FFFFFF"/>
        </w:rPr>
        <w:t>Geiger-Brown, J., Rogers, V. E., Trinkoff, A. M., Kane, R. L., Bausell, R. B., &amp; Scharf, S. M. (2012). Sleep, sleepiness, fatigue, and performance of 12-hour-shift nurses.</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Chronobiology international</w:t>
      </w:r>
      <w:r w:rsidRPr="005160A6">
        <w:rPr>
          <w:rFonts w:ascii="Arial" w:eastAsia="Times New Roman" w:hAnsi="Arial" w:cs="Arial"/>
          <w:color w:val="000000" w:themeColor="text1"/>
          <w:sz w:val="22"/>
          <w:szCs w:val="22"/>
          <w:shd w:val="clear" w:color="auto" w:fill="FFFFFF"/>
        </w:rPr>
        <w:t>,</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29</w:t>
      </w:r>
      <w:r w:rsidRPr="005160A6">
        <w:rPr>
          <w:rFonts w:ascii="Arial" w:eastAsia="Times New Roman" w:hAnsi="Arial" w:cs="Arial"/>
          <w:color w:val="000000" w:themeColor="text1"/>
          <w:sz w:val="22"/>
          <w:szCs w:val="22"/>
          <w:shd w:val="clear" w:color="auto" w:fill="FFFFFF"/>
        </w:rPr>
        <w:t>(2), 211-219.</w:t>
      </w:r>
    </w:p>
    <w:p w14:paraId="04DB5B6E" w14:textId="77777777" w:rsidR="00EF14DD" w:rsidRPr="005160A6" w:rsidRDefault="00EF14DD" w:rsidP="000552DB">
      <w:pPr>
        <w:rPr>
          <w:rFonts w:ascii="Arial" w:eastAsia="Times New Roman" w:hAnsi="Arial" w:cs="Arial"/>
          <w:color w:val="000000" w:themeColor="text1"/>
          <w:sz w:val="22"/>
          <w:szCs w:val="22"/>
          <w:shd w:val="clear" w:color="auto" w:fill="FFFFFF"/>
        </w:rPr>
      </w:pPr>
    </w:p>
    <w:p w14:paraId="6E4F4F85" w14:textId="164A31BE" w:rsidR="00EF14DD" w:rsidRPr="005160A6" w:rsidRDefault="00EF14DD" w:rsidP="000552DB">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shd w:val="clear" w:color="auto" w:fill="FFFFFF"/>
        </w:rPr>
        <w:t>Government of Western Australia Department of Heath (2012). Fatigue Management Policy. Retrieved from http://www.health.wa.gov.au/circularsnew/attachments/723.pdf</w:t>
      </w:r>
    </w:p>
    <w:p w14:paraId="468D9D55" w14:textId="77777777" w:rsidR="00843154" w:rsidRPr="005160A6" w:rsidRDefault="00843154" w:rsidP="000552DB">
      <w:pPr>
        <w:rPr>
          <w:rFonts w:ascii="Arial" w:eastAsia="Times New Roman" w:hAnsi="Arial" w:cs="Arial"/>
          <w:color w:val="000000" w:themeColor="text1"/>
          <w:sz w:val="22"/>
          <w:szCs w:val="22"/>
          <w:shd w:val="clear" w:color="auto" w:fill="FFFFFF"/>
        </w:rPr>
      </w:pPr>
    </w:p>
    <w:p w14:paraId="41D9A809" w14:textId="77777777" w:rsidR="00843154" w:rsidRPr="005160A6" w:rsidRDefault="00843154" w:rsidP="000552DB">
      <w:pPr>
        <w:rPr>
          <w:rFonts w:ascii="Arial" w:eastAsia="Times New Roman" w:hAnsi="Arial" w:cs="Arial"/>
          <w:color w:val="000000" w:themeColor="text1"/>
          <w:sz w:val="22"/>
          <w:szCs w:val="22"/>
          <w:shd w:val="clear" w:color="auto" w:fill="FFFFFF"/>
        </w:rPr>
      </w:pPr>
      <w:r w:rsidRPr="005160A6">
        <w:rPr>
          <w:rFonts w:ascii="Arial" w:eastAsia="Times New Roman" w:hAnsi="Arial" w:cs="Arial"/>
          <w:color w:val="000000" w:themeColor="text1"/>
          <w:sz w:val="22"/>
          <w:szCs w:val="22"/>
          <w:shd w:val="clear" w:color="auto" w:fill="FFFFFF"/>
        </w:rPr>
        <w:lastRenderedPageBreak/>
        <w:t>Griffiths, P., Dall’Ora, C., Simon, M., Ball, J., Lindqvist, R., Rafferty, A. M. (2014). Nurses’ shift length and overtime working in 12 European countries: the association with perceived quality of care and patient safety.</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Medical care</w:t>
      </w:r>
      <w:r w:rsidRPr="005160A6">
        <w:rPr>
          <w:rFonts w:ascii="Arial" w:eastAsia="Times New Roman" w:hAnsi="Arial" w:cs="Arial"/>
          <w:color w:val="000000" w:themeColor="text1"/>
          <w:sz w:val="22"/>
          <w:szCs w:val="22"/>
          <w:shd w:val="clear" w:color="auto" w:fill="FFFFFF"/>
        </w:rPr>
        <w:t>,</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52</w:t>
      </w:r>
      <w:r w:rsidRPr="005160A6">
        <w:rPr>
          <w:rFonts w:ascii="Arial" w:eastAsia="Times New Roman" w:hAnsi="Arial" w:cs="Arial"/>
          <w:color w:val="000000" w:themeColor="text1"/>
          <w:sz w:val="22"/>
          <w:szCs w:val="22"/>
          <w:shd w:val="clear" w:color="auto" w:fill="FFFFFF"/>
        </w:rPr>
        <w:t>(11), 975-981.</w:t>
      </w:r>
    </w:p>
    <w:p w14:paraId="653ADB03" w14:textId="77777777" w:rsidR="008B70E2" w:rsidRPr="005160A6" w:rsidRDefault="008B70E2" w:rsidP="000552DB">
      <w:pPr>
        <w:rPr>
          <w:rFonts w:ascii="Arial" w:eastAsia="Times New Roman" w:hAnsi="Arial" w:cs="Arial"/>
          <w:color w:val="000000" w:themeColor="text1"/>
          <w:sz w:val="22"/>
          <w:szCs w:val="22"/>
          <w:shd w:val="clear" w:color="auto" w:fill="FFFFFF"/>
        </w:rPr>
      </w:pPr>
    </w:p>
    <w:p w14:paraId="1DF0EDEA" w14:textId="57B983B9" w:rsidR="008B70E2" w:rsidRPr="005160A6" w:rsidRDefault="008B70E2" w:rsidP="000552DB">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shd w:val="clear" w:color="auto" w:fill="FFFFFF"/>
        </w:rPr>
        <w:t>Kohn, L. T., Corrigan, J. M., &amp; Donaldson, M. S. (2000). Errors in health care: a leading cause of death and injury.</w:t>
      </w:r>
    </w:p>
    <w:p w14:paraId="34FC5B80" w14:textId="77777777" w:rsidR="00B038CF" w:rsidRPr="005160A6" w:rsidRDefault="00B038CF" w:rsidP="000552DB">
      <w:pPr>
        <w:rPr>
          <w:rFonts w:ascii="Arial" w:eastAsia="Times New Roman" w:hAnsi="Arial" w:cs="Arial"/>
          <w:color w:val="000000" w:themeColor="text1"/>
          <w:sz w:val="22"/>
          <w:szCs w:val="22"/>
          <w:shd w:val="clear" w:color="auto" w:fill="FFFFFF"/>
        </w:rPr>
      </w:pPr>
    </w:p>
    <w:p w14:paraId="468E7705" w14:textId="504F07FA" w:rsidR="00B038CF" w:rsidRPr="005160A6" w:rsidRDefault="00B038CF" w:rsidP="000552DB">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shd w:val="clear" w:color="auto" w:fill="FFFFFF"/>
        </w:rPr>
        <w:t>Lyndon, A. (2007).</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Agency for safety in perinatal nursing practice</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color w:val="000000" w:themeColor="text1"/>
          <w:sz w:val="22"/>
          <w:szCs w:val="22"/>
          <w:shd w:val="clear" w:color="auto" w:fill="FFFFFF"/>
        </w:rPr>
        <w:t>(Doctoral dissertation, University of California, San Francisco).</w:t>
      </w:r>
    </w:p>
    <w:p w14:paraId="66D94920" w14:textId="77777777" w:rsidR="00200459" w:rsidRPr="005160A6" w:rsidRDefault="00200459" w:rsidP="000552DB">
      <w:pPr>
        <w:rPr>
          <w:rFonts w:ascii="Arial" w:eastAsia="Times New Roman" w:hAnsi="Arial" w:cs="Arial"/>
          <w:color w:val="000000" w:themeColor="text1"/>
          <w:sz w:val="22"/>
          <w:szCs w:val="22"/>
          <w:shd w:val="clear" w:color="auto" w:fill="FFFFFF"/>
        </w:rPr>
      </w:pPr>
    </w:p>
    <w:p w14:paraId="38D741D8" w14:textId="6D10AEEE" w:rsidR="00200459" w:rsidRPr="005160A6" w:rsidRDefault="00200459" w:rsidP="000552DB">
      <w:pPr>
        <w:rPr>
          <w:rFonts w:ascii="Arial" w:eastAsia="Times New Roman" w:hAnsi="Arial" w:cs="Arial"/>
          <w:color w:val="000000" w:themeColor="text1"/>
          <w:sz w:val="22"/>
          <w:szCs w:val="22"/>
          <w:shd w:val="clear" w:color="auto" w:fill="FFFFFF"/>
        </w:rPr>
      </w:pPr>
      <w:r w:rsidRPr="005160A6">
        <w:rPr>
          <w:rFonts w:ascii="Arial" w:eastAsia="Times New Roman" w:hAnsi="Arial" w:cs="Arial"/>
          <w:color w:val="000000" w:themeColor="text1"/>
          <w:sz w:val="22"/>
          <w:szCs w:val="22"/>
          <w:shd w:val="clear" w:color="auto" w:fill="FFFFFF"/>
        </w:rPr>
        <w:t>Heads Up. (2017). Hospital using wellbeing to challenge ‘compassion fatigue’. Retrieved from https://www.headsup.org.au/news/2017/04/28/hospital-using-wellbeing-to-challenge-compassion-fatigue</w:t>
      </w:r>
    </w:p>
    <w:p w14:paraId="5ADA7689" w14:textId="77777777" w:rsidR="00200459" w:rsidRPr="005160A6" w:rsidRDefault="00200459" w:rsidP="000552DB">
      <w:pPr>
        <w:rPr>
          <w:rFonts w:ascii="Arial" w:eastAsia="Times New Roman" w:hAnsi="Arial" w:cs="Arial"/>
          <w:color w:val="000000" w:themeColor="text1"/>
          <w:sz w:val="22"/>
          <w:szCs w:val="22"/>
          <w:shd w:val="clear" w:color="auto" w:fill="FFFFFF"/>
        </w:rPr>
      </w:pPr>
    </w:p>
    <w:p w14:paraId="54DABEDF" w14:textId="7B0306F8" w:rsidR="00200459" w:rsidRPr="005160A6" w:rsidRDefault="00843154" w:rsidP="000552DB">
      <w:pPr>
        <w:rPr>
          <w:rFonts w:ascii="Arial" w:eastAsia="Times New Roman" w:hAnsi="Arial" w:cs="Arial"/>
          <w:color w:val="000000" w:themeColor="text1"/>
          <w:sz w:val="22"/>
          <w:szCs w:val="22"/>
          <w:shd w:val="clear" w:color="auto" w:fill="FFFFFF"/>
        </w:rPr>
      </w:pPr>
      <w:r w:rsidRPr="005160A6">
        <w:rPr>
          <w:rFonts w:ascii="Arial" w:eastAsia="Times New Roman" w:hAnsi="Arial" w:cs="Arial"/>
          <w:color w:val="000000" w:themeColor="text1"/>
          <w:sz w:val="22"/>
          <w:szCs w:val="22"/>
          <w:shd w:val="clear" w:color="auto" w:fill="FFFFFF"/>
        </w:rPr>
        <w:t xml:space="preserve">Health Workforce Australia. (2012) Health Workforce 2025: Doctors, Nurses and Midwives. Retrieved from </w:t>
      </w:r>
      <w:r w:rsidR="00200459" w:rsidRPr="005160A6">
        <w:rPr>
          <w:rFonts w:ascii="Arial" w:eastAsia="Times New Roman" w:hAnsi="Arial" w:cs="Arial"/>
          <w:color w:val="000000" w:themeColor="text1"/>
          <w:sz w:val="22"/>
          <w:szCs w:val="22"/>
          <w:shd w:val="clear" w:color="auto" w:fill="FFFFFF"/>
        </w:rPr>
        <w:t>https://submissions.education.gov.au/forms/archive/2015_16_sol/documents/Attachments/Australian%20Nursing%20and%20Midwifery%20Accreditation%20Council%20(ANMAC).pdf</w:t>
      </w:r>
    </w:p>
    <w:p w14:paraId="5734E0F9" w14:textId="77777777" w:rsidR="00174236" w:rsidRPr="005160A6" w:rsidRDefault="00174236" w:rsidP="000552DB">
      <w:pPr>
        <w:rPr>
          <w:rFonts w:ascii="Arial" w:eastAsia="Times New Roman" w:hAnsi="Arial" w:cs="Arial"/>
          <w:color w:val="000000" w:themeColor="text1"/>
          <w:sz w:val="22"/>
          <w:szCs w:val="22"/>
          <w:shd w:val="clear" w:color="auto" w:fill="FFFFFF"/>
        </w:rPr>
      </w:pPr>
    </w:p>
    <w:p w14:paraId="4C0A673C" w14:textId="7405F927" w:rsidR="00174236" w:rsidRPr="005160A6" w:rsidRDefault="00174236" w:rsidP="000552DB">
      <w:pPr>
        <w:rPr>
          <w:rFonts w:ascii="Arial" w:eastAsia="Times New Roman" w:hAnsi="Arial" w:cs="Arial"/>
          <w:color w:val="000000" w:themeColor="text1"/>
          <w:sz w:val="22"/>
          <w:szCs w:val="22"/>
          <w:shd w:val="clear" w:color="auto" w:fill="FFFFFF"/>
        </w:rPr>
      </w:pPr>
      <w:r w:rsidRPr="005160A6">
        <w:rPr>
          <w:rFonts w:ascii="Arial" w:eastAsia="Times New Roman" w:hAnsi="Arial" w:cs="Arial"/>
          <w:color w:val="000000" w:themeColor="text1"/>
          <w:sz w:val="22"/>
          <w:szCs w:val="22"/>
          <w:shd w:val="clear" w:color="auto" w:fill="FFFFFF"/>
        </w:rPr>
        <w:t>McClelland, L. (2007). Examining the effects of fatigue on decision-making in nursing: A policy-capturing approach.</w:t>
      </w:r>
    </w:p>
    <w:p w14:paraId="40323634" w14:textId="77777777" w:rsidR="000C7BF2" w:rsidRPr="005160A6" w:rsidRDefault="000C7BF2" w:rsidP="000552DB">
      <w:pPr>
        <w:rPr>
          <w:rFonts w:ascii="Arial" w:eastAsia="Times New Roman" w:hAnsi="Arial" w:cs="Arial"/>
          <w:color w:val="000000" w:themeColor="text1"/>
          <w:sz w:val="22"/>
          <w:szCs w:val="22"/>
          <w:shd w:val="clear" w:color="auto" w:fill="FFFFFF"/>
        </w:rPr>
      </w:pPr>
    </w:p>
    <w:p w14:paraId="61563A90" w14:textId="6666D256" w:rsidR="000C7BF2" w:rsidRPr="005160A6" w:rsidRDefault="000C7BF2" w:rsidP="000552DB">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shd w:val="clear" w:color="auto" w:fill="FFFFFF"/>
        </w:rPr>
        <w:t>Mental Health Commission of Canada. (2016). Taking care of those providing care: Psycological Health and Safety in Canadian Healthcare Settings. Retrieved from http://www.mentalhealthcommission.ca/sites/default/files/2016-07/workplace_webinar_june_2016.pdf</w:t>
      </w:r>
    </w:p>
    <w:p w14:paraId="56F3E0B3" w14:textId="77777777" w:rsidR="00843154" w:rsidRPr="005160A6" w:rsidRDefault="00843154" w:rsidP="000552DB">
      <w:pPr>
        <w:rPr>
          <w:rFonts w:ascii="Arial" w:eastAsia="Times New Roman" w:hAnsi="Arial" w:cs="Arial"/>
          <w:color w:val="000000" w:themeColor="text1"/>
          <w:sz w:val="22"/>
          <w:szCs w:val="22"/>
          <w:shd w:val="clear" w:color="auto" w:fill="FFFFFF"/>
        </w:rPr>
      </w:pPr>
    </w:p>
    <w:p w14:paraId="65001DE0" w14:textId="2F2EDB07" w:rsidR="00843154" w:rsidRPr="005160A6" w:rsidRDefault="00843154" w:rsidP="000552DB">
      <w:pPr>
        <w:rPr>
          <w:rFonts w:ascii="Arial" w:eastAsia="Times New Roman" w:hAnsi="Arial" w:cs="Arial"/>
          <w:color w:val="000000" w:themeColor="text1"/>
          <w:sz w:val="22"/>
          <w:szCs w:val="22"/>
          <w:shd w:val="clear" w:color="auto" w:fill="FFFFFF"/>
          <w:lang w:val="en-AU"/>
        </w:rPr>
      </w:pPr>
      <w:r w:rsidRPr="005160A6">
        <w:rPr>
          <w:rFonts w:ascii="Arial" w:eastAsia="Times New Roman" w:hAnsi="Arial" w:cs="Arial"/>
          <w:color w:val="000000" w:themeColor="text1"/>
          <w:sz w:val="22"/>
          <w:szCs w:val="22"/>
          <w:shd w:val="clear" w:color="auto" w:fill="FFFFFF"/>
          <w:lang w:val="en-AU"/>
        </w:rPr>
        <w:t xml:space="preserve">Monash University Business School. 2016. </w:t>
      </w:r>
      <w:r w:rsidRPr="005160A6">
        <w:rPr>
          <w:rFonts w:ascii="Arial" w:eastAsia="Times New Roman" w:hAnsi="Arial" w:cs="Arial"/>
          <w:color w:val="000000" w:themeColor="text1"/>
          <w:sz w:val="22"/>
          <w:szCs w:val="22"/>
          <w:shd w:val="clear" w:color="auto" w:fill="FFFFFF"/>
        </w:rPr>
        <w:t xml:space="preserve">What Nurses &amp; Midwives Want: Findings from the National Survey on Workplace Climate and Well-being. Retrieved from </w:t>
      </w:r>
      <w:r w:rsidR="00790905" w:rsidRPr="005160A6">
        <w:rPr>
          <w:rFonts w:ascii="Arial" w:eastAsia="Times New Roman" w:hAnsi="Arial" w:cs="Arial"/>
          <w:color w:val="000000" w:themeColor="text1"/>
          <w:sz w:val="22"/>
          <w:szCs w:val="22"/>
          <w:shd w:val="clear" w:color="auto" w:fill="FFFFFF"/>
          <w:lang w:val="en-AU"/>
        </w:rPr>
        <w:t>https://business.monash.edu/__data/assets/pdf_file/0004/624127/What-Nurses-And-Midwives-Want-Findings-from-the-National-Survey-on-Workplace-Climate-and-Well-being-2016.pdf\</w:t>
      </w:r>
    </w:p>
    <w:p w14:paraId="3A2CBFB9" w14:textId="77777777" w:rsidR="00790905" w:rsidRPr="005160A6" w:rsidRDefault="00790905" w:rsidP="000552DB">
      <w:pPr>
        <w:rPr>
          <w:rFonts w:ascii="Arial" w:eastAsia="Times New Roman" w:hAnsi="Arial" w:cs="Arial"/>
          <w:color w:val="000000" w:themeColor="text1"/>
          <w:sz w:val="22"/>
          <w:szCs w:val="22"/>
          <w:shd w:val="clear" w:color="auto" w:fill="FFFFFF"/>
          <w:lang w:val="en-AU"/>
        </w:rPr>
      </w:pPr>
    </w:p>
    <w:p w14:paraId="1E335012" w14:textId="4C04C66F" w:rsidR="00790905" w:rsidRPr="005160A6" w:rsidRDefault="00790905" w:rsidP="000552DB">
      <w:pPr>
        <w:rPr>
          <w:rFonts w:ascii="Arial" w:eastAsia="Times New Roman" w:hAnsi="Arial" w:cs="Arial"/>
          <w:color w:val="000000" w:themeColor="text1"/>
          <w:sz w:val="22"/>
          <w:szCs w:val="22"/>
          <w:shd w:val="clear" w:color="auto" w:fill="FFFFFF"/>
          <w:lang w:val="en-AU"/>
        </w:rPr>
      </w:pPr>
      <w:r w:rsidRPr="005160A6">
        <w:rPr>
          <w:rFonts w:ascii="Arial" w:eastAsia="Times New Roman" w:hAnsi="Arial" w:cs="Arial"/>
          <w:color w:val="000000" w:themeColor="text1"/>
          <w:sz w:val="22"/>
          <w:szCs w:val="22"/>
          <w:shd w:val="clear" w:color="auto" w:fill="FFFFFF"/>
          <w:lang w:val="en-AU"/>
        </w:rPr>
        <w:t>Mount Sinai Hospital. (2008). Building Capacity in Nursing Human Resource Planning: a best practice resource for nursing managers. Retrieved from https://www.mountsinai.on.ca/nursing/building-capacity</w:t>
      </w:r>
    </w:p>
    <w:p w14:paraId="1AA3008C" w14:textId="77777777" w:rsidR="006503B3" w:rsidRPr="005160A6" w:rsidRDefault="006503B3" w:rsidP="000552DB">
      <w:pPr>
        <w:rPr>
          <w:rFonts w:ascii="Arial" w:eastAsia="Times New Roman" w:hAnsi="Arial" w:cs="Arial"/>
          <w:color w:val="000000" w:themeColor="text1"/>
          <w:sz w:val="22"/>
          <w:szCs w:val="22"/>
          <w:shd w:val="clear" w:color="auto" w:fill="FFFFFF"/>
          <w:lang w:val="en-AU"/>
        </w:rPr>
      </w:pPr>
    </w:p>
    <w:p w14:paraId="7CBDDDD8" w14:textId="77777777" w:rsidR="006503B3" w:rsidRPr="005160A6" w:rsidRDefault="006503B3" w:rsidP="006503B3">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shd w:val="clear" w:color="auto" w:fill="FFFFFF"/>
        </w:rPr>
        <w:t>Muecke, S. (2005). Effects of rotating night shifts: literature review.</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Journal of advanced nursing</w:t>
      </w:r>
      <w:r w:rsidRPr="005160A6">
        <w:rPr>
          <w:rFonts w:ascii="Arial" w:eastAsia="Times New Roman" w:hAnsi="Arial" w:cs="Arial"/>
          <w:color w:val="000000" w:themeColor="text1"/>
          <w:sz w:val="22"/>
          <w:szCs w:val="22"/>
          <w:shd w:val="clear" w:color="auto" w:fill="FFFFFF"/>
        </w:rPr>
        <w:t>,</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50</w:t>
      </w:r>
      <w:r w:rsidRPr="005160A6">
        <w:rPr>
          <w:rFonts w:ascii="Arial" w:eastAsia="Times New Roman" w:hAnsi="Arial" w:cs="Arial"/>
          <w:color w:val="000000" w:themeColor="text1"/>
          <w:sz w:val="22"/>
          <w:szCs w:val="22"/>
          <w:shd w:val="clear" w:color="auto" w:fill="FFFFFF"/>
        </w:rPr>
        <w:t>(4), 433-439.</w:t>
      </w:r>
    </w:p>
    <w:p w14:paraId="28CDC1CA" w14:textId="77777777" w:rsidR="001249AD" w:rsidRPr="005160A6" w:rsidRDefault="001249AD" w:rsidP="000552DB">
      <w:pPr>
        <w:rPr>
          <w:rFonts w:ascii="Arial" w:eastAsia="Times New Roman" w:hAnsi="Arial" w:cs="Arial"/>
          <w:color w:val="000000" w:themeColor="text1"/>
          <w:sz w:val="22"/>
          <w:szCs w:val="22"/>
          <w:shd w:val="clear" w:color="auto" w:fill="FFFFFF"/>
          <w:lang w:val="en-AU"/>
        </w:rPr>
      </w:pPr>
    </w:p>
    <w:p w14:paraId="4E844481" w14:textId="6589B530" w:rsidR="001249AD" w:rsidRPr="005160A6" w:rsidRDefault="001249AD" w:rsidP="000552DB">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shd w:val="clear" w:color="auto" w:fill="FFFFFF"/>
        </w:rPr>
        <w:t>Olds, D. M., &amp; Clarke, S. P. (2010). The effect of work hours on adverse events and errors in health care.</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Journal of safety research</w:t>
      </w:r>
      <w:r w:rsidRPr="005160A6">
        <w:rPr>
          <w:rFonts w:ascii="Arial" w:eastAsia="Times New Roman" w:hAnsi="Arial" w:cs="Arial"/>
          <w:color w:val="000000" w:themeColor="text1"/>
          <w:sz w:val="22"/>
          <w:szCs w:val="22"/>
          <w:shd w:val="clear" w:color="auto" w:fill="FFFFFF"/>
        </w:rPr>
        <w:t>,</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41</w:t>
      </w:r>
      <w:r w:rsidRPr="005160A6">
        <w:rPr>
          <w:rFonts w:ascii="Arial" w:eastAsia="Times New Roman" w:hAnsi="Arial" w:cs="Arial"/>
          <w:color w:val="000000" w:themeColor="text1"/>
          <w:sz w:val="22"/>
          <w:szCs w:val="22"/>
          <w:shd w:val="clear" w:color="auto" w:fill="FFFFFF"/>
        </w:rPr>
        <w:t>(2), 153-162.</w:t>
      </w:r>
    </w:p>
    <w:p w14:paraId="5086F4F6" w14:textId="77777777" w:rsidR="00843154" w:rsidRPr="005160A6" w:rsidRDefault="00843154" w:rsidP="000552DB">
      <w:pPr>
        <w:rPr>
          <w:rFonts w:ascii="Arial" w:eastAsia="Times New Roman" w:hAnsi="Arial" w:cs="Arial"/>
          <w:color w:val="000000" w:themeColor="text1"/>
          <w:sz w:val="22"/>
          <w:szCs w:val="22"/>
          <w:shd w:val="clear" w:color="auto" w:fill="FFFFFF"/>
        </w:rPr>
      </w:pPr>
    </w:p>
    <w:p w14:paraId="6470725B" w14:textId="77777777" w:rsidR="00843154" w:rsidRPr="005160A6" w:rsidRDefault="00843154" w:rsidP="000552DB">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lang w:val="en-AU"/>
        </w:rPr>
        <w:t>Roche, M. A., Duffield, C. M., Homer, C., Buchan, J., &amp; Dimitrelis, S. (2015). The rate and cost of nurse turnover in Australia. </w:t>
      </w:r>
      <w:r w:rsidRPr="005160A6">
        <w:rPr>
          <w:rFonts w:ascii="Arial" w:eastAsia="Times New Roman" w:hAnsi="Arial" w:cs="Arial"/>
          <w:i/>
          <w:iCs/>
          <w:color w:val="000000" w:themeColor="text1"/>
          <w:sz w:val="22"/>
          <w:szCs w:val="22"/>
          <w:lang w:val="en-AU"/>
        </w:rPr>
        <w:t>Collegian</w:t>
      </w:r>
      <w:r w:rsidRPr="005160A6">
        <w:rPr>
          <w:rFonts w:ascii="Arial" w:eastAsia="Times New Roman" w:hAnsi="Arial" w:cs="Arial"/>
          <w:color w:val="000000" w:themeColor="text1"/>
          <w:sz w:val="22"/>
          <w:szCs w:val="22"/>
          <w:lang w:val="en-AU"/>
        </w:rPr>
        <w:t>, </w:t>
      </w:r>
      <w:r w:rsidRPr="005160A6">
        <w:rPr>
          <w:rFonts w:ascii="Arial" w:eastAsia="Times New Roman" w:hAnsi="Arial" w:cs="Arial"/>
          <w:i/>
          <w:iCs/>
          <w:color w:val="000000" w:themeColor="text1"/>
          <w:sz w:val="22"/>
          <w:szCs w:val="22"/>
          <w:lang w:val="en-AU"/>
        </w:rPr>
        <w:t>22</w:t>
      </w:r>
      <w:r w:rsidRPr="005160A6">
        <w:rPr>
          <w:rFonts w:ascii="Arial" w:eastAsia="Times New Roman" w:hAnsi="Arial" w:cs="Arial"/>
          <w:color w:val="000000" w:themeColor="text1"/>
          <w:sz w:val="22"/>
          <w:szCs w:val="22"/>
          <w:lang w:val="en-AU"/>
        </w:rPr>
        <w:t>(4), 353-358.</w:t>
      </w:r>
    </w:p>
    <w:p w14:paraId="48E009F7" w14:textId="77777777" w:rsidR="00843154" w:rsidRPr="005160A6" w:rsidRDefault="00843154" w:rsidP="000552DB">
      <w:pPr>
        <w:rPr>
          <w:rFonts w:ascii="Arial" w:eastAsia="Times New Roman" w:hAnsi="Arial" w:cs="Arial"/>
          <w:color w:val="000000" w:themeColor="text1"/>
          <w:sz w:val="22"/>
          <w:szCs w:val="22"/>
          <w:shd w:val="clear" w:color="auto" w:fill="FFFFFF"/>
        </w:rPr>
      </w:pPr>
    </w:p>
    <w:p w14:paraId="55EB1AB3" w14:textId="77777777" w:rsidR="00843154" w:rsidRPr="005160A6" w:rsidRDefault="00843154" w:rsidP="000552DB">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shd w:val="clear" w:color="auto" w:fill="FFFFFF"/>
        </w:rPr>
        <w:t>Rogers, A. E. (2008). The effects of fatigue and sleepiness on nurse performance and patient safety.</w:t>
      </w:r>
    </w:p>
    <w:p w14:paraId="376C3A4A" w14:textId="77777777" w:rsidR="00843154" w:rsidRPr="005160A6" w:rsidRDefault="00843154" w:rsidP="000552DB">
      <w:pPr>
        <w:rPr>
          <w:rFonts w:ascii="Arial" w:eastAsia="Times New Roman" w:hAnsi="Arial" w:cs="Arial"/>
          <w:color w:val="000000" w:themeColor="text1"/>
          <w:sz w:val="22"/>
          <w:szCs w:val="22"/>
          <w:shd w:val="clear" w:color="auto" w:fill="FFFFFF"/>
        </w:rPr>
      </w:pPr>
    </w:p>
    <w:p w14:paraId="4E050CFD" w14:textId="77777777" w:rsidR="00843154" w:rsidRPr="005160A6" w:rsidRDefault="00843154" w:rsidP="000552DB">
      <w:pPr>
        <w:rPr>
          <w:rFonts w:ascii="Arial" w:eastAsia="Times New Roman" w:hAnsi="Arial" w:cs="Arial"/>
          <w:color w:val="000000" w:themeColor="text1"/>
          <w:sz w:val="22"/>
          <w:szCs w:val="22"/>
          <w:shd w:val="clear" w:color="auto" w:fill="FFFFFF"/>
        </w:rPr>
      </w:pPr>
      <w:r w:rsidRPr="005160A6">
        <w:rPr>
          <w:rFonts w:ascii="Arial" w:eastAsia="Times New Roman" w:hAnsi="Arial" w:cs="Arial"/>
          <w:color w:val="000000" w:themeColor="text1"/>
          <w:sz w:val="22"/>
          <w:szCs w:val="22"/>
          <w:shd w:val="clear" w:color="auto" w:fill="FFFFFF"/>
        </w:rPr>
        <w:t xml:space="preserve">Schaufeli, W. B., &amp; Taris, T. W. (2005). The conceptualization and measurement of burnout: Common ground and worlds apart. </w:t>
      </w:r>
      <w:r w:rsidRPr="005160A6">
        <w:rPr>
          <w:rFonts w:ascii="Arial" w:eastAsia="Times New Roman" w:hAnsi="Arial" w:cs="Arial"/>
          <w:i/>
          <w:iCs/>
          <w:color w:val="000000" w:themeColor="text1"/>
          <w:sz w:val="22"/>
          <w:szCs w:val="22"/>
        </w:rPr>
        <w:t>Work &amp; Stress</w:t>
      </w:r>
      <w:r w:rsidRPr="005160A6">
        <w:rPr>
          <w:rFonts w:ascii="Arial" w:eastAsia="Times New Roman" w:hAnsi="Arial" w:cs="Arial"/>
          <w:color w:val="000000" w:themeColor="text1"/>
          <w:sz w:val="22"/>
          <w:szCs w:val="22"/>
          <w:shd w:val="clear" w:color="auto" w:fill="FFFFFF"/>
        </w:rPr>
        <w:t>,</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19</w:t>
      </w:r>
      <w:r w:rsidRPr="005160A6">
        <w:rPr>
          <w:rFonts w:ascii="Arial" w:eastAsia="Times New Roman" w:hAnsi="Arial" w:cs="Arial"/>
          <w:color w:val="000000" w:themeColor="text1"/>
          <w:sz w:val="22"/>
          <w:szCs w:val="22"/>
          <w:shd w:val="clear" w:color="auto" w:fill="FFFFFF"/>
        </w:rPr>
        <w:t>(3), 256-262.</w:t>
      </w:r>
    </w:p>
    <w:p w14:paraId="32D0132A" w14:textId="77777777" w:rsidR="00843154" w:rsidRPr="005160A6" w:rsidRDefault="00843154" w:rsidP="000552DB">
      <w:pPr>
        <w:rPr>
          <w:rFonts w:ascii="Arial" w:eastAsia="Times New Roman" w:hAnsi="Arial" w:cs="Arial"/>
          <w:color w:val="000000" w:themeColor="text1"/>
          <w:sz w:val="22"/>
          <w:szCs w:val="22"/>
          <w:shd w:val="clear" w:color="auto" w:fill="FFFFFF"/>
        </w:rPr>
      </w:pPr>
    </w:p>
    <w:p w14:paraId="737BF025" w14:textId="77777777" w:rsidR="00843154" w:rsidRPr="005160A6" w:rsidRDefault="00843154" w:rsidP="000552DB">
      <w:pPr>
        <w:jc w:val="both"/>
        <w:rPr>
          <w:rFonts w:ascii="Arial" w:eastAsia="Times New Roman" w:hAnsi="Arial" w:cs="Arial"/>
          <w:color w:val="000000" w:themeColor="text1"/>
          <w:sz w:val="22"/>
          <w:szCs w:val="22"/>
          <w:shd w:val="clear" w:color="auto" w:fill="FFFFFF"/>
          <w:lang w:val="en-AU"/>
        </w:rPr>
      </w:pPr>
      <w:r w:rsidRPr="005160A6">
        <w:rPr>
          <w:rFonts w:ascii="Arial" w:eastAsia="Times New Roman" w:hAnsi="Arial" w:cs="Arial"/>
          <w:color w:val="000000" w:themeColor="text1"/>
          <w:sz w:val="22"/>
          <w:szCs w:val="22"/>
          <w:shd w:val="clear" w:color="auto" w:fill="FFFFFF"/>
          <w:lang w:val="en-AU"/>
        </w:rPr>
        <w:t>Skinner, N., van Dijk, P., Elton, J., &amp; Auer, J. (2011). An in-depth study of Australian nurses’ and midwives’ work-life interaction. </w:t>
      </w:r>
      <w:r w:rsidRPr="005160A6">
        <w:rPr>
          <w:rFonts w:ascii="Arial" w:eastAsia="Times New Roman" w:hAnsi="Arial" w:cs="Arial"/>
          <w:color w:val="000000" w:themeColor="text1"/>
          <w:sz w:val="22"/>
          <w:szCs w:val="22"/>
          <w:lang w:val="en-AU"/>
        </w:rPr>
        <w:t>Asia Pacific Journal of Human Resources</w:t>
      </w:r>
      <w:r w:rsidRPr="005160A6">
        <w:rPr>
          <w:rFonts w:ascii="Arial" w:eastAsia="Times New Roman" w:hAnsi="Arial" w:cs="Arial"/>
          <w:color w:val="000000" w:themeColor="text1"/>
          <w:sz w:val="22"/>
          <w:szCs w:val="22"/>
          <w:shd w:val="clear" w:color="auto" w:fill="FFFFFF"/>
          <w:lang w:val="en-AU"/>
        </w:rPr>
        <w:t>, </w:t>
      </w:r>
      <w:r w:rsidRPr="005160A6">
        <w:rPr>
          <w:rFonts w:ascii="Arial" w:eastAsia="Times New Roman" w:hAnsi="Arial" w:cs="Arial"/>
          <w:color w:val="000000" w:themeColor="text1"/>
          <w:sz w:val="22"/>
          <w:szCs w:val="22"/>
          <w:lang w:val="en-AU"/>
        </w:rPr>
        <w:t>49</w:t>
      </w:r>
      <w:r w:rsidRPr="005160A6">
        <w:rPr>
          <w:rFonts w:ascii="Arial" w:eastAsia="Times New Roman" w:hAnsi="Arial" w:cs="Arial"/>
          <w:color w:val="000000" w:themeColor="text1"/>
          <w:sz w:val="22"/>
          <w:szCs w:val="22"/>
          <w:shd w:val="clear" w:color="auto" w:fill="FFFFFF"/>
          <w:lang w:val="en-AU"/>
        </w:rPr>
        <w:t>(2), 213-232.</w:t>
      </w:r>
    </w:p>
    <w:p w14:paraId="74B8BCFD" w14:textId="77777777" w:rsidR="00843154" w:rsidRPr="005160A6" w:rsidRDefault="00843154" w:rsidP="000552DB">
      <w:pPr>
        <w:rPr>
          <w:rFonts w:ascii="Arial" w:hAnsi="Arial" w:cs="Arial"/>
          <w:color w:val="000000" w:themeColor="text1"/>
          <w:sz w:val="22"/>
          <w:szCs w:val="22"/>
        </w:rPr>
      </w:pPr>
    </w:p>
    <w:p w14:paraId="6E37385C" w14:textId="77777777" w:rsidR="00843154" w:rsidRPr="005160A6" w:rsidRDefault="00843154" w:rsidP="000552DB">
      <w:pPr>
        <w:rPr>
          <w:rFonts w:ascii="Arial" w:hAnsi="Arial" w:cs="Arial"/>
          <w:color w:val="000000" w:themeColor="text1"/>
          <w:sz w:val="22"/>
          <w:szCs w:val="22"/>
        </w:rPr>
      </w:pPr>
      <w:r w:rsidRPr="005160A6">
        <w:rPr>
          <w:rFonts w:ascii="Arial" w:hAnsi="Arial" w:cs="Arial"/>
          <w:color w:val="000000" w:themeColor="text1"/>
          <w:sz w:val="22"/>
          <w:szCs w:val="22"/>
        </w:rPr>
        <w:t xml:space="preserve">The Australian Nursing and Midwifery Federation: Victorian Branch. (2015). Nurse/Midwife Patient Ratios: It’s a matter of saving lives. </w:t>
      </w:r>
    </w:p>
    <w:p w14:paraId="577A0467" w14:textId="77777777" w:rsidR="00843154" w:rsidRPr="005160A6" w:rsidRDefault="00843154" w:rsidP="000552DB">
      <w:pPr>
        <w:rPr>
          <w:rFonts w:ascii="Arial" w:hAnsi="Arial" w:cs="Arial"/>
          <w:color w:val="000000" w:themeColor="text1"/>
          <w:sz w:val="22"/>
          <w:szCs w:val="22"/>
        </w:rPr>
      </w:pPr>
    </w:p>
    <w:p w14:paraId="7F07BB4E" w14:textId="06B5CA95" w:rsidR="00843154" w:rsidRPr="005160A6" w:rsidRDefault="00843154" w:rsidP="000552DB">
      <w:pPr>
        <w:rPr>
          <w:rFonts w:ascii="Arial" w:hAnsi="Arial" w:cs="Arial"/>
          <w:color w:val="000000" w:themeColor="text1"/>
          <w:sz w:val="22"/>
          <w:szCs w:val="22"/>
          <w:lang w:val="en-AU"/>
        </w:rPr>
      </w:pPr>
      <w:r w:rsidRPr="005160A6">
        <w:rPr>
          <w:rFonts w:ascii="Arial" w:hAnsi="Arial" w:cs="Arial"/>
          <w:color w:val="000000" w:themeColor="text1"/>
          <w:sz w:val="22"/>
          <w:szCs w:val="22"/>
          <w:lang w:val="en-AU"/>
        </w:rPr>
        <w:t xml:space="preserve">The United Nations. (2015). Word Population Prospects: key findings and advanced tables. Retrieved from </w:t>
      </w:r>
      <w:hyperlink r:id="rId9" w:history="1">
        <w:r w:rsidR="000A6AE9" w:rsidRPr="005160A6">
          <w:rPr>
            <w:rStyle w:val="Hyperlink"/>
            <w:rFonts w:ascii="Arial" w:hAnsi="Arial" w:cs="Arial"/>
            <w:color w:val="000000" w:themeColor="text1"/>
            <w:sz w:val="22"/>
            <w:szCs w:val="22"/>
            <w:lang w:val="en-AU"/>
          </w:rPr>
          <w:t>https://esa.un.org/unpd/wpp/publications/files/key_findings_wpp_2015.pdf</w:t>
        </w:r>
      </w:hyperlink>
    </w:p>
    <w:p w14:paraId="16211216" w14:textId="77777777" w:rsidR="000A6AE9" w:rsidRPr="005160A6" w:rsidRDefault="000A6AE9" w:rsidP="000552DB">
      <w:pPr>
        <w:rPr>
          <w:rFonts w:ascii="Arial" w:hAnsi="Arial" w:cs="Arial"/>
          <w:color w:val="000000" w:themeColor="text1"/>
          <w:sz w:val="22"/>
          <w:szCs w:val="22"/>
          <w:lang w:val="en-AU"/>
        </w:rPr>
      </w:pPr>
    </w:p>
    <w:p w14:paraId="072976DF" w14:textId="40B5CB8E" w:rsidR="000A6AE9" w:rsidRPr="005160A6" w:rsidRDefault="000A6AE9" w:rsidP="000552DB">
      <w:pPr>
        <w:rPr>
          <w:rFonts w:ascii="Arial" w:hAnsi="Arial" w:cs="Arial"/>
          <w:color w:val="000000" w:themeColor="text1"/>
          <w:sz w:val="22"/>
          <w:szCs w:val="22"/>
          <w:lang w:val="en-AU"/>
        </w:rPr>
      </w:pPr>
      <w:r w:rsidRPr="005160A6">
        <w:rPr>
          <w:rFonts w:ascii="Arial" w:hAnsi="Arial" w:cs="Arial"/>
          <w:color w:val="000000" w:themeColor="text1"/>
          <w:sz w:val="22"/>
          <w:szCs w:val="22"/>
          <w:lang w:val="en-AU"/>
        </w:rPr>
        <w:t>The Queensland Government. (2017). Hospital and Health Boards Act 2011. Retrieved from https://www.legislation.qld.gov.au/LEGISLTN/CURRENT/H/HHNA11.pdf</w:t>
      </w:r>
    </w:p>
    <w:p w14:paraId="66A9A202" w14:textId="77777777" w:rsidR="00843154" w:rsidRPr="005160A6" w:rsidRDefault="00843154" w:rsidP="000552DB">
      <w:pPr>
        <w:rPr>
          <w:rFonts w:ascii="Arial" w:hAnsi="Arial" w:cs="Arial"/>
          <w:color w:val="000000" w:themeColor="text1"/>
          <w:sz w:val="22"/>
          <w:szCs w:val="22"/>
          <w:lang w:val="en-AU"/>
        </w:rPr>
      </w:pPr>
    </w:p>
    <w:p w14:paraId="14B91E8A" w14:textId="77777777" w:rsidR="00843154" w:rsidRPr="005160A6" w:rsidRDefault="00843154" w:rsidP="000552DB">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shd w:val="clear" w:color="auto" w:fill="FFFFFF"/>
        </w:rPr>
        <w:t>Trinkoff, A. M., Johantgen, M., Storr, C. L., Gurses, A. P., Liang, Y., &amp; Han, K. (2011). Nurses' work schedule characteristics, nurse staffing, and patient mortality.</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Nursing research</w:t>
      </w:r>
      <w:r w:rsidRPr="005160A6">
        <w:rPr>
          <w:rFonts w:ascii="Arial" w:eastAsia="Times New Roman" w:hAnsi="Arial" w:cs="Arial"/>
          <w:color w:val="000000" w:themeColor="text1"/>
          <w:sz w:val="22"/>
          <w:szCs w:val="22"/>
          <w:shd w:val="clear" w:color="auto" w:fill="FFFFFF"/>
        </w:rPr>
        <w:t>,</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60</w:t>
      </w:r>
      <w:r w:rsidRPr="005160A6">
        <w:rPr>
          <w:rFonts w:ascii="Arial" w:eastAsia="Times New Roman" w:hAnsi="Arial" w:cs="Arial"/>
          <w:color w:val="000000" w:themeColor="text1"/>
          <w:sz w:val="22"/>
          <w:szCs w:val="22"/>
          <w:shd w:val="clear" w:color="auto" w:fill="FFFFFF"/>
        </w:rPr>
        <w:t>(1), 1-8.</w:t>
      </w:r>
    </w:p>
    <w:p w14:paraId="1CD5589F" w14:textId="77777777" w:rsidR="00843154" w:rsidRPr="005160A6" w:rsidRDefault="00843154" w:rsidP="000552DB">
      <w:pPr>
        <w:rPr>
          <w:rFonts w:ascii="Arial" w:hAnsi="Arial" w:cs="Arial"/>
          <w:color w:val="000000" w:themeColor="text1"/>
          <w:sz w:val="22"/>
          <w:szCs w:val="22"/>
        </w:rPr>
      </w:pPr>
    </w:p>
    <w:p w14:paraId="511A2152" w14:textId="6DC272C3" w:rsidR="007A6852" w:rsidRPr="005160A6" w:rsidRDefault="007A6852" w:rsidP="000552DB">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shd w:val="clear" w:color="auto" w:fill="FFFFFF"/>
        </w:rPr>
        <w:t>Vincent, L., &amp; Beduz, M. A. (2010). The Nursing Human Resource Planning Best Practice Toolkit: Creating a Best Practice Resource for Nursing Managers.</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Nursing Leadership</w:t>
      </w:r>
      <w:r w:rsidRPr="005160A6">
        <w:rPr>
          <w:rFonts w:ascii="Arial" w:eastAsia="Times New Roman" w:hAnsi="Arial" w:cs="Arial"/>
          <w:color w:val="000000" w:themeColor="text1"/>
          <w:sz w:val="22"/>
          <w:szCs w:val="22"/>
          <w:shd w:val="clear" w:color="auto" w:fill="FFFFFF"/>
        </w:rPr>
        <w:t>,</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23</w:t>
      </w:r>
      <w:r w:rsidRPr="005160A6">
        <w:rPr>
          <w:rFonts w:ascii="Arial" w:eastAsia="Times New Roman" w:hAnsi="Arial" w:cs="Arial"/>
          <w:color w:val="000000" w:themeColor="text1"/>
          <w:sz w:val="22"/>
          <w:szCs w:val="22"/>
          <w:shd w:val="clear" w:color="auto" w:fill="FFFFFF"/>
        </w:rPr>
        <w:t>(Special Issue).</w:t>
      </w:r>
    </w:p>
    <w:p w14:paraId="727D1948" w14:textId="77777777" w:rsidR="007A6852" w:rsidRPr="005160A6" w:rsidRDefault="007A6852" w:rsidP="000552DB">
      <w:pPr>
        <w:rPr>
          <w:rFonts w:ascii="Arial" w:hAnsi="Arial" w:cs="Arial"/>
          <w:color w:val="000000" w:themeColor="text1"/>
          <w:sz w:val="22"/>
          <w:szCs w:val="22"/>
        </w:rPr>
      </w:pPr>
    </w:p>
    <w:p w14:paraId="3FB57FFD" w14:textId="77777777" w:rsidR="00843154" w:rsidRPr="007A6852" w:rsidRDefault="00843154" w:rsidP="000552DB">
      <w:pPr>
        <w:rPr>
          <w:rFonts w:ascii="Arial" w:eastAsia="Times New Roman" w:hAnsi="Arial" w:cs="Arial"/>
          <w:color w:val="000000" w:themeColor="text1"/>
          <w:sz w:val="22"/>
          <w:szCs w:val="22"/>
        </w:rPr>
      </w:pPr>
      <w:r w:rsidRPr="005160A6">
        <w:rPr>
          <w:rFonts w:ascii="Arial" w:eastAsia="Times New Roman" w:hAnsi="Arial" w:cs="Arial"/>
          <w:color w:val="000000" w:themeColor="text1"/>
          <w:sz w:val="22"/>
          <w:szCs w:val="22"/>
          <w:shd w:val="clear" w:color="auto" w:fill="FFFFFF"/>
        </w:rPr>
        <w:t>Zboril-Benson, L. R. (2016). Why nurses are calling in sick: the impact of health-care restructuring.</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Canadian Journal of Nursing Research Archive</w:t>
      </w:r>
      <w:r w:rsidRPr="005160A6">
        <w:rPr>
          <w:rFonts w:ascii="Arial" w:eastAsia="Times New Roman" w:hAnsi="Arial" w:cs="Arial"/>
          <w:color w:val="000000" w:themeColor="text1"/>
          <w:sz w:val="22"/>
          <w:szCs w:val="22"/>
          <w:shd w:val="clear" w:color="auto" w:fill="FFFFFF"/>
        </w:rPr>
        <w:t>,</w:t>
      </w:r>
      <w:r w:rsidRPr="005160A6">
        <w:rPr>
          <w:rStyle w:val="apple-converted-space"/>
          <w:rFonts w:ascii="Arial" w:eastAsia="Times New Roman" w:hAnsi="Arial" w:cs="Arial"/>
          <w:color w:val="000000" w:themeColor="text1"/>
          <w:sz w:val="22"/>
          <w:szCs w:val="22"/>
          <w:shd w:val="clear" w:color="auto" w:fill="FFFFFF"/>
        </w:rPr>
        <w:t> </w:t>
      </w:r>
      <w:r w:rsidRPr="005160A6">
        <w:rPr>
          <w:rFonts w:ascii="Arial" w:eastAsia="Times New Roman" w:hAnsi="Arial" w:cs="Arial"/>
          <w:i/>
          <w:iCs/>
          <w:color w:val="000000" w:themeColor="text1"/>
          <w:sz w:val="22"/>
          <w:szCs w:val="22"/>
        </w:rPr>
        <w:t>33</w:t>
      </w:r>
      <w:r w:rsidRPr="005160A6">
        <w:rPr>
          <w:rFonts w:ascii="Arial" w:eastAsia="Times New Roman" w:hAnsi="Arial" w:cs="Arial"/>
          <w:color w:val="000000" w:themeColor="text1"/>
          <w:sz w:val="22"/>
          <w:szCs w:val="22"/>
          <w:shd w:val="clear" w:color="auto" w:fill="FFFFFF"/>
        </w:rPr>
        <w:t>(4).</w:t>
      </w:r>
    </w:p>
    <w:p w14:paraId="4CC9C825" w14:textId="77777777" w:rsidR="005F632F" w:rsidRPr="003547BE" w:rsidRDefault="005F632F" w:rsidP="00831710">
      <w:pPr>
        <w:spacing w:line="360" w:lineRule="auto"/>
        <w:rPr>
          <w:rFonts w:ascii="Arial" w:hAnsi="Arial" w:cs="Arial"/>
        </w:rPr>
      </w:pPr>
    </w:p>
    <w:sectPr w:rsidR="005F632F" w:rsidRPr="003547BE" w:rsidSect="00F351B8">
      <w:footerReference w:type="even" r:id="rId10"/>
      <w:footerReference w:type="default" r:id="rId1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1CD4FE" w14:textId="77777777" w:rsidR="009D6F13" w:rsidRDefault="009D6F13" w:rsidP="00BA1E8A">
      <w:r>
        <w:separator/>
      </w:r>
    </w:p>
  </w:endnote>
  <w:endnote w:type="continuationSeparator" w:id="0">
    <w:p w14:paraId="2CABF21D" w14:textId="77777777" w:rsidR="009D6F13" w:rsidRDefault="009D6F13" w:rsidP="00BA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harter Roman">
    <w:charset w:val="00"/>
    <w:family w:val="auto"/>
    <w:pitch w:val="variable"/>
    <w:sig w:usb0="800000AF" w:usb1="10002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BB2828" w14:textId="77777777" w:rsidR="007967AC" w:rsidRDefault="007967AC" w:rsidP="00C6384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A3D1FA" w14:textId="77777777" w:rsidR="007967AC" w:rsidRDefault="007967AC" w:rsidP="007967A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E8DDC" w14:textId="77777777" w:rsidR="007967AC" w:rsidRDefault="007967AC" w:rsidP="00C6384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160A6">
      <w:rPr>
        <w:rStyle w:val="PageNumber"/>
        <w:noProof/>
      </w:rPr>
      <w:t>2</w:t>
    </w:r>
    <w:r>
      <w:rPr>
        <w:rStyle w:val="PageNumber"/>
      </w:rPr>
      <w:fldChar w:fldCharType="end"/>
    </w:r>
  </w:p>
  <w:p w14:paraId="118404F3" w14:textId="77777777" w:rsidR="007967AC" w:rsidRDefault="007967AC" w:rsidP="007967A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2B660A" w14:textId="77777777" w:rsidR="009D6F13" w:rsidRDefault="009D6F13" w:rsidP="00BA1E8A">
      <w:r>
        <w:separator/>
      </w:r>
    </w:p>
  </w:footnote>
  <w:footnote w:type="continuationSeparator" w:id="0">
    <w:p w14:paraId="6F5BA01C" w14:textId="77777777" w:rsidR="009D6F13" w:rsidRDefault="009D6F13" w:rsidP="00BA1E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74AB8"/>
    <w:multiLevelType w:val="multilevel"/>
    <w:tmpl w:val="BF7EBD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89B5272"/>
    <w:multiLevelType w:val="hybridMultilevel"/>
    <w:tmpl w:val="51C20A1C"/>
    <w:lvl w:ilvl="0" w:tplc="353A584A">
      <w:start w:val="1"/>
      <w:numFmt w:val="decimal"/>
      <w:lvlText w:val="%1."/>
      <w:lvlJc w:val="left"/>
      <w:pPr>
        <w:tabs>
          <w:tab w:val="num" w:pos="720"/>
        </w:tabs>
        <w:ind w:left="720" w:hanging="360"/>
      </w:pPr>
    </w:lvl>
    <w:lvl w:ilvl="1" w:tplc="88BCFED6" w:tentative="1">
      <w:start w:val="1"/>
      <w:numFmt w:val="decimal"/>
      <w:lvlText w:val="%2."/>
      <w:lvlJc w:val="left"/>
      <w:pPr>
        <w:tabs>
          <w:tab w:val="num" w:pos="1440"/>
        </w:tabs>
        <w:ind w:left="1440" w:hanging="360"/>
      </w:pPr>
    </w:lvl>
    <w:lvl w:ilvl="2" w:tplc="EBF48E78" w:tentative="1">
      <w:start w:val="1"/>
      <w:numFmt w:val="decimal"/>
      <w:lvlText w:val="%3."/>
      <w:lvlJc w:val="left"/>
      <w:pPr>
        <w:tabs>
          <w:tab w:val="num" w:pos="2160"/>
        </w:tabs>
        <w:ind w:left="2160" w:hanging="360"/>
      </w:pPr>
    </w:lvl>
    <w:lvl w:ilvl="3" w:tplc="2AD6D016" w:tentative="1">
      <w:start w:val="1"/>
      <w:numFmt w:val="decimal"/>
      <w:lvlText w:val="%4."/>
      <w:lvlJc w:val="left"/>
      <w:pPr>
        <w:tabs>
          <w:tab w:val="num" w:pos="2880"/>
        </w:tabs>
        <w:ind w:left="2880" w:hanging="360"/>
      </w:pPr>
    </w:lvl>
    <w:lvl w:ilvl="4" w:tplc="6A7A3FC4" w:tentative="1">
      <w:start w:val="1"/>
      <w:numFmt w:val="decimal"/>
      <w:lvlText w:val="%5."/>
      <w:lvlJc w:val="left"/>
      <w:pPr>
        <w:tabs>
          <w:tab w:val="num" w:pos="3600"/>
        </w:tabs>
        <w:ind w:left="3600" w:hanging="360"/>
      </w:pPr>
    </w:lvl>
    <w:lvl w:ilvl="5" w:tplc="B20E5E58" w:tentative="1">
      <w:start w:val="1"/>
      <w:numFmt w:val="decimal"/>
      <w:lvlText w:val="%6."/>
      <w:lvlJc w:val="left"/>
      <w:pPr>
        <w:tabs>
          <w:tab w:val="num" w:pos="4320"/>
        </w:tabs>
        <w:ind w:left="4320" w:hanging="360"/>
      </w:pPr>
    </w:lvl>
    <w:lvl w:ilvl="6" w:tplc="EE40AA4A" w:tentative="1">
      <w:start w:val="1"/>
      <w:numFmt w:val="decimal"/>
      <w:lvlText w:val="%7."/>
      <w:lvlJc w:val="left"/>
      <w:pPr>
        <w:tabs>
          <w:tab w:val="num" w:pos="5040"/>
        </w:tabs>
        <w:ind w:left="5040" w:hanging="360"/>
      </w:pPr>
    </w:lvl>
    <w:lvl w:ilvl="7" w:tplc="58F07A6E" w:tentative="1">
      <w:start w:val="1"/>
      <w:numFmt w:val="decimal"/>
      <w:lvlText w:val="%8."/>
      <w:lvlJc w:val="left"/>
      <w:pPr>
        <w:tabs>
          <w:tab w:val="num" w:pos="5760"/>
        </w:tabs>
        <w:ind w:left="5760" w:hanging="360"/>
      </w:pPr>
    </w:lvl>
    <w:lvl w:ilvl="8" w:tplc="71729C0A" w:tentative="1">
      <w:start w:val="1"/>
      <w:numFmt w:val="decimal"/>
      <w:lvlText w:val="%9."/>
      <w:lvlJc w:val="left"/>
      <w:pPr>
        <w:tabs>
          <w:tab w:val="num" w:pos="6480"/>
        </w:tabs>
        <w:ind w:left="6480" w:hanging="360"/>
      </w:pPr>
    </w:lvl>
  </w:abstractNum>
  <w:abstractNum w:abstractNumId="2">
    <w:nsid w:val="08C21EED"/>
    <w:multiLevelType w:val="hybridMultilevel"/>
    <w:tmpl w:val="6824B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2D0940"/>
    <w:multiLevelType w:val="hybridMultilevel"/>
    <w:tmpl w:val="29AE4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AD2E38"/>
    <w:multiLevelType w:val="hybridMultilevel"/>
    <w:tmpl w:val="BDC2419C"/>
    <w:lvl w:ilvl="0" w:tplc="771C043C">
      <w:start w:val="1"/>
      <w:numFmt w:val="bullet"/>
      <w:lvlText w:val="-"/>
      <w:lvlJc w:val="left"/>
      <w:pPr>
        <w:ind w:left="720" w:hanging="360"/>
      </w:pPr>
      <w:rPr>
        <w:rFonts w:ascii="Charter Roman" w:eastAsia="Times New Roman" w:hAnsi="Charter Roman"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1F308B"/>
    <w:multiLevelType w:val="multilevel"/>
    <w:tmpl w:val="000ABF50"/>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6">
    <w:nsid w:val="16B14074"/>
    <w:multiLevelType w:val="hybridMultilevel"/>
    <w:tmpl w:val="BE8A3696"/>
    <w:lvl w:ilvl="0" w:tplc="967C76AA">
      <w:start w:val="1"/>
      <w:numFmt w:val="decimal"/>
      <w:lvlText w:val="%1."/>
      <w:lvlJc w:val="left"/>
      <w:pPr>
        <w:tabs>
          <w:tab w:val="num" w:pos="720"/>
        </w:tabs>
        <w:ind w:left="720" w:hanging="360"/>
      </w:pPr>
    </w:lvl>
    <w:lvl w:ilvl="1" w:tplc="F5CE6C4E" w:tentative="1">
      <w:start w:val="1"/>
      <w:numFmt w:val="decimal"/>
      <w:lvlText w:val="%2."/>
      <w:lvlJc w:val="left"/>
      <w:pPr>
        <w:tabs>
          <w:tab w:val="num" w:pos="1440"/>
        </w:tabs>
        <w:ind w:left="1440" w:hanging="360"/>
      </w:pPr>
    </w:lvl>
    <w:lvl w:ilvl="2" w:tplc="4336046E" w:tentative="1">
      <w:start w:val="1"/>
      <w:numFmt w:val="decimal"/>
      <w:lvlText w:val="%3."/>
      <w:lvlJc w:val="left"/>
      <w:pPr>
        <w:tabs>
          <w:tab w:val="num" w:pos="2160"/>
        </w:tabs>
        <w:ind w:left="2160" w:hanging="360"/>
      </w:pPr>
    </w:lvl>
    <w:lvl w:ilvl="3" w:tplc="58A642AA" w:tentative="1">
      <w:start w:val="1"/>
      <w:numFmt w:val="decimal"/>
      <w:lvlText w:val="%4."/>
      <w:lvlJc w:val="left"/>
      <w:pPr>
        <w:tabs>
          <w:tab w:val="num" w:pos="2880"/>
        </w:tabs>
        <w:ind w:left="2880" w:hanging="360"/>
      </w:pPr>
    </w:lvl>
    <w:lvl w:ilvl="4" w:tplc="FF96D746" w:tentative="1">
      <w:start w:val="1"/>
      <w:numFmt w:val="decimal"/>
      <w:lvlText w:val="%5."/>
      <w:lvlJc w:val="left"/>
      <w:pPr>
        <w:tabs>
          <w:tab w:val="num" w:pos="3600"/>
        </w:tabs>
        <w:ind w:left="3600" w:hanging="360"/>
      </w:pPr>
    </w:lvl>
    <w:lvl w:ilvl="5" w:tplc="28FA7C12" w:tentative="1">
      <w:start w:val="1"/>
      <w:numFmt w:val="decimal"/>
      <w:lvlText w:val="%6."/>
      <w:lvlJc w:val="left"/>
      <w:pPr>
        <w:tabs>
          <w:tab w:val="num" w:pos="4320"/>
        </w:tabs>
        <w:ind w:left="4320" w:hanging="360"/>
      </w:pPr>
    </w:lvl>
    <w:lvl w:ilvl="6" w:tplc="27A43410" w:tentative="1">
      <w:start w:val="1"/>
      <w:numFmt w:val="decimal"/>
      <w:lvlText w:val="%7."/>
      <w:lvlJc w:val="left"/>
      <w:pPr>
        <w:tabs>
          <w:tab w:val="num" w:pos="5040"/>
        </w:tabs>
        <w:ind w:left="5040" w:hanging="360"/>
      </w:pPr>
    </w:lvl>
    <w:lvl w:ilvl="7" w:tplc="A76201DA" w:tentative="1">
      <w:start w:val="1"/>
      <w:numFmt w:val="decimal"/>
      <w:lvlText w:val="%8."/>
      <w:lvlJc w:val="left"/>
      <w:pPr>
        <w:tabs>
          <w:tab w:val="num" w:pos="5760"/>
        </w:tabs>
        <w:ind w:left="5760" w:hanging="360"/>
      </w:pPr>
    </w:lvl>
    <w:lvl w:ilvl="8" w:tplc="7514195A" w:tentative="1">
      <w:start w:val="1"/>
      <w:numFmt w:val="decimal"/>
      <w:lvlText w:val="%9."/>
      <w:lvlJc w:val="left"/>
      <w:pPr>
        <w:tabs>
          <w:tab w:val="num" w:pos="6480"/>
        </w:tabs>
        <w:ind w:left="6480" w:hanging="360"/>
      </w:pPr>
    </w:lvl>
  </w:abstractNum>
  <w:abstractNum w:abstractNumId="7">
    <w:nsid w:val="18996A8E"/>
    <w:multiLevelType w:val="multilevel"/>
    <w:tmpl w:val="4AC0097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C9402E4"/>
    <w:multiLevelType w:val="hybridMultilevel"/>
    <w:tmpl w:val="19820B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D724662"/>
    <w:multiLevelType w:val="hybridMultilevel"/>
    <w:tmpl w:val="0FFA6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DA870B9"/>
    <w:multiLevelType w:val="multilevel"/>
    <w:tmpl w:val="88C8C9CC"/>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DE03FBE"/>
    <w:multiLevelType w:val="hybridMultilevel"/>
    <w:tmpl w:val="41B0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25E3788"/>
    <w:multiLevelType w:val="multilevel"/>
    <w:tmpl w:val="BF7EBD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62760BB"/>
    <w:multiLevelType w:val="hybridMultilevel"/>
    <w:tmpl w:val="3C528ADE"/>
    <w:lvl w:ilvl="0" w:tplc="E878EF8A">
      <w:start w:val="1"/>
      <w:numFmt w:val="decimal"/>
      <w:lvlText w:val="%1."/>
      <w:lvlJc w:val="left"/>
      <w:pPr>
        <w:tabs>
          <w:tab w:val="num" w:pos="720"/>
        </w:tabs>
        <w:ind w:left="720" w:hanging="360"/>
      </w:pPr>
    </w:lvl>
    <w:lvl w:ilvl="1" w:tplc="33269824" w:tentative="1">
      <w:start w:val="1"/>
      <w:numFmt w:val="decimal"/>
      <w:lvlText w:val="%2."/>
      <w:lvlJc w:val="left"/>
      <w:pPr>
        <w:tabs>
          <w:tab w:val="num" w:pos="1440"/>
        </w:tabs>
        <w:ind w:left="1440" w:hanging="360"/>
      </w:pPr>
    </w:lvl>
    <w:lvl w:ilvl="2" w:tplc="2D3A7C4E" w:tentative="1">
      <w:start w:val="1"/>
      <w:numFmt w:val="decimal"/>
      <w:lvlText w:val="%3."/>
      <w:lvlJc w:val="left"/>
      <w:pPr>
        <w:tabs>
          <w:tab w:val="num" w:pos="2160"/>
        </w:tabs>
        <w:ind w:left="2160" w:hanging="360"/>
      </w:pPr>
    </w:lvl>
    <w:lvl w:ilvl="3" w:tplc="43FEC6F8" w:tentative="1">
      <w:start w:val="1"/>
      <w:numFmt w:val="decimal"/>
      <w:lvlText w:val="%4."/>
      <w:lvlJc w:val="left"/>
      <w:pPr>
        <w:tabs>
          <w:tab w:val="num" w:pos="2880"/>
        </w:tabs>
        <w:ind w:left="2880" w:hanging="360"/>
      </w:pPr>
    </w:lvl>
    <w:lvl w:ilvl="4" w:tplc="B89849F2" w:tentative="1">
      <w:start w:val="1"/>
      <w:numFmt w:val="decimal"/>
      <w:lvlText w:val="%5."/>
      <w:lvlJc w:val="left"/>
      <w:pPr>
        <w:tabs>
          <w:tab w:val="num" w:pos="3600"/>
        </w:tabs>
        <w:ind w:left="3600" w:hanging="360"/>
      </w:pPr>
    </w:lvl>
    <w:lvl w:ilvl="5" w:tplc="3B2A31B2" w:tentative="1">
      <w:start w:val="1"/>
      <w:numFmt w:val="decimal"/>
      <w:lvlText w:val="%6."/>
      <w:lvlJc w:val="left"/>
      <w:pPr>
        <w:tabs>
          <w:tab w:val="num" w:pos="4320"/>
        </w:tabs>
        <w:ind w:left="4320" w:hanging="360"/>
      </w:pPr>
    </w:lvl>
    <w:lvl w:ilvl="6" w:tplc="DC44A82E" w:tentative="1">
      <w:start w:val="1"/>
      <w:numFmt w:val="decimal"/>
      <w:lvlText w:val="%7."/>
      <w:lvlJc w:val="left"/>
      <w:pPr>
        <w:tabs>
          <w:tab w:val="num" w:pos="5040"/>
        </w:tabs>
        <w:ind w:left="5040" w:hanging="360"/>
      </w:pPr>
    </w:lvl>
    <w:lvl w:ilvl="7" w:tplc="73340B56" w:tentative="1">
      <w:start w:val="1"/>
      <w:numFmt w:val="decimal"/>
      <w:lvlText w:val="%8."/>
      <w:lvlJc w:val="left"/>
      <w:pPr>
        <w:tabs>
          <w:tab w:val="num" w:pos="5760"/>
        </w:tabs>
        <w:ind w:left="5760" w:hanging="360"/>
      </w:pPr>
    </w:lvl>
    <w:lvl w:ilvl="8" w:tplc="5A04C8F6" w:tentative="1">
      <w:start w:val="1"/>
      <w:numFmt w:val="decimal"/>
      <w:lvlText w:val="%9."/>
      <w:lvlJc w:val="left"/>
      <w:pPr>
        <w:tabs>
          <w:tab w:val="num" w:pos="6480"/>
        </w:tabs>
        <w:ind w:left="6480" w:hanging="360"/>
      </w:pPr>
    </w:lvl>
  </w:abstractNum>
  <w:abstractNum w:abstractNumId="14">
    <w:nsid w:val="26345DF8"/>
    <w:multiLevelType w:val="multilevel"/>
    <w:tmpl w:val="7C868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6610158"/>
    <w:multiLevelType w:val="hybridMultilevel"/>
    <w:tmpl w:val="5B60C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27465BC2"/>
    <w:multiLevelType w:val="hybridMultilevel"/>
    <w:tmpl w:val="C8EA4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A523E9A"/>
    <w:multiLevelType w:val="multilevel"/>
    <w:tmpl w:val="CE7884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6161FB1"/>
    <w:multiLevelType w:val="hybridMultilevel"/>
    <w:tmpl w:val="E0D03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D8C7518"/>
    <w:multiLevelType w:val="hybridMultilevel"/>
    <w:tmpl w:val="081A45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1825FDF"/>
    <w:multiLevelType w:val="multilevel"/>
    <w:tmpl w:val="6902DD34"/>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5DB269C"/>
    <w:multiLevelType w:val="multilevel"/>
    <w:tmpl w:val="EC7045F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B6B1F68"/>
    <w:multiLevelType w:val="hybridMultilevel"/>
    <w:tmpl w:val="15B2A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3121DC3"/>
    <w:multiLevelType w:val="hybridMultilevel"/>
    <w:tmpl w:val="F3DCF9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5C70AC2"/>
    <w:multiLevelType w:val="multilevel"/>
    <w:tmpl w:val="B9D49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5CA20ADD"/>
    <w:multiLevelType w:val="hybridMultilevel"/>
    <w:tmpl w:val="CB1CA5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E860B71"/>
    <w:multiLevelType w:val="hybridMultilevel"/>
    <w:tmpl w:val="3826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5C61F19"/>
    <w:multiLevelType w:val="hybridMultilevel"/>
    <w:tmpl w:val="98E89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9C91D73"/>
    <w:multiLevelType w:val="hybridMultilevel"/>
    <w:tmpl w:val="B8E8224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C763A04"/>
    <w:multiLevelType w:val="hybridMultilevel"/>
    <w:tmpl w:val="C3D09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35A22B3"/>
    <w:multiLevelType w:val="hybridMultilevel"/>
    <w:tmpl w:val="E67E1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6D04968"/>
    <w:multiLevelType w:val="hybridMultilevel"/>
    <w:tmpl w:val="E3086868"/>
    <w:lvl w:ilvl="0" w:tplc="BEFEC85E">
      <w:start w:val="1"/>
      <w:numFmt w:val="decimal"/>
      <w:lvlText w:val="%1."/>
      <w:lvlJc w:val="left"/>
      <w:pPr>
        <w:tabs>
          <w:tab w:val="num" w:pos="720"/>
        </w:tabs>
        <w:ind w:left="720" w:hanging="360"/>
      </w:pPr>
    </w:lvl>
    <w:lvl w:ilvl="1" w:tplc="7CE84AD0" w:tentative="1">
      <w:start w:val="1"/>
      <w:numFmt w:val="decimal"/>
      <w:lvlText w:val="%2."/>
      <w:lvlJc w:val="left"/>
      <w:pPr>
        <w:tabs>
          <w:tab w:val="num" w:pos="1440"/>
        </w:tabs>
        <w:ind w:left="1440" w:hanging="360"/>
      </w:pPr>
    </w:lvl>
    <w:lvl w:ilvl="2" w:tplc="7A64BF04" w:tentative="1">
      <w:start w:val="1"/>
      <w:numFmt w:val="decimal"/>
      <w:lvlText w:val="%3."/>
      <w:lvlJc w:val="left"/>
      <w:pPr>
        <w:tabs>
          <w:tab w:val="num" w:pos="2160"/>
        </w:tabs>
        <w:ind w:left="2160" w:hanging="360"/>
      </w:pPr>
    </w:lvl>
    <w:lvl w:ilvl="3" w:tplc="8E6EB5EC" w:tentative="1">
      <w:start w:val="1"/>
      <w:numFmt w:val="decimal"/>
      <w:lvlText w:val="%4."/>
      <w:lvlJc w:val="left"/>
      <w:pPr>
        <w:tabs>
          <w:tab w:val="num" w:pos="2880"/>
        </w:tabs>
        <w:ind w:left="2880" w:hanging="360"/>
      </w:pPr>
    </w:lvl>
    <w:lvl w:ilvl="4" w:tplc="D63688DC" w:tentative="1">
      <w:start w:val="1"/>
      <w:numFmt w:val="decimal"/>
      <w:lvlText w:val="%5."/>
      <w:lvlJc w:val="left"/>
      <w:pPr>
        <w:tabs>
          <w:tab w:val="num" w:pos="3600"/>
        </w:tabs>
        <w:ind w:left="3600" w:hanging="360"/>
      </w:pPr>
    </w:lvl>
    <w:lvl w:ilvl="5" w:tplc="FAEAB0AE" w:tentative="1">
      <w:start w:val="1"/>
      <w:numFmt w:val="decimal"/>
      <w:lvlText w:val="%6."/>
      <w:lvlJc w:val="left"/>
      <w:pPr>
        <w:tabs>
          <w:tab w:val="num" w:pos="4320"/>
        </w:tabs>
        <w:ind w:left="4320" w:hanging="360"/>
      </w:pPr>
    </w:lvl>
    <w:lvl w:ilvl="6" w:tplc="9558B7A0" w:tentative="1">
      <w:start w:val="1"/>
      <w:numFmt w:val="decimal"/>
      <w:lvlText w:val="%7."/>
      <w:lvlJc w:val="left"/>
      <w:pPr>
        <w:tabs>
          <w:tab w:val="num" w:pos="5040"/>
        </w:tabs>
        <w:ind w:left="5040" w:hanging="360"/>
      </w:pPr>
    </w:lvl>
    <w:lvl w:ilvl="7" w:tplc="0EA08E68" w:tentative="1">
      <w:start w:val="1"/>
      <w:numFmt w:val="decimal"/>
      <w:lvlText w:val="%8."/>
      <w:lvlJc w:val="left"/>
      <w:pPr>
        <w:tabs>
          <w:tab w:val="num" w:pos="5760"/>
        </w:tabs>
        <w:ind w:left="5760" w:hanging="360"/>
      </w:pPr>
    </w:lvl>
    <w:lvl w:ilvl="8" w:tplc="A6FA44C8" w:tentative="1">
      <w:start w:val="1"/>
      <w:numFmt w:val="decimal"/>
      <w:lvlText w:val="%9."/>
      <w:lvlJc w:val="left"/>
      <w:pPr>
        <w:tabs>
          <w:tab w:val="num" w:pos="6480"/>
        </w:tabs>
        <w:ind w:left="6480" w:hanging="360"/>
      </w:pPr>
    </w:lvl>
  </w:abstractNum>
  <w:abstractNum w:abstractNumId="32">
    <w:nsid w:val="7BCC014E"/>
    <w:multiLevelType w:val="multilevel"/>
    <w:tmpl w:val="F904A4B8"/>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7C6B720B"/>
    <w:multiLevelType w:val="hybridMultilevel"/>
    <w:tmpl w:val="DD9421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3"/>
  </w:num>
  <w:num w:numId="2">
    <w:abstractNumId w:val="12"/>
  </w:num>
  <w:num w:numId="3">
    <w:abstractNumId w:val="16"/>
  </w:num>
  <w:num w:numId="4">
    <w:abstractNumId w:val="17"/>
  </w:num>
  <w:num w:numId="5">
    <w:abstractNumId w:val="19"/>
  </w:num>
  <w:num w:numId="6">
    <w:abstractNumId w:val="14"/>
  </w:num>
  <w:num w:numId="7">
    <w:abstractNumId w:val="3"/>
  </w:num>
  <w:num w:numId="8">
    <w:abstractNumId w:val="29"/>
  </w:num>
  <w:num w:numId="9">
    <w:abstractNumId w:val="33"/>
  </w:num>
  <w:num w:numId="10">
    <w:abstractNumId w:val="25"/>
  </w:num>
  <w:num w:numId="11">
    <w:abstractNumId w:val="22"/>
  </w:num>
  <w:num w:numId="12">
    <w:abstractNumId w:val="8"/>
  </w:num>
  <w:num w:numId="13">
    <w:abstractNumId w:val="30"/>
  </w:num>
  <w:num w:numId="14">
    <w:abstractNumId w:val="0"/>
  </w:num>
  <w:num w:numId="15">
    <w:abstractNumId w:val="18"/>
  </w:num>
  <w:num w:numId="16">
    <w:abstractNumId w:val="15"/>
  </w:num>
  <w:num w:numId="17">
    <w:abstractNumId w:val="27"/>
  </w:num>
  <w:num w:numId="18">
    <w:abstractNumId w:val="6"/>
  </w:num>
  <w:num w:numId="19">
    <w:abstractNumId w:val="1"/>
  </w:num>
  <w:num w:numId="20">
    <w:abstractNumId w:val="31"/>
  </w:num>
  <w:num w:numId="21">
    <w:abstractNumId w:val="13"/>
  </w:num>
  <w:num w:numId="22">
    <w:abstractNumId w:val="26"/>
  </w:num>
  <w:num w:numId="23">
    <w:abstractNumId w:val="9"/>
  </w:num>
  <w:num w:numId="24">
    <w:abstractNumId w:val="28"/>
  </w:num>
  <w:num w:numId="25">
    <w:abstractNumId w:val="5"/>
  </w:num>
  <w:num w:numId="26">
    <w:abstractNumId w:val="11"/>
  </w:num>
  <w:num w:numId="27">
    <w:abstractNumId w:val="20"/>
  </w:num>
  <w:num w:numId="28">
    <w:abstractNumId w:val="2"/>
  </w:num>
  <w:num w:numId="29">
    <w:abstractNumId w:val="4"/>
  </w:num>
  <w:num w:numId="30">
    <w:abstractNumId w:val="21"/>
  </w:num>
  <w:num w:numId="31">
    <w:abstractNumId w:val="10"/>
  </w:num>
  <w:num w:numId="32">
    <w:abstractNumId w:val="32"/>
  </w:num>
  <w:num w:numId="33">
    <w:abstractNumId w:val="7"/>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e2MDYyMTYxtjSyMDVT0lEKTi0uzszPAykwrAUAOddZPywAAAA="/>
  </w:docVars>
  <w:rsids>
    <w:rsidRoot w:val="00911A92"/>
    <w:rsid w:val="0001246C"/>
    <w:rsid w:val="00016A5E"/>
    <w:rsid w:val="000230ED"/>
    <w:rsid w:val="0002651C"/>
    <w:rsid w:val="0003052C"/>
    <w:rsid w:val="00043A76"/>
    <w:rsid w:val="00046E7E"/>
    <w:rsid w:val="00053C07"/>
    <w:rsid w:val="000552DB"/>
    <w:rsid w:val="00060528"/>
    <w:rsid w:val="0006426D"/>
    <w:rsid w:val="00076BE3"/>
    <w:rsid w:val="000914D4"/>
    <w:rsid w:val="0009185F"/>
    <w:rsid w:val="00092823"/>
    <w:rsid w:val="00092E14"/>
    <w:rsid w:val="00095A23"/>
    <w:rsid w:val="000A1813"/>
    <w:rsid w:val="000A6AE9"/>
    <w:rsid w:val="000B3D93"/>
    <w:rsid w:val="000C45F6"/>
    <w:rsid w:val="000C616F"/>
    <w:rsid w:val="000C7530"/>
    <w:rsid w:val="000C7BF2"/>
    <w:rsid w:val="000D2D37"/>
    <w:rsid w:val="000E7D43"/>
    <w:rsid w:val="00102BB6"/>
    <w:rsid w:val="00123958"/>
    <w:rsid w:val="001249AD"/>
    <w:rsid w:val="00131F28"/>
    <w:rsid w:val="00133682"/>
    <w:rsid w:val="0016236D"/>
    <w:rsid w:val="00174236"/>
    <w:rsid w:val="001810A1"/>
    <w:rsid w:val="001A4073"/>
    <w:rsid w:val="001B110C"/>
    <w:rsid w:val="001B6AC9"/>
    <w:rsid w:val="001E0842"/>
    <w:rsid w:val="00200459"/>
    <w:rsid w:val="00212674"/>
    <w:rsid w:val="002129B3"/>
    <w:rsid w:val="00226211"/>
    <w:rsid w:val="002311F8"/>
    <w:rsid w:val="00236FE2"/>
    <w:rsid w:val="00237D0A"/>
    <w:rsid w:val="002436BF"/>
    <w:rsid w:val="00245783"/>
    <w:rsid w:val="00250DAC"/>
    <w:rsid w:val="00254A74"/>
    <w:rsid w:val="00254D0F"/>
    <w:rsid w:val="00256173"/>
    <w:rsid w:val="00264788"/>
    <w:rsid w:val="00266591"/>
    <w:rsid w:val="00294AC6"/>
    <w:rsid w:val="0029680B"/>
    <w:rsid w:val="002968F5"/>
    <w:rsid w:val="002A6602"/>
    <w:rsid w:val="002B29F3"/>
    <w:rsid w:val="002B475C"/>
    <w:rsid w:val="002E1902"/>
    <w:rsid w:val="002E21BC"/>
    <w:rsid w:val="002E5083"/>
    <w:rsid w:val="002E619C"/>
    <w:rsid w:val="002E62B3"/>
    <w:rsid w:val="003051E1"/>
    <w:rsid w:val="00321D60"/>
    <w:rsid w:val="00326B4B"/>
    <w:rsid w:val="00335429"/>
    <w:rsid w:val="00335ADD"/>
    <w:rsid w:val="003419E7"/>
    <w:rsid w:val="003436C0"/>
    <w:rsid w:val="00343F74"/>
    <w:rsid w:val="003540C3"/>
    <w:rsid w:val="003547BE"/>
    <w:rsid w:val="00354B38"/>
    <w:rsid w:val="00355B0C"/>
    <w:rsid w:val="00355EF7"/>
    <w:rsid w:val="00364D82"/>
    <w:rsid w:val="00374638"/>
    <w:rsid w:val="00387D46"/>
    <w:rsid w:val="003949F8"/>
    <w:rsid w:val="00396068"/>
    <w:rsid w:val="003A5A6F"/>
    <w:rsid w:val="003A694C"/>
    <w:rsid w:val="003B343A"/>
    <w:rsid w:val="003C3FC8"/>
    <w:rsid w:val="003D3E7D"/>
    <w:rsid w:val="003E3A0F"/>
    <w:rsid w:val="003F4826"/>
    <w:rsid w:val="003F64B1"/>
    <w:rsid w:val="003F7AB0"/>
    <w:rsid w:val="004259FE"/>
    <w:rsid w:val="004303ED"/>
    <w:rsid w:val="00431B24"/>
    <w:rsid w:val="00446051"/>
    <w:rsid w:val="00452631"/>
    <w:rsid w:val="00454610"/>
    <w:rsid w:val="00462ECC"/>
    <w:rsid w:val="00464C3E"/>
    <w:rsid w:val="00465007"/>
    <w:rsid w:val="00472370"/>
    <w:rsid w:val="0047473A"/>
    <w:rsid w:val="00476035"/>
    <w:rsid w:val="00482F54"/>
    <w:rsid w:val="0048512B"/>
    <w:rsid w:val="00497EC2"/>
    <w:rsid w:val="004A0529"/>
    <w:rsid w:val="004A39B4"/>
    <w:rsid w:val="004C3347"/>
    <w:rsid w:val="004F00F4"/>
    <w:rsid w:val="004F07D7"/>
    <w:rsid w:val="004F0B01"/>
    <w:rsid w:val="004F3C1B"/>
    <w:rsid w:val="00503E3B"/>
    <w:rsid w:val="005056F2"/>
    <w:rsid w:val="00510F1E"/>
    <w:rsid w:val="005160A6"/>
    <w:rsid w:val="00520C4B"/>
    <w:rsid w:val="0052373D"/>
    <w:rsid w:val="00532D86"/>
    <w:rsid w:val="005357C2"/>
    <w:rsid w:val="00536E6D"/>
    <w:rsid w:val="00541BDD"/>
    <w:rsid w:val="00542BD7"/>
    <w:rsid w:val="00553D8E"/>
    <w:rsid w:val="00555226"/>
    <w:rsid w:val="00565E7F"/>
    <w:rsid w:val="00580E68"/>
    <w:rsid w:val="00597AAC"/>
    <w:rsid w:val="005A2A1B"/>
    <w:rsid w:val="005B0BDE"/>
    <w:rsid w:val="005B54F1"/>
    <w:rsid w:val="005C41CD"/>
    <w:rsid w:val="005F2EF9"/>
    <w:rsid w:val="005F3143"/>
    <w:rsid w:val="005F61F8"/>
    <w:rsid w:val="005F632F"/>
    <w:rsid w:val="00605C56"/>
    <w:rsid w:val="00607E24"/>
    <w:rsid w:val="00616E71"/>
    <w:rsid w:val="00631D42"/>
    <w:rsid w:val="0063309D"/>
    <w:rsid w:val="00635F69"/>
    <w:rsid w:val="00642DBF"/>
    <w:rsid w:val="00644187"/>
    <w:rsid w:val="006503B3"/>
    <w:rsid w:val="00657A3B"/>
    <w:rsid w:val="006824DB"/>
    <w:rsid w:val="0069339A"/>
    <w:rsid w:val="006A034E"/>
    <w:rsid w:val="006C6C01"/>
    <w:rsid w:val="006C73C2"/>
    <w:rsid w:val="006D6A37"/>
    <w:rsid w:val="006F037A"/>
    <w:rsid w:val="006F47EB"/>
    <w:rsid w:val="006F67F9"/>
    <w:rsid w:val="00710C6E"/>
    <w:rsid w:val="0072039C"/>
    <w:rsid w:val="00724D80"/>
    <w:rsid w:val="007269FE"/>
    <w:rsid w:val="00731B9F"/>
    <w:rsid w:val="00732752"/>
    <w:rsid w:val="0073548E"/>
    <w:rsid w:val="00740E6E"/>
    <w:rsid w:val="00753F41"/>
    <w:rsid w:val="0076034C"/>
    <w:rsid w:val="00760CCE"/>
    <w:rsid w:val="00787A45"/>
    <w:rsid w:val="00790905"/>
    <w:rsid w:val="00795193"/>
    <w:rsid w:val="007967AC"/>
    <w:rsid w:val="007A20F9"/>
    <w:rsid w:val="007A6852"/>
    <w:rsid w:val="007B010C"/>
    <w:rsid w:val="007B5028"/>
    <w:rsid w:val="007C018B"/>
    <w:rsid w:val="007C4A53"/>
    <w:rsid w:val="007E6486"/>
    <w:rsid w:val="007F54DE"/>
    <w:rsid w:val="008148BC"/>
    <w:rsid w:val="008158DD"/>
    <w:rsid w:val="00816734"/>
    <w:rsid w:val="00831710"/>
    <w:rsid w:val="00832A20"/>
    <w:rsid w:val="00843154"/>
    <w:rsid w:val="00853D4B"/>
    <w:rsid w:val="00860A32"/>
    <w:rsid w:val="0086484C"/>
    <w:rsid w:val="00880472"/>
    <w:rsid w:val="00885B5C"/>
    <w:rsid w:val="008A5419"/>
    <w:rsid w:val="008A73F0"/>
    <w:rsid w:val="008B244F"/>
    <w:rsid w:val="008B6259"/>
    <w:rsid w:val="008B70E2"/>
    <w:rsid w:val="008D0089"/>
    <w:rsid w:val="008D243E"/>
    <w:rsid w:val="008E7609"/>
    <w:rsid w:val="008F125B"/>
    <w:rsid w:val="00901E16"/>
    <w:rsid w:val="00904465"/>
    <w:rsid w:val="00910C0C"/>
    <w:rsid w:val="00911935"/>
    <w:rsid w:val="00911A92"/>
    <w:rsid w:val="009205D4"/>
    <w:rsid w:val="0092482E"/>
    <w:rsid w:val="00951326"/>
    <w:rsid w:val="00951585"/>
    <w:rsid w:val="00952B9B"/>
    <w:rsid w:val="00953D21"/>
    <w:rsid w:val="009551F3"/>
    <w:rsid w:val="00987D1E"/>
    <w:rsid w:val="0099080F"/>
    <w:rsid w:val="00997935"/>
    <w:rsid w:val="009A0DBC"/>
    <w:rsid w:val="009B37DF"/>
    <w:rsid w:val="009C1E8A"/>
    <w:rsid w:val="009D4EBE"/>
    <w:rsid w:val="009D5C08"/>
    <w:rsid w:val="009D6F13"/>
    <w:rsid w:val="009F649E"/>
    <w:rsid w:val="009F6D30"/>
    <w:rsid w:val="00A00819"/>
    <w:rsid w:val="00A11FF9"/>
    <w:rsid w:val="00A15D1C"/>
    <w:rsid w:val="00A23936"/>
    <w:rsid w:val="00A32090"/>
    <w:rsid w:val="00A340E6"/>
    <w:rsid w:val="00A52E00"/>
    <w:rsid w:val="00A54EB3"/>
    <w:rsid w:val="00A626BE"/>
    <w:rsid w:val="00A62A78"/>
    <w:rsid w:val="00A65E32"/>
    <w:rsid w:val="00A72C26"/>
    <w:rsid w:val="00A76F91"/>
    <w:rsid w:val="00A810BA"/>
    <w:rsid w:val="00A87D32"/>
    <w:rsid w:val="00A952B4"/>
    <w:rsid w:val="00AA3B96"/>
    <w:rsid w:val="00AA512A"/>
    <w:rsid w:val="00AB4824"/>
    <w:rsid w:val="00AC2CA5"/>
    <w:rsid w:val="00AE0F32"/>
    <w:rsid w:val="00B0102E"/>
    <w:rsid w:val="00B01F6F"/>
    <w:rsid w:val="00B02D04"/>
    <w:rsid w:val="00B038CF"/>
    <w:rsid w:val="00B11F51"/>
    <w:rsid w:val="00B15392"/>
    <w:rsid w:val="00B22921"/>
    <w:rsid w:val="00B311E7"/>
    <w:rsid w:val="00B32923"/>
    <w:rsid w:val="00B66584"/>
    <w:rsid w:val="00B71426"/>
    <w:rsid w:val="00B73127"/>
    <w:rsid w:val="00B83EC9"/>
    <w:rsid w:val="00B84E24"/>
    <w:rsid w:val="00B850F8"/>
    <w:rsid w:val="00B85749"/>
    <w:rsid w:val="00B95D68"/>
    <w:rsid w:val="00BA1E8A"/>
    <w:rsid w:val="00BC1A68"/>
    <w:rsid w:val="00BC3437"/>
    <w:rsid w:val="00BC6BFD"/>
    <w:rsid w:val="00BC7D67"/>
    <w:rsid w:val="00BD3C36"/>
    <w:rsid w:val="00BE3B16"/>
    <w:rsid w:val="00BE5C6F"/>
    <w:rsid w:val="00BF5D17"/>
    <w:rsid w:val="00BF5E0E"/>
    <w:rsid w:val="00C03DEE"/>
    <w:rsid w:val="00C0570F"/>
    <w:rsid w:val="00C138E8"/>
    <w:rsid w:val="00C5175B"/>
    <w:rsid w:val="00C57A44"/>
    <w:rsid w:val="00C616FF"/>
    <w:rsid w:val="00C7147D"/>
    <w:rsid w:val="00C72528"/>
    <w:rsid w:val="00C95D79"/>
    <w:rsid w:val="00C96C93"/>
    <w:rsid w:val="00CC61EA"/>
    <w:rsid w:val="00CC7479"/>
    <w:rsid w:val="00CD091D"/>
    <w:rsid w:val="00D275BB"/>
    <w:rsid w:val="00D458E5"/>
    <w:rsid w:val="00D52B2B"/>
    <w:rsid w:val="00D815BB"/>
    <w:rsid w:val="00D82284"/>
    <w:rsid w:val="00D909FC"/>
    <w:rsid w:val="00D95DE8"/>
    <w:rsid w:val="00D9746C"/>
    <w:rsid w:val="00D975AC"/>
    <w:rsid w:val="00DA7316"/>
    <w:rsid w:val="00DC0FF1"/>
    <w:rsid w:val="00DC17FB"/>
    <w:rsid w:val="00DD164F"/>
    <w:rsid w:val="00DD29B3"/>
    <w:rsid w:val="00DD7AAC"/>
    <w:rsid w:val="00DE27A9"/>
    <w:rsid w:val="00DE2DE7"/>
    <w:rsid w:val="00DF0CB9"/>
    <w:rsid w:val="00DF2E1A"/>
    <w:rsid w:val="00E04127"/>
    <w:rsid w:val="00E4289D"/>
    <w:rsid w:val="00E44AE5"/>
    <w:rsid w:val="00E53E7E"/>
    <w:rsid w:val="00E562A8"/>
    <w:rsid w:val="00E57A56"/>
    <w:rsid w:val="00E626F4"/>
    <w:rsid w:val="00E6314A"/>
    <w:rsid w:val="00E64763"/>
    <w:rsid w:val="00E748FE"/>
    <w:rsid w:val="00E77B28"/>
    <w:rsid w:val="00E84334"/>
    <w:rsid w:val="00E977DF"/>
    <w:rsid w:val="00EA2E50"/>
    <w:rsid w:val="00EA4279"/>
    <w:rsid w:val="00EA51F1"/>
    <w:rsid w:val="00EB48BF"/>
    <w:rsid w:val="00EC33E6"/>
    <w:rsid w:val="00EE084D"/>
    <w:rsid w:val="00EE110F"/>
    <w:rsid w:val="00EE12AC"/>
    <w:rsid w:val="00EE25AB"/>
    <w:rsid w:val="00EE36A2"/>
    <w:rsid w:val="00EE5A65"/>
    <w:rsid w:val="00EE686A"/>
    <w:rsid w:val="00EF0798"/>
    <w:rsid w:val="00EF09B5"/>
    <w:rsid w:val="00EF1160"/>
    <w:rsid w:val="00EF14DD"/>
    <w:rsid w:val="00F00111"/>
    <w:rsid w:val="00F00DE8"/>
    <w:rsid w:val="00F17686"/>
    <w:rsid w:val="00F31CED"/>
    <w:rsid w:val="00F351B8"/>
    <w:rsid w:val="00F354E2"/>
    <w:rsid w:val="00F36B0B"/>
    <w:rsid w:val="00F459D1"/>
    <w:rsid w:val="00F70CE5"/>
    <w:rsid w:val="00F75A5D"/>
    <w:rsid w:val="00F7619F"/>
    <w:rsid w:val="00F81027"/>
    <w:rsid w:val="00F90E23"/>
    <w:rsid w:val="00F9131B"/>
    <w:rsid w:val="00F9569C"/>
    <w:rsid w:val="00F95CE7"/>
    <w:rsid w:val="00FA7C72"/>
    <w:rsid w:val="00FA7FF9"/>
    <w:rsid w:val="00FB3069"/>
    <w:rsid w:val="00FB3D43"/>
    <w:rsid w:val="00FC6B3B"/>
    <w:rsid w:val="00FE3039"/>
    <w:rsid w:val="00FF0DDE"/>
    <w:rsid w:val="00FF1429"/>
    <w:rsid w:val="00FF7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48C413"/>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852"/>
    <w:rPr>
      <w:rFonts w:ascii="Times New Roman" w:hAnsi="Times New Roman" w:cs="Times New Roman"/>
      <w:lang w:eastAsia="en-GB"/>
    </w:rPr>
  </w:style>
  <w:style w:type="paragraph" w:styleId="Heading1">
    <w:name w:val="heading 1"/>
    <w:basedOn w:val="Normal"/>
    <w:next w:val="Normal"/>
    <w:link w:val="Heading1Char"/>
    <w:uiPriority w:val="9"/>
    <w:qFormat/>
    <w:rsid w:val="00A65E3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482E"/>
    <w:pPr>
      <w:keepNext/>
      <w:keepLines/>
      <w:spacing w:before="200" w:line="276" w:lineRule="auto"/>
      <w:outlineLvl w:val="1"/>
    </w:pPr>
    <w:rPr>
      <w:rFonts w:asciiTheme="majorHAnsi" w:eastAsiaTheme="majorEastAsia" w:hAnsiTheme="majorHAnsi" w:cstheme="majorBidi"/>
      <w:b/>
      <w:bCs/>
      <w:color w:val="4472C4" w:themeColor="accent1"/>
      <w:sz w:val="26"/>
      <w:szCs w:val="26"/>
      <w:lang w:val="en-AU"/>
    </w:rPr>
  </w:style>
  <w:style w:type="paragraph" w:styleId="Heading3">
    <w:name w:val="heading 3"/>
    <w:basedOn w:val="Normal"/>
    <w:next w:val="Normal"/>
    <w:link w:val="Heading3Char"/>
    <w:uiPriority w:val="9"/>
    <w:unhideWhenUsed/>
    <w:qFormat/>
    <w:rsid w:val="000B3D9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686"/>
    <w:pPr>
      <w:ind w:left="720"/>
      <w:contextualSpacing/>
    </w:pPr>
  </w:style>
  <w:style w:type="character" w:customStyle="1" w:styleId="apple-converted-space">
    <w:name w:val="apple-converted-space"/>
    <w:basedOn w:val="DefaultParagraphFont"/>
    <w:rsid w:val="00AE0F32"/>
  </w:style>
  <w:style w:type="character" w:customStyle="1" w:styleId="Heading2Char">
    <w:name w:val="Heading 2 Char"/>
    <w:basedOn w:val="DefaultParagraphFont"/>
    <w:link w:val="Heading2"/>
    <w:uiPriority w:val="9"/>
    <w:rsid w:val="0092482E"/>
    <w:rPr>
      <w:rFonts w:asciiTheme="majorHAnsi" w:eastAsiaTheme="majorEastAsia" w:hAnsiTheme="majorHAnsi" w:cstheme="majorBidi"/>
      <w:b/>
      <w:bCs/>
      <w:color w:val="4472C4" w:themeColor="accent1"/>
      <w:sz w:val="26"/>
      <w:szCs w:val="26"/>
      <w:lang w:val="en-AU"/>
    </w:rPr>
  </w:style>
  <w:style w:type="paragraph" w:styleId="NormalWeb">
    <w:name w:val="Normal (Web)"/>
    <w:basedOn w:val="Normal"/>
    <w:uiPriority w:val="99"/>
    <w:unhideWhenUsed/>
    <w:rsid w:val="00EA2E50"/>
    <w:pPr>
      <w:spacing w:before="100" w:beforeAutospacing="1" w:after="100" w:afterAutospacing="1"/>
    </w:pPr>
  </w:style>
  <w:style w:type="character" w:styleId="Hyperlink">
    <w:name w:val="Hyperlink"/>
    <w:basedOn w:val="DefaultParagraphFont"/>
    <w:uiPriority w:val="99"/>
    <w:unhideWhenUsed/>
    <w:rsid w:val="00EA2E50"/>
    <w:rPr>
      <w:color w:val="0563C1" w:themeColor="hyperlink"/>
      <w:u w:val="single"/>
    </w:rPr>
  </w:style>
  <w:style w:type="paragraph" w:styleId="Subtitle">
    <w:name w:val="Subtitle"/>
    <w:basedOn w:val="Normal"/>
    <w:next w:val="Normal"/>
    <w:link w:val="SubtitleChar"/>
    <w:uiPriority w:val="11"/>
    <w:qFormat/>
    <w:rsid w:val="00FA7FF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7FF9"/>
    <w:rPr>
      <w:rFonts w:eastAsiaTheme="minorEastAsia"/>
      <w:color w:val="5A5A5A" w:themeColor="text1" w:themeTint="A5"/>
      <w:spacing w:val="15"/>
      <w:sz w:val="22"/>
      <w:szCs w:val="22"/>
      <w:lang w:eastAsia="en-GB"/>
    </w:rPr>
  </w:style>
  <w:style w:type="paragraph" w:styleId="NoSpacing">
    <w:name w:val="No Spacing"/>
    <w:link w:val="NoSpacingChar"/>
    <w:uiPriority w:val="1"/>
    <w:qFormat/>
    <w:rsid w:val="00F351B8"/>
    <w:rPr>
      <w:rFonts w:eastAsiaTheme="minorEastAsia"/>
      <w:sz w:val="22"/>
      <w:szCs w:val="22"/>
      <w:lang w:val="en-US" w:eastAsia="zh-CN"/>
    </w:rPr>
  </w:style>
  <w:style w:type="character" w:customStyle="1" w:styleId="NoSpacingChar">
    <w:name w:val="No Spacing Char"/>
    <w:basedOn w:val="DefaultParagraphFont"/>
    <w:link w:val="NoSpacing"/>
    <w:uiPriority w:val="1"/>
    <w:rsid w:val="00F351B8"/>
    <w:rPr>
      <w:rFonts w:eastAsiaTheme="minorEastAsia"/>
      <w:sz w:val="22"/>
      <w:szCs w:val="22"/>
      <w:lang w:val="en-US" w:eastAsia="zh-CN"/>
    </w:rPr>
  </w:style>
  <w:style w:type="paragraph" w:styleId="TOC1">
    <w:name w:val="toc 1"/>
    <w:basedOn w:val="Normal"/>
    <w:next w:val="Normal"/>
    <w:autoRedefine/>
    <w:uiPriority w:val="39"/>
    <w:unhideWhenUsed/>
    <w:rsid w:val="00F351B8"/>
    <w:pPr>
      <w:spacing w:before="120"/>
    </w:pPr>
    <w:rPr>
      <w:rFonts w:asciiTheme="majorHAnsi" w:hAnsiTheme="majorHAnsi"/>
      <w:b/>
      <w:bCs/>
      <w:color w:val="548DD4"/>
    </w:rPr>
  </w:style>
  <w:style w:type="paragraph" w:styleId="TOC2">
    <w:name w:val="toc 2"/>
    <w:basedOn w:val="Normal"/>
    <w:next w:val="Normal"/>
    <w:autoRedefine/>
    <w:uiPriority w:val="39"/>
    <w:unhideWhenUsed/>
    <w:rsid w:val="00F351B8"/>
    <w:rPr>
      <w:rFonts w:asciiTheme="minorHAnsi" w:hAnsiTheme="minorHAnsi"/>
      <w:sz w:val="22"/>
      <w:szCs w:val="22"/>
    </w:rPr>
  </w:style>
  <w:style w:type="paragraph" w:styleId="TOC3">
    <w:name w:val="toc 3"/>
    <w:basedOn w:val="Normal"/>
    <w:next w:val="Normal"/>
    <w:autoRedefine/>
    <w:uiPriority w:val="39"/>
    <w:unhideWhenUsed/>
    <w:rsid w:val="00F351B8"/>
    <w:pPr>
      <w:ind w:left="240"/>
    </w:pPr>
    <w:rPr>
      <w:rFonts w:asciiTheme="minorHAnsi" w:hAnsiTheme="minorHAnsi"/>
      <w:i/>
      <w:iCs/>
      <w:sz w:val="22"/>
      <w:szCs w:val="22"/>
    </w:rPr>
  </w:style>
  <w:style w:type="paragraph" w:styleId="TOC4">
    <w:name w:val="toc 4"/>
    <w:basedOn w:val="Normal"/>
    <w:next w:val="Normal"/>
    <w:autoRedefine/>
    <w:uiPriority w:val="39"/>
    <w:unhideWhenUsed/>
    <w:rsid w:val="00F351B8"/>
    <w:pPr>
      <w:pBdr>
        <w:between w:val="double" w:sz="6" w:space="0" w:color="auto"/>
      </w:pBdr>
      <w:ind w:left="480"/>
    </w:pPr>
    <w:rPr>
      <w:rFonts w:asciiTheme="minorHAnsi" w:hAnsiTheme="minorHAnsi"/>
      <w:sz w:val="20"/>
      <w:szCs w:val="20"/>
    </w:rPr>
  </w:style>
  <w:style w:type="paragraph" w:styleId="TOC5">
    <w:name w:val="toc 5"/>
    <w:basedOn w:val="Normal"/>
    <w:next w:val="Normal"/>
    <w:autoRedefine/>
    <w:uiPriority w:val="39"/>
    <w:unhideWhenUsed/>
    <w:rsid w:val="00F351B8"/>
    <w:pPr>
      <w:pBdr>
        <w:between w:val="double" w:sz="6" w:space="0" w:color="auto"/>
      </w:pBdr>
      <w:ind w:left="720"/>
    </w:pPr>
    <w:rPr>
      <w:rFonts w:asciiTheme="minorHAnsi" w:hAnsiTheme="minorHAnsi"/>
      <w:sz w:val="20"/>
      <w:szCs w:val="20"/>
    </w:rPr>
  </w:style>
  <w:style w:type="paragraph" w:styleId="TOC6">
    <w:name w:val="toc 6"/>
    <w:basedOn w:val="Normal"/>
    <w:next w:val="Normal"/>
    <w:autoRedefine/>
    <w:uiPriority w:val="39"/>
    <w:unhideWhenUsed/>
    <w:rsid w:val="00F351B8"/>
    <w:pPr>
      <w:pBdr>
        <w:between w:val="double" w:sz="6" w:space="0" w:color="auto"/>
      </w:pBdr>
      <w:ind w:left="960"/>
    </w:pPr>
    <w:rPr>
      <w:rFonts w:asciiTheme="minorHAnsi" w:hAnsiTheme="minorHAnsi"/>
      <w:sz w:val="20"/>
      <w:szCs w:val="20"/>
    </w:rPr>
  </w:style>
  <w:style w:type="paragraph" w:styleId="TOC7">
    <w:name w:val="toc 7"/>
    <w:basedOn w:val="Normal"/>
    <w:next w:val="Normal"/>
    <w:autoRedefine/>
    <w:uiPriority w:val="39"/>
    <w:unhideWhenUsed/>
    <w:rsid w:val="00F351B8"/>
    <w:pPr>
      <w:pBdr>
        <w:between w:val="double" w:sz="6" w:space="0" w:color="auto"/>
      </w:pBdr>
      <w:ind w:left="1200"/>
    </w:pPr>
    <w:rPr>
      <w:rFonts w:asciiTheme="minorHAnsi" w:hAnsiTheme="minorHAnsi"/>
      <w:sz w:val="20"/>
      <w:szCs w:val="20"/>
    </w:rPr>
  </w:style>
  <w:style w:type="paragraph" w:styleId="TOC8">
    <w:name w:val="toc 8"/>
    <w:basedOn w:val="Normal"/>
    <w:next w:val="Normal"/>
    <w:autoRedefine/>
    <w:uiPriority w:val="39"/>
    <w:unhideWhenUsed/>
    <w:rsid w:val="00F351B8"/>
    <w:pPr>
      <w:pBdr>
        <w:between w:val="double" w:sz="6" w:space="0" w:color="auto"/>
      </w:pBdr>
      <w:ind w:left="1440"/>
    </w:pPr>
    <w:rPr>
      <w:rFonts w:asciiTheme="minorHAnsi" w:hAnsiTheme="minorHAnsi"/>
      <w:sz w:val="20"/>
      <w:szCs w:val="20"/>
    </w:rPr>
  </w:style>
  <w:style w:type="paragraph" w:styleId="TOC9">
    <w:name w:val="toc 9"/>
    <w:basedOn w:val="Normal"/>
    <w:next w:val="Normal"/>
    <w:autoRedefine/>
    <w:uiPriority w:val="39"/>
    <w:unhideWhenUsed/>
    <w:rsid w:val="00F351B8"/>
    <w:pPr>
      <w:pBdr>
        <w:between w:val="double" w:sz="6" w:space="0" w:color="auto"/>
      </w:pBdr>
      <w:ind w:left="1680"/>
    </w:pPr>
    <w:rPr>
      <w:rFonts w:asciiTheme="minorHAnsi" w:hAnsiTheme="minorHAnsi"/>
      <w:sz w:val="20"/>
      <w:szCs w:val="20"/>
    </w:rPr>
  </w:style>
  <w:style w:type="character" w:customStyle="1" w:styleId="Heading1Char">
    <w:name w:val="Heading 1 Char"/>
    <w:basedOn w:val="DefaultParagraphFont"/>
    <w:link w:val="Heading1"/>
    <w:uiPriority w:val="9"/>
    <w:rsid w:val="00A65E32"/>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rsid w:val="000B3D93"/>
    <w:rPr>
      <w:rFonts w:asciiTheme="majorHAnsi" w:eastAsiaTheme="majorEastAsia" w:hAnsiTheme="majorHAnsi" w:cstheme="majorBidi"/>
      <w:color w:val="1F3763" w:themeColor="accent1" w:themeShade="7F"/>
      <w:lang w:eastAsia="en-GB"/>
    </w:rPr>
  </w:style>
  <w:style w:type="character" w:styleId="FollowedHyperlink">
    <w:name w:val="FollowedHyperlink"/>
    <w:basedOn w:val="DefaultParagraphFont"/>
    <w:uiPriority w:val="99"/>
    <w:semiHidden/>
    <w:unhideWhenUsed/>
    <w:rsid w:val="0047473A"/>
    <w:rPr>
      <w:color w:val="954F72" w:themeColor="followedHyperlink"/>
      <w:u w:val="single"/>
    </w:rPr>
  </w:style>
  <w:style w:type="paragraph" w:styleId="Header">
    <w:name w:val="header"/>
    <w:basedOn w:val="Normal"/>
    <w:link w:val="HeaderChar"/>
    <w:uiPriority w:val="99"/>
    <w:unhideWhenUsed/>
    <w:rsid w:val="00BA1E8A"/>
    <w:pPr>
      <w:tabs>
        <w:tab w:val="center" w:pos="4513"/>
        <w:tab w:val="right" w:pos="9026"/>
      </w:tabs>
    </w:pPr>
  </w:style>
  <w:style w:type="character" w:customStyle="1" w:styleId="HeaderChar">
    <w:name w:val="Header Char"/>
    <w:basedOn w:val="DefaultParagraphFont"/>
    <w:link w:val="Header"/>
    <w:uiPriority w:val="99"/>
    <w:rsid w:val="00BA1E8A"/>
    <w:rPr>
      <w:rFonts w:ascii="Times New Roman" w:hAnsi="Times New Roman" w:cs="Times New Roman"/>
      <w:lang w:eastAsia="en-GB"/>
    </w:rPr>
  </w:style>
  <w:style w:type="paragraph" w:styleId="Footer">
    <w:name w:val="footer"/>
    <w:basedOn w:val="Normal"/>
    <w:link w:val="FooterChar"/>
    <w:uiPriority w:val="99"/>
    <w:unhideWhenUsed/>
    <w:rsid w:val="00BA1E8A"/>
    <w:pPr>
      <w:tabs>
        <w:tab w:val="center" w:pos="4513"/>
        <w:tab w:val="right" w:pos="9026"/>
      </w:tabs>
    </w:pPr>
  </w:style>
  <w:style w:type="character" w:customStyle="1" w:styleId="FooterChar">
    <w:name w:val="Footer Char"/>
    <w:basedOn w:val="DefaultParagraphFont"/>
    <w:link w:val="Footer"/>
    <w:uiPriority w:val="99"/>
    <w:rsid w:val="00BA1E8A"/>
    <w:rPr>
      <w:rFonts w:ascii="Times New Roman" w:hAnsi="Times New Roman" w:cs="Times New Roman"/>
      <w:lang w:eastAsia="en-GB"/>
    </w:rPr>
  </w:style>
  <w:style w:type="character" w:customStyle="1" w:styleId="sml-grey">
    <w:name w:val="sml-grey"/>
    <w:basedOn w:val="DefaultParagraphFont"/>
    <w:rsid w:val="00FC6B3B"/>
  </w:style>
  <w:style w:type="character" w:styleId="PageNumber">
    <w:name w:val="page number"/>
    <w:basedOn w:val="DefaultParagraphFont"/>
    <w:uiPriority w:val="99"/>
    <w:semiHidden/>
    <w:unhideWhenUsed/>
    <w:rsid w:val="007967AC"/>
  </w:style>
  <w:style w:type="paragraph" w:styleId="BalloonText">
    <w:name w:val="Balloon Text"/>
    <w:basedOn w:val="Normal"/>
    <w:link w:val="BalloonTextChar"/>
    <w:uiPriority w:val="99"/>
    <w:semiHidden/>
    <w:unhideWhenUsed/>
    <w:rsid w:val="005160A6"/>
    <w:rPr>
      <w:rFonts w:ascii="Tahoma" w:hAnsi="Tahoma" w:cs="Tahoma"/>
      <w:sz w:val="16"/>
      <w:szCs w:val="16"/>
    </w:rPr>
  </w:style>
  <w:style w:type="character" w:customStyle="1" w:styleId="BalloonTextChar">
    <w:name w:val="Balloon Text Char"/>
    <w:basedOn w:val="DefaultParagraphFont"/>
    <w:link w:val="BalloonText"/>
    <w:uiPriority w:val="99"/>
    <w:semiHidden/>
    <w:rsid w:val="005160A6"/>
    <w:rPr>
      <w:rFonts w:ascii="Tahoma"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852"/>
    <w:rPr>
      <w:rFonts w:ascii="Times New Roman" w:hAnsi="Times New Roman" w:cs="Times New Roman"/>
      <w:lang w:eastAsia="en-GB"/>
    </w:rPr>
  </w:style>
  <w:style w:type="paragraph" w:styleId="Heading1">
    <w:name w:val="heading 1"/>
    <w:basedOn w:val="Normal"/>
    <w:next w:val="Normal"/>
    <w:link w:val="Heading1Char"/>
    <w:uiPriority w:val="9"/>
    <w:qFormat/>
    <w:rsid w:val="00A65E3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482E"/>
    <w:pPr>
      <w:keepNext/>
      <w:keepLines/>
      <w:spacing w:before="200" w:line="276" w:lineRule="auto"/>
      <w:outlineLvl w:val="1"/>
    </w:pPr>
    <w:rPr>
      <w:rFonts w:asciiTheme="majorHAnsi" w:eastAsiaTheme="majorEastAsia" w:hAnsiTheme="majorHAnsi" w:cstheme="majorBidi"/>
      <w:b/>
      <w:bCs/>
      <w:color w:val="4472C4" w:themeColor="accent1"/>
      <w:sz w:val="26"/>
      <w:szCs w:val="26"/>
      <w:lang w:val="en-AU"/>
    </w:rPr>
  </w:style>
  <w:style w:type="paragraph" w:styleId="Heading3">
    <w:name w:val="heading 3"/>
    <w:basedOn w:val="Normal"/>
    <w:next w:val="Normal"/>
    <w:link w:val="Heading3Char"/>
    <w:uiPriority w:val="9"/>
    <w:unhideWhenUsed/>
    <w:qFormat/>
    <w:rsid w:val="000B3D9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686"/>
    <w:pPr>
      <w:ind w:left="720"/>
      <w:contextualSpacing/>
    </w:pPr>
  </w:style>
  <w:style w:type="character" w:customStyle="1" w:styleId="apple-converted-space">
    <w:name w:val="apple-converted-space"/>
    <w:basedOn w:val="DefaultParagraphFont"/>
    <w:rsid w:val="00AE0F32"/>
  </w:style>
  <w:style w:type="character" w:customStyle="1" w:styleId="Heading2Char">
    <w:name w:val="Heading 2 Char"/>
    <w:basedOn w:val="DefaultParagraphFont"/>
    <w:link w:val="Heading2"/>
    <w:uiPriority w:val="9"/>
    <w:rsid w:val="0092482E"/>
    <w:rPr>
      <w:rFonts w:asciiTheme="majorHAnsi" w:eastAsiaTheme="majorEastAsia" w:hAnsiTheme="majorHAnsi" w:cstheme="majorBidi"/>
      <w:b/>
      <w:bCs/>
      <w:color w:val="4472C4" w:themeColor="accent1"/>
      <w:sz w:val="26"/>
      <w:szCs w:val="26"/>
      <w:lang w:val="en-AU"/>
    </w:rPr>
  </w:style>
  <w:style w:type="paragraph" w:styleId="NormalWeb">
    <w:name w:val="Normal (Web)"/>
    <w:basedOn w:val="Normal"/>
    <w:uiPriority w:val="99"/>
    <w:unhideWhenUsed/>
    <w:rsid w:val="00EA2E50"/>
    <w:pPr>
      <w:spacing w:before="100" w:beforeAutospacing="1" w:after="100" w:afterAutospacing="1"/>
    </w:pPr>
  </w:style>
  <w:style w:type="character" w:styleId="Hyperlink">
    <w:name w:val="Hyperlink"/>
    <w:basedOn w:val="DefaultParagraphFont"/>
    <w:uiPriority w:val="99"/>
    <w:unhideWhenUsed/>
    <w:rsid w:val="00EA2E50"/>
    <w:rPr>
      <w:color w:val="0563C1" w:themeColor="hyperlink"/>
      <w:u w:val="single"/>
    </w:rPr>
  </w:style>
  <w:style w:type="paragraph" w:styleId="Subtitle">
    <w:name w:val="Subtitle"/>
    <w:basedOn w:val="Normal"/>
    <w:next w:val="Normal"/>
    <w:link w:val="SubtitleChar"/>
    <w:uiPriority w:val="11"/>
    <w:qFormat/>
    <w:rsid w:val="00FA7FF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7FF9"/>
    <w:rPr>
      <w:rFonts w:eastAsiaTheme="minorEastAsia"/>
      <w:color w:val="5A5A5A" w:themeColor="text1" w:themeTint="A5"/>
      <w:spacing w:val="15"/>
      <w:sz w:val="22"/>
      <w:szCs w:val="22"/>
      <w:lang w:eastAsia="en-GB"/>
    </w:rPr>
  </w:style>
  <w:style w:type="paragraph" w:styleId="NoSpacing">
    <w:name w:val="No Spacing"/>
    <w:link w:val="NoSpacingChar"/>
    <w:uiPriority w:val="1"/>
    <w:qFormat/>
    <w:rsid w:val="00F351B8"/>
    <w:rPr>
      <w:rFonts w:eastAsiaTheme="minorEastAsia"/>
      <w:sz w:val="22"/>
      <w:szCs w:val="22"/>
      <w:lang w:val="en-US" w:eastAsia="zh-CN"/>
    </w:rPr>
  </w:style>
  <w:style w:type="character" w:customStyle="1" w:styleId="NoSpacingChar">
    <w:name w:val="No Spacing Char"/>
    <w:basedOn w:val="DefaultParagraphFont"/>
    <w:link w:val="NoSpacing"/>
    <w:uiPriority w:val="1"/>
    <w:rsid w:val="00F351B8"/>
    <w:rPr>
      <w:rFonts w:eastAsiaTheme="minorEastAsia"/>
      <w:sz w:val="22"/>
      <w:szCs w:val="22"/>
      <w:lang w:val="en-US" w:eastAsia="zh-CN"/>
    </w:rPr>
  </w:style>
  <w:style w:type="paragraph" w:styleId="TOC1">
    <w:name w:val="toc 1"/>
    <w:basedOn w:val="Normal"/>
    <w:next w:val="Normal"/>
    <w:autoRedefine/>
    <w:uiPriority w:val="39"/>
    <w:unhideWhenUsed/>
    <w:rsid w:val="00F351B8"/>
    <w:pPr>
      <w:spacing w:before="120"/>
    </w:pPr>
    <w:rPr>
      <w:rFonts w:asciiTheme="majorHAnsi" w:hAnsiTheme="majorHAnsi"/>
      <w:b/>
      <w:bCs/>
      <w:color w:val="548DD4"/>
    </w:rPr>
  </w:style>
  <w:style w:type="paragraph" w:styleId="TOC2">
    <w:name w:val="toc 2"/>
    <w:basedOn w:val="Normal"/>
    <w:next w:val="Normal"/>
    <w:autoRedefine/>
    <w:uiPriority w:val="39"/>
    <w:unhideWhenUsed/>
    <w:rsid w:val="00F351B8"/>
    <w:rPr>
      <w:rFonts w:asciiTheme="minorHAnsi" w:hAnsiTheme="minorHAnsi"/>
      <w:sz w:val="22"/>
      <w:szCs w:val="22"/>
    </w:rPr>
  </w:style>
  <w:style w:type="paragraph" w:styleId="TOC3">
    <w:name w:val="toc 3"/>
    <w:basedOn w:val="Normal"/>
    <w:next w:val="Normal"/>
    <w:autoRedefine/>
    <w:uiPriority w:val="39"/>
    <w:unhideWhenUsed/>
    <w:rsid w:val="00F351B8"/>
    <w:pPr>
      <w:ind w:left="240"/>
    </w:pPr>
    <w:rPr>
      <w:rFonts w:asciiTheme="minorHAnsi" w:hAnsiTheme="minorHAnsi"/>
      <w:i/>
      <w:iCs/>
      <w:sz w:val="22"/>
      <w:szCs w:val="22"/>
    </w:rPr>
  </w:style>
  <w:style w:type="paragraph" w:styleId="TOC4">
    <w:name w:val="toc 4"/>
    <w:basedOn w:val="Normal"/>
    <w:next w:val="Normal"/>
    <w:autoRedefine/>
    <w:uiPriority w:val="39"/>
    <w:unhideWhenUsed/>
    <w:rsid w:val="00F351B8"/>
    <w:pPr>
      <w:pBdr>
        <w:between w:val="double" w:sz="6" w:space="0" w:color="auto"/>
      </w:pBdr>
      <w:ind w:left="480"/>
    </w:pPr>
    <w:rPr>
      <w:rFonts w:asciiTheme="minorHAnsi" w:hAnsiTheme="minorHAnsi"/>
      <w:sz w:val="20"/>
      <w:szCs w:val="20"/>
    </w:rPr>
  </w:style>
  <w:style w:type="paragraph" w:styleId="TOC5">
    <w:name w:val="toc 5"/>
    <w:basedOn w:val="Normal"/>
    <w:next w:val="Normal"/>
    <w:autoRedefine/>
    <w:uiPriority w:val="39"/>
    <w:unhideWhenUsed/>
    <w:rsid w:val="00F351B8"/>
    <w:pPr>
      <w:pBdr>
        <w:between w:val="double" w:sz="6" w:space="0" w:color="auto"/>
      </w:pBdr>
      <w:ind w:left="720"/>
    </w:pPr>
    <w:rPr>
      <w:rFonts w:asciiTheme="minorHAnsi" w:hAnsiTheme="minorHAnsi"/>
      <w:sz w:val="20"/>
      <w:szCs w:val="20"/>
    </w:rPr>
  </w:style>
  <w:style w:type="paragraph" w:styleId="TOC6">
    <w:name w:val="toc 6"/>
    <w:basedOn w:val="Normal"/>
    <w:next w:val="Normal"/>
    <w:autoRedefine/>
    <w:uiPriority w:val="39"/>
    <w:unhideWhenUsed/>
    <w:rsid w:val="00F351B8"/>
    <w:pPr>
      <w:pBdr>
        <w:between w:val="double" w:sz="6" w:space="0" w:color="auto"/>
      </w:pBdr>
      <w:ind w:left="960"/>
    </w:pPr>
    <w:rPr>
      <w:rFonts w:asciiTheme="minorHAnsi" w:hAnsiTheme="minorHAnsi"/>
      <w:sz w:val="20"/>
      <w:szCs w:val="20"/>
    </w:rPr>
  </w:style>
  <w:style w:type="paragraph" w:styleId="TOC7">
    <w:name w:val="toc 7"/>
    <w:basedOn w:val="Normal"/>
    <w:next w:val="Normal"/>
    <w:autoRedefine/>
    <w:uiPriority w:val="39"/>
    <w:unhideWhenUsed/>
    <w:rsid w:val="00F351B8"/>
    <w:pPr>
      <w:pBdr>
        <w:between w:val="double" w:sz="6" w:space="0" w:color="auto"/>
      </w:pBdr>
      <w:ind w:left="1200"/>
    </w:pPr>
    <w:rPr>
      <w:rFonts w:asciiTheme="minorHAnsi" w:hAnsiTheme="minorHAnsi"/>
      <w:sz w:val="20"/>
      <w:szCs w:val="20"/>
    </w:rPr>
  </w:style>
  <w:style w:type="paragraph" w:styleId="TOC8">
    <w:name w:val="toc 8"/>
    <w:basedOn w:val="Normal"/>
    <w:next w:val="Normal"/>
    <w:autoRedefine/>
    <w:uiPriority w:val="39"/>
    <w:unhideWhenUsed/>
    <w:rsid w:val="00F351B8"/>
    <w:pPr>
      <w:pBdr>
        <w:between w:val="double" w:sz="6" w:space="0" w:color="auto"/>
      </w:pBdr>
      <w:ind w:left="1440"/>
    </w:pPr>
    <w:rPr>
      <w:rFonts w:asciiTheme="minorHAnsi" w:hAnsiTheme="minorHAnsi"/>
      <w:sz w:val="20"/>
      <w:szCs w:val="20"/>
    </w:rPr>
  </w:style>
  <w:style w:type="paragraph" w:styleId="TOC9">
    <w:name w:val="toc 9"/>
    <w:basedOn w:val="Normal"/>
    <w:next w:val="Normal"/>
    <w:autoRedefine/>
    <w:uiPriority w:val="39"/>
    <w:unhideWhenUsed/>
    <w:rsid w:val="00F351B8"/>
    <w:pPr>
      <w:pBdr>
        <w:between w:val="double" w:sz="6" w:space="0" w:color="auto"/>
      </w:pBdr>
      <w:ind w:left="1680"/>
    </w:pPr>
    <w:rPr>
      <w:rFonts w:asciiTheme="minorHAnsi" w:hAnsiTheme="minorHAnsi"/>
      <w:sz w:val="20"/>
      <w:szCs w:val="20"/>
    </w:rPr>
  </w:style>
  <w:style w:type="character" w:customStyle="1" w:styleId="Heading1Char">
    <w:name w:val="Heading 1 Char"/>
    <w:basedOn w:val="DefaultParagraphFont"/>
    <w:link w:val="Heading1"/>
    <w:uiPriority w:val="9"/>
    <w:rsid w:val="00A65E32"/>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rsid w:val="000B3D93"/>
    <w:rPr>
      <w:rFonts w:asciiTheme="majorHAnsi" w:eastAsiaTheme="majorEastAsia" w:hAnsiTheme="majorHAnsi" w:cstheme="majorBidi"/>
      <w:color w:val="1F3763" w:themeColor="accent1" w:themeShade="7F"/>
      <w:lang w:eastAsia="en-GB"/>
    </w:rPr>
  </w:style>
  <w:style w:type="character" w:styleId="FollowedHyperlink">
    <w:name w:val="FollowedHyperlink"/>
    <w:basedOn w:val="DefaultParagraphFont"/>
    <w:uiPriority w:val="99"/>
    <w:semiHidden/>
    <w:unhideWhenUsed/>
    <w:rsid w:val="0047473A"/>
    <w:rPr>
      <w:color w:val="954F72" w:themeColor="followedHyperlink"/>
      <w:u w:val="single"/>
    </w:rPr>
  </w:style>
  <w:style w:type="paragraph" w:styleId="Header">
    <w:name w:val="header"/>
    <w:basedOn w:val="Normal"/>
    <w:link w:val="HeaderChar"/>
    <w:uiPriority w:val="99"/>
    <w:unhideWhenUsed/>
    <w:rsid w:val="00BA1E8A"/>
    <w:pPr>
      <w:tabs>
        <w:tab w:val="center" w:pos="4513"/>
        <w:tab w:val="right" w:pos="9026"/>
      </w:tabs>
    </w:pPr>
  </w:style>
  <w:style w:type="character" w:customStyle="1" w:styleId="HeaderChar">
    <w:name w:val="Header Char"/>
    <w:basedOn w:val="DefaultParagraphFont"/>
    <w:link w:val="Header"/>
    <w:uiPriority w:val="99"/>
    <w:rsid w:val="00BA1E8A"/>
    <w:rPr>
      <w:rFonts w:ascii="Times New Roman" w:hAnsi="Times New Roman" w:cs="Times New Roman"/>
      <w:lang w:eastAsia="en-GB"/>
    </w:rPr>
  </w:style>
  <w:style w:type="paragraph" w:styleId="Footer">
    <w:name w:val="footer"/>
    <w:basedOn w:val="Normal"/>
    <w:link w:val="FooterChar"/>
    <w:uiPriority w:val="99"/>
    <w:unhideWhenUsed/>
    <w:rsid w:val="00BA1E8A"/>
    <w:pPr>
      <w:tabs>
        <w:tab w:val="center" w:pos="4513"/>
        <w:tab w:val="right" w:pos="9026"/>
      </w:tabs>
    </w:pPr>
  </w:style>
  <w:style w:type="character" w:customStyle="1" w:styleId="FooterChar">
    <w:name w:val="Footer Char"/>
    <w:basedOn w:val="DefaultParagraphFont"/>
    <w:link w:val="Footer"/>
    <w:uiPriority w:val="99"/>
    <w:rsid w:val="00BA1E8A"/>
    <w:rPr>
      <w:rFonts w:ascii="Times New Roman" w:hAnsi="Times New Roman" w:cs="Times New Roman"/>
      <w:lang w:eastAsia="en-GB"/>
    </w:rPr>
  </w:style>
  <w:style w:type="character" w:customStyle="1" w:styleId="sml-grey">
    <w:name w:val="sml-grey"/>
    <w:basedOn w:val="DefaultParagraphFont"/>
    <w:rsid w:val="00FC6B3B"/>
  </w:style>
  <w:style w:type="character" w:styleId="PageNumber">
    <w:name w:val="page number"/>
    <w:basedOn w:val="DefaultParagraphFont"/>
    <w:uiPriority w:val="99"/>
    <w:semiHidden/>
    <w:unhideWhenUsed/>
    <w:rsid w:val="007967AC"/>
  </w:style>
  <w:style w:type="paragraph" w:styleId="BalloonText">
    <w:name w:val="Balloon Text"/>
    <w:basedOn w:val="Normal"/>
    <w:link w:val="BalloonTextChar"/>
    <w:uiPriority w:val="99"/>
    <w:semiHidden/>
    <w:unhideWhenUsed/>
    <w:rsid w:val="005160A6"/>
    <w:rPr>
      <w:rFonts w:ascii="Tahoma" w:hAnsi="Tahoma" w:cs="Tahoma"/>
      <w:sz w:val="16"/>
      <w:szCs w:val="16"/>
    </w:rPr>
  </w:style>
  <w:style w:type="character" w:customStyle="1" w:styleId="BalloonTextChar">
    <w:name w:val="Balloon Text Char"/>
    <w:basedOn w:val="DefaultParagraphFont"/>
    <w:link w:val="BalloonText"/>
    <w:uiPriority w:val="99"/>
    <w:semiHidden/>
    <w:rsid w:val="005160A6"/>
    <w:rPr>
      <w:rFonts w:ascii="Tahom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64202">
      <w:bodyDiv w:val="1"/>
      <w:marLeft w:val="0"/>
      <w:marRight w:val="0"/>
      <w:marTop w:val="0"/>
      <w:marBottom w:val="0"/>
      <w:divBdr>
        <w:top w:val="none" w:sz="0" w:space="0" w:color="auto"/>
        <w:left w:val="none" w:sz="0" w:space="0" w:color="auto"/>
        <w:bottom w:val="none" w:sz="0" w:space="0" w:color="auto"/>
        <w:right w:val="none" w:sz="0" w:space="0" w:color="auto"/>
      </w:divBdr>
    </w:div>
    <w:div w:id="70540534">
      <w:bodyDiv w:val="1"/>
      <w:marLeft w:val="0"/>
      <w:marRight w:val="0"/>
      <w:marTop w:val="0"/>
      <w:marBottom w:val="0"/>
      <w:divBdr>
        <w:top w:val="none" w:sz="0" w:space="0" w:color="auto"/>
        <w:left w:val="none" w:sz="0" w:space="0" w:color="auto"/>
        <w:bottom w:val="none" w:sz="0" w:space="0" w:color="auto"/>
        <w:right w:val="none" w:sz="0" w:space="0" w:color="auto"/>
      </w:divBdr>
    </w:div>
    <w:div w:id="79832643">
      <w:bodyDiv w:val="1"/>
      <w:marLeft w:val="0"/>
      <w:marRight w:val="0"/>
      <w:marTop w:val="0"/>
      <w:marBottom w:val="0"/>
      <w:divBdr>
        <w:top w:val="none" w:sz="0" w:space="0" w:color="auto"/>
        <w:left w:val="none" w:sz="0" w:space="0" w:color="auto"/>
        <w:bottom w:val="none" w:sz="0" w:space="0" w:color="auto"/>
        <w:right w:val="none" w:sz="0" w:space="0" w:color="auto"/>
      </w:divBdr>
    </w:div>
    <w:div w:id="131099910">
      <w:bodyDiv w:val="1"/>
      <w:marLeft w:val="0"/>
      <w:marRight w:val="0"/>
      <w:marTop w:val="0"/>
      <w:marBottom w:val="0"/>
      <w:divBdr>
        <w:top w:val="none" w:sz="0" w:space="0" w:color="auto"/>
        <w:left w:val="none" w:sz="0" w:space="0" w:color="auto"/>
        <w:bottom w:val="none" w:sz="0" w:space="0" w:color="auto"/>
        <w:right w:val="none" w:sz="0" w:space="0" w:color="auto"/>
      </w:divBdr>
    </w:div>
    <w:div w:id="163320684">
      <w:bodyDiv w:val="1"/>
      <w:marLeft w:val="0"/>
      <w:marRight w:val="0"/>
      <w:marTop w:val="0"/>
      <w:marBottom w:val="0"/>
      <w:divBdr>
        <w:top w:val="none" w:sz="0" w:space="0" w:color="auto"/>
        <w:left w:val="none" w:sz="0" w:space="0" w:color="auto"/>
        <w:bottom w:val="none" w:sz="0" w:space="0" w:color="auto"/>
        <w:right w:val="none" w:sz="0" w:space="0" w:color="auto"/>
      </w:divBdr>
    </w:div>
    <w:div w:id="262569064">
      <w:bodyDiv w:val="1"/>
      <w:marLeft w:val="0"/>
      <w:marRight w:val="0"/>
      <w:marTop w:val="0"/>
      <w:marBottom w:val="0"/>
      <w:divBdr>
        <w:top w:val="none" w:sz="0" w:space="0" w:color="auto"/>
        <w:left w:val="none" w:sz="0" w:space="0" w:color="auto"/>
        <w:bottom w:val="none" w:sz="0" w:space="0" w:color="auto"/>
        <w:right w:val="none" w:sz="0" w:space="0" w:color="auto"/>
      </w:divBdr>
    </w:div>
    <w:div w:id="309215096">
      <w:bodyDiv w:val="1"/>
      <w:marLeft w:val="0"/>
      <w:marRight w:val="0"/>
      <w:marTop w:val="0"/>
      <w:marBottom w:val="0"/>
      <w:divBdr>
        <w:top w:val="none" w:sz="0" w:space="0" w:color="auto"/>
        <w:left w:val="none" w:sz="0" w:space="0" w:color="auto"/>
        <w:bottom w:val="none" w:sz="0" w:space="0" w:color="auto"/>
        <w:right w:val="none" w:sz="0" w:space="0" w:color="auto"/>
      </w:divBdr>
      <w:divsChild>
        <w:div w:id="678192446">
          <w:marLeft w:val="0"/>
          <w:marRight w:val="0"/>
          <w:marTop w:val="0"/>
          <w:marBottom w:val="0"/>
          <w:divBdr>
            <w:top w:val="none" w:sz="0" w:space="0" w:color="auto"/>
            <w:left w:val="none" w:sz="0" w:space="0" w:color="auto"/>
            <w:bottom w:val="none" w:sz="0" w:space="0" w:color="auto"/>
            <w:right w:val="none" w:sz="0" w:space="0" w:color="auto"/>
          </w:divBdr>
          <w:divsChild>
            <w:div w:id="1004672729">
              <w:marLeft w:val="0"/>
              <w:marRight w:val="0"/>
              <w:marTop w:val="0"/>
              <w:marBottom w:val="0"/>
              <w:divBdr>
                <w:top w:val="none" w:sz="0" w:space="0" w:color="auto"/>
                <w:left w:val="none" w:sz="0" w:space="0" w:color="auto"/>
                <w:bottom w:val="none" w:sz="0" w:space="0" w:color="auto"/>
                <w:right w:val="none" w:sz="0" w:space="0" w:color="auto"/>
              </w:divBdr>
              <w:divsChild>
                <w:div w:id="12806089">
                  <w:marLeft w:val="0"/>
                  <w:marRight w:val="0"/>
                  <w:marTop w:val="0"/>
                  <w:marBottom w:val="0"/>
                  <w:divBdr>
                    <w:top w:val="none" w:sz="0" w:space="0" w:color="auto"/>
                    <w:left w:val="none" w:sz="0" w:space="0" w:color="auto"/>
                    <w:bottom w:val="none" w:sz="0" w:space="0" w:color="auto"/>
                    <w:right w:val="none" w:sz="0" w:space="0" w:color="auto"/>
                  </w:divBdr>
                </w:div>
              </w:divsChild>
            </w:div>
            <w:div w:id="1298873406">
              <w:marLeft w:val="0"/>
              <w:marRight w:val="0"/>
              <w:marTop w:val="0"/>
              <w:marBottom w:val="0"/>
              <w:divBdr>
                <w:top w:val="none" w:sz="0" w:space="0" w:color="auto"/>
                <w:left w:val="none" w:sz="0" w:space="0" w:color="auto"/>
                <w:bottom w:val="none" w:sz="0" w:space="0" w:color="auto"/>
                <w:right w:val="none" w:sz="0" w:space="0" w:color="auto"/>
              </w:divBdr>
              <w:divsChild>
                <w:div w:id="34563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34588">
      <w:bodyDiv w:val="1"/>
      <w:marLeft w:val="0"/>
      <w:marRight w:val="0"/>
      <w:marTop w:val="0"/>
      <w:marBottom w:val="0"/>
      <w:divBdr>
        <w:top w:val="none" w:sz="0" w:space="0" w:color="auto"/>
        <w:left w:val="none" w:sz="0" w:space="0" w:color="auto"/>
        <w:bottom w:val="none" w:sz="0" w:space="0" w:color="auto"/>
        <w:right w:val="none" w:sz="0" w:space="0" w:color="auto"/>
      </w:divBdr>
    </w:div>
    <w:div w:id="469978413">
      <w:bodyDiv w:val="1"/>
      <w:marLeft w:val="0"/>
      <w:marRight w:val="0"/>
      <w:marTop w:val="0"/>
      <w:marBottom w:val="0"/>
      <w:divBdr>
        <w:top w:val="none" w:sz="0" w:space="0" w:color="auto"/>
        <w:left w:val="none" w:sz="0" w:space="0" w:color="auto"/>
        <w:bottom w:val="none" w:sz="0" w:space="0" w:color="auto"/>
        <w:right w:val="none" w:sz="0" w:space="0" w:color="auto"/>
      </w:divBdr>
    </w:div>
    <w:div w:id="476607998">
      <w:bodyDiv w:val="1"/>
      <w:marLeft w:val="0"/>
      <w:marRight w:val="0"/>
      <w:marTop w:val="0"/>
      <w:marBottom w:val="0"/>
      <w:divBdr>
        <w:top w:val="none" w:sz="0" w:space="0" w:color="auto"/>
        <w:left w:val="none" w:sz="0" w:space="0" w:color="auto"/>
        <w:bottom w:val="none" w:sz="0" w:space="0" w:color="auto"/>
        <w:right w:val="none" w:sz="0" w:space="0" w:color="auto"/>
      </w:divBdr>
    </w:div>
    <w:div w:id="493571611">
      <w:bodyDiv w:val="1"/>
      <w:marLeft w:val="0"/>
      <w:marRight w:val="0"/>
      <w:marTop w:val="0"/>
      <w:marBottom w:val="0"/>
      <w:divBdr>
        <w:top w:val="none" w:sz="0" w:space="0" w:color="auto"/>
        <w:left w:val="none" w:sz="0" w:space="0" w:color="auto"/>
        <w:bottom w:val="none" w:sz="0" w:space="0" w:color="auto"/>
        <w:right w:val="none" w:sz="0" w:space="0" w:color="auto"/>
      </w:divBdr>
      <w:divsChild>
        <w:div w:id="1903444604">
          <w:marLeft w:val="0"/>
          <w:marRight w:val="0"/>
          <w:marTop w:val="0"/>
          <w:marBottom w:val="0"/>
          <w:divBdr>
            <w:top w:val="none" w:sz="0" w:space="0" w:color="auto"/>
            <w:left w:val="none" w:sz="0" w:space="0" w:color="auto"/>
            <w:bottom w:val="none" w:sz="0" w:space="0" w:color="auto"/>
            <w:right w:val="none" w:sz="0" w:space="0" w:color="auto"/>
          </w:divBdr>
          <w:divsChild>
            <w:div w:id="383024837">
              <w:marLeft w:val="0"/>
              <w:marRight w:val="0"/>
              <w:marTop w:val="0"/>
              <w:marBottom w:val="0"/>
              <w:divBdr>
                <w:top w:val="none" w:sz="0" w:space="0" w:color="auto"/>
                <w:left w:val="none" w:sz="0" w:space="0" w:color="auto"/>
                <w:bottom w:val="none" w:sz="0" w:space="0" w:color="auto"/>
                <w:right w:val="none" w:sz="0" w:space="0" w:color="auto"/>
              </w:divBdr>
              <w:divsChild>
                <w:div w:id="163683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662672">
      <w:bodyDiv w:val="1"/>
      <w:marLeft w:val="0"/>
      <w:marRight w:val="0"/>
      <w:marTop w:val="0"/>
      <w:marBottom w:val="0"/>
      <w:divBdr>
        <w:top w:val="none" w:sz="0" w:space="0" w:color="auto"/>
        <w:left w:val="none" w:sz="0" w:space="0" w:color="auto"/>
        <w:bottom w:val="none" w:sz="0" w:space="0" w:color="auto"/>
        <w:right w:val="none" w:sz="0" w:space="0" w:color="auto"/>
      </w:divBdr>
      <w:divsChild>
        <w:div w:id="1801193643">
          <w:marLeft w:val="0"/>
          <w:marRight w:val="0"/>
          <w:marTop w:val="0"/>
          <w:marBottom w:val="0"/>
          <w:divBdr>
            <w:top w:val="none" w:sz="0" w:space="0" w:color="auto"/>
            <w:left w:val="none" w:sz="0" w:space="0" w:color="auto"/>
            <w:bottom w:val="none" w:sz="0" w:space="0" w:color="auto"/>
            <w:right w:val="none" w:sz="0" w:space="0" w:color="auto"/>
          </w:divBdr>
          <w:divsChild>
            <w:div w:id="134955813">
              <w:marLeft w:val="0"/>
              <w:marRight w:val="0"/>
              <w:marTop w:val="0"/>
              <w:marBottom w:val="0"/>
              <w:divBdr>
                <w:top w:val="none" w:sz="0" w:space="0" w:color="auto"/>
                <w:left w:val="none" w:sz="0" w:space="0" w:color="auto"/>
                <w:bottom w:val="none" w:sz="0" w:space="0" w:color="auto"/>
                <w:right w:val="none" w:sz="0" w:space="0" w:color="auto"/>
              </w:divBdr>
              <w:divsChild>
                <w:div w:id="503517782">
                  <w:marLeft w:val="0"/>
                  <w:marRight w:val="0"/>
                  <w:marTop w:val="0"/>
                  <w:marBottom w:val="0"/>
                  <w:divBdr>
                    <w:top w:val="none" w:sz="0" w:space="0" w:color="auto"/>
                    <w:left w:val="none" w:sz="0" w:space="0" w:color="auto"/>
                    <w:bottom w:val="none" w:sz="0" w:space="0" w:color="auto"/>
                    <w:right w:val="none" w:sz="0" w:space="0" w:color="auto"/>
                  </w:divBdr>
                  <w:divsChild>
                    <w:div w:id="176098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010595">
      <w:bodyDiv w:val="1"/>
      <w:marLeft w:val="0"/>
      <w:marRight w:val="0"/>
      <w:marTop w:val="0"/>
      <w:marBottom w:val="0"/>
      <w:divBdr>
        <w:top w:val="none" w:sz="0" w:space="0" w:color="auto"/>
        <w:left w:val="none" w:sz="0" w:space="0" w:color="auto"/>
        <w:bottom w:val="none" w:sz="0" w:space="0" w:color="auto"/>
        <w:right w:val="none" w:sz="0" w:space="0" w:color="auto"/>
      </w:divBdr>
    </w:div>
    <w:div w:id="684136333">
      <w:bodyDiv w:val="1"/>
      <w:marLeft w:val="0"/>
      <w:marRight w:val="0"/>
      <w:marTop w:val="0"/>
      <w:marBottom w:val="0"/>
      <w:divBdr>
        <w:top w:val="none" w:sz="0" w:space="0" w:color="auto"/>
        <w:left w:val="none" w:sz="0" w:space="0" w:color="auto"/>
        <w:bottom w:val="none" w:sz="0" w:space="0" w:color="auto"/>
        <w:right w:val="none" w:sz="0" w:space="0" w:color="auto"/>
      </w:divBdr>
    </w:div>
    <w:div w:id="732578563">
      <w:bodyDiv w:val="1"/>
      <w:marLeft w:val="0"/>
      <w:marRight w:val="0"/>
      <w:marTop w:val="0"/>
      <w:marBottom w:val="0"/>
      <w:divBdr>
        <w:top w:val="none" w:sz="0" w:space="0" w:color="auto"/>
        <w:left w:val="none" w:sz="0" w:space="0" w:color="auto"/>
        <w:bottom w:val="none" w:sz="0" w:space="0" w:color="auto"/>
        <w:right w:val="none" w:sz="0" w:space="0" w:color="auto"/>
      </w:divBdr>
      <w:divsChild>
        <w:div w:id="1702316675">
          <w:marLeft w:val="360"/>
          <w:marRight w:val="0"/>
          <w:marTop w:val="0"/>
          <w:marBottom w:val="0"/>
          <w:divBdr>
            <w:top w:val="none" w:sz="0" w:space="0" w:color="auto"/>
            <w:left w:val="none" w:sz="0" w:space="0" w:color="auto"/>
            <w:bottom w:val="none" w:sz="0" w:space="0" w:color="auto"/>
            <w:right w:val="none" w:sz="0" w:space="0" w:color="auto"/>
          </w:divBdr>
        </w:div>
      </w:divsChild>
    </w:div>
    <w:div w:id="759568788">
      <w:bodyDiv w:val="1"/>
      <w:marLeft w:val="0"/>
      <w:marRight w:val="0"/>
      <w:marTop w:val="0"/>
      <w:marBottom w:val="0"/>
      <w:divBdr>
        <w:top w:val="none" w:sz="0" w:space="0" w:color="auto"/>
        <w:left w:val="none" w:sz="0" w:space="0" w:color="auto"/>
        <w:bottom w:val="none" w:sz="0" w:space="0" w:color="auto"/>
        <w:right w:val="none" w:sz="0" w:space="0" w:color="auto"/>
      </w:divBdr>
    </w:div>
    <w:div w:id="772676396">
      <w:bodyDiv w:val="1"/>
      <w:marLeft w:val="0"/>
      <w:marRight w:val="0"/>
      <w:marTop w:val="0"/>
      <w:marBottom w:val="0"/>
      <w:divBdr>
        <w:top w:val="none" w:sz="0" w:space="0" w:color="auto"/>
        <w:left w:val="none" w:sz="0" w:space="0" w:color="auto"/>
        <w:bottom w:val="none" w:sz="0" w:space="0" w:color="auto"/>
        <w:right w:val="none" w:sz="0" w:space="0" w:color="auto"/>
      </w:divBdr>
      <w:divsChild>
        <w:div w:id="327633576">
          <w:marLeft w:val="0"/>
          <w:marRight w:val="0"/>
          <w:marTop w:val="0"/>
          <w:marBottom w:val="0"/>
          <w:divBdr>
            <w:top w:val="none" w:sz="0" w:space="0" w:color="auto"/>
            <w:left w:val="none" w:sz="0" w:space="0" w:color="auto"/>
            <w:bottom w:val="none" w:sz="0" w:space="0" w:color="auto"/>
            <w:right w:val="none" w:sz="0" w:space="0" w:color="auto"/>
          </w:divBdr>
          <w:divsChild>
            <w:div w:id="673414844">
              <w:marLeft w:val="0"/>
              <w:marRight w:val="0"/>
              <w:marTop w:val="0"/>
              <w:marBottom w:val="0"/>
              <w:divBdr>
                <w:top w:val="none" w:sz="0" w:space="0" w:color="auto"/>
                <w:left w:val="none" w:sz="0" w:space="0" w:color="auto"/>
                <w:bottom w:val="none" w:sz="0" w:space="0" w:color="auto"/>
                <w:right w:val="none" w:sz="0" w:space="0" w:color="auto"/>
              </w:divBdr>
              <w:divsChild>
                <w:div w:id="931625029">
                  <w:marLeft w:val="0"/>
                  <w:marRight w:val="0"/>
                  <w:marTop w:val="0"/>
                  <w:marBottom w:val="0"/>
                  <w:divBdr>
                    <w:top w:val="none" w:sz="0" w:space="0" w:color="auto"/>
                    <w:left w:val="none" w:sz="0" w:space="0" w:color="auto"/>
                    <w:bottom w:val="none" w:sz="0" w:space="0" w:color="auto"/>
                    <w:right w:val="none" w:sz="0" w:space="0" w:color="auto"/>
                  </w:divBdr>
                  <w:divsChild>
                    <w:div w:id="151830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548073">
      <w:bodyDiv w:val="1"/>
      <w:marLeft w:val="0"/>
      <w:marRight w:val="0"/>
      <w:marTop w:val="0"/>
      <w:marBottom w:val="0"/>
      <w:divBdr>
        <w:top w:val="none" w:sz="0" w:space="0" w:color="auto"/>
        <w:left w:val="none" w:sz="0" w:space="0" w:color="auto"/>
        <w:bottom w:val="none" w:sz="0" w:space="0" w:color="auto"/>
        <w:right w:val="none" w:sz="0" w:space="0" w:color="auto"/>
      </w:divBdr>
    </w:div>
    <w:div w:id="869029881">
      <w:bodyDiv w:val="1"/>
      <w:marLeft w:val="0"/>
      <w:marRight w:val="0"/>
      <w:marTop w:val="0"/>
      <w:marBottom w:val="0"/>
      <w:divBdr>
        <w:top w:val="none" w:sz="0" w:space="0" w:color="auto"/>
        <w:left w:val="none" w:sz="0" w:space="0" w:color="auto"/>
        <w:bottom w:val="none" w:sz="0" w:space="0" w:color="auto"/>
        <w:right w:val="none" w:sz="0" w:space="0" w:color="auto"/>
      </w:divBdr>
    </w:div>
    <w:div w:id="872038675">
      <w:bodyDiv w:val="1"/>
      <w:marLeft w:val="0"/>
      <w:marRight w:val="0"/>
      <w:marTop w:val="0"/>
      <w:marBottom w:val="0"/>
      <w:divBdr>
        <w:top w:val="none" w:sz="0" w:space="0" w:color="auto"/>
        <w:left w:val="none" w:sz="0" w:space="0" w:color="auto"/>
        <w:bottom w:val="none" w:sz="0" w:space="0" w:color="auto"/>
        <w:right w:val="none" w:sz="0" w:space="0" w:color="auto"/>
      </w:divBdr>
    </w:div>
    <w:div w:id="928075966">
      <w:bodyDiv w:val="1"/>
      <w:marLeft w:val="0"/>
      <w:marRight w:val="0"/>
      <w:marTop w:val="0"/>
      <w:marBottom w:val="0"/>
      <w:divBdr>
        <w:top w:val="none" w:sz="0" w:space="0" w:color="auto"/>
        <w:left w:val="none" w:sz="0" w:space="0" w:color="auto"/>
        <w:bottom w:val="none" w:sz="0" w:space="0" w:color="auto"/>
        <w:right w:val="none" w:sz="0" w:space="0" w:color="auto"/>
      </w:divBdr>
      <w:divsChild>
        <w:div w:id="1947494305">
          <w:marLeft w:val="0"/>
          <w:marRight w:val="0"/>
          <w:marTop w:val="0"/>
          <w:marBottom w:val="0"/>
          <w:divBdr>
            <w:top w:val="none" w:sz="0" w:space="0" w:color="auto"/>
            <w:left w:val="none" w:sz="0" w:space="0" w:color="auto"/>
            <w:bottom w:val="none" w:sz="0" w:space="0" w:color="auto"/>
            <w:right w:val="none" w:sz="0" w:space="0" w:color="auto"/>
          </w:divBdr>
          <w:divsChild>
            <w:div w:id="2114857616">
              <w:marLeft w:val="0"/>
              <w:marRight w:val="0"/>
              <w:marTop w:val="0"/>
              <w:marBottom w:val="0"/>
              <w:divBdr>
                <w:top w:val="none" w:sz="0" w:space="0" w:color="auto"/>
                <w:left w:val="none" w:sz="0" w:space="0" w:color="auto"/>
                <w:bottom w:val="none" w:sz="0" w:space="0" w:color="auto"/>
                <w:right w:val="none" w:sz="0" w:space="0" w:color="auto"/>
              </w:divBdr>
              <w:divsChild>
                <w:div w:id="100185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223230">
      <w:bodyDiv w:val="1"/>
      <w:marLeft w:val="0"/>
      <w:marRight w:val="0"/>
      <w:marTop w:val="0"/>
      <w:marBottom w:val="0"/>
      <w:divBdr>
        <w:top w:val="none" w:sz="0" w:space="0" w:color="auto"/>
        <w:left w:val="none" w:sz="0" w:space="0" w:color="auto"/>
        <w:bottom w:val="none" w:sz="0" w:space="0" w:color="auto"/>
        <w:right w:val="none" w:sz="0" w:space="0" w:color="auto"/>
      </w:divBdr>
    </w:div>
    <w:div w:id="1015812594">
      <w:bodyDiv w:val="1"/>
      <w:marLeft w:val="0"/>
      <w:marRight w:val="0"/>
      <w:marTop w:val="0"/>
      <w:marBottom w:val="0"/>
      <w:divBdr>
        <w:top w:val="none" w:sz="0" w:space="0" w:color="auto"/>
        <w:left w:val="none" w:sz="0" w:space="0" w:color="auto"/>
        <w:bottom w:val="none" w:sz="0" w:space="0" w:color="auto"/>
        <w:right w:val="none" w:sz="0" w:space="0" w:color="auto"/>
      </w:divBdr>
    </w:div>
    <w:div w:id="1100951532">
      <w:bodyDiv w:val="1"/>
      <w:marLeft w:val="0"/>
      <w:marRight w:val="0"/>
      <w:marTop w:val="0"/>
      <w:marBottom w:val="0"/>
      <w:divBdr>
        <w:top w:val="none" w:sz="0" w:space="0" w:color="auto"/>
        <w:left w:val="none" w:sz="0" w:space="0" w:color="auto"/>
        <w:bottom w:val="none" w:sz="0" w:space="0" w:color="auto"/>
        <w:right w:val="none" w:sz="0" w:space="0" w:color="auto"/>
      </w:divBdr>
    </w:div>
    <w:div w:id="1133787440">
      <w:bodyDiv w:val="1"/>
      <w:marLeft w:val="0"/>
      <w:marRight w:val="0"/>
      <w:marTop w:val="0"/>
      <w:marBottom w:val="0"/>
      <w:divBdr>
        <w:top w:val="none" w:sz="0" w:space="0" w:color="auto"/>
        <w:left w:val="none" w:sz="0" w:space="0" w:color="auto"/>
        <w:bottom w:val="none" w:sz="0" w:space="0" w:color="auto"/>
        <w:right w:val="none" w:sz="0" w:space="0" w:color="auto"/>
      </w:divBdr>
      <w:divsChild>
        <w:div w:id="1767579271">
          <w:marLeft w:val="0"/>
          <w:marRight w:val="0"/>
          <w:marTop w:val="0"/>
          <w:marBottom w:val="0"/>
          <w:divBdr>
            <w:top w:val="none" w:sz="0" w:space="0" w:color="auto"/>
            <w:left w:val="none" w:sz="0" w:space="0" w:color="auto"/>
            <w:bottom w:val="none" w:sz="0" w:space="0" w:color="auto"/>
            <w:right w:val="none" w:sz="0" w:space="0" w:color="auto"/>
          </w:divBdr>
          <w:divsChild>
            <w:div w:id="1750423457">
              <w:marLeft w:val="0"/>
              <w:marRight w:val="0"/>
              <w:marTop w:val="0"/>
              <w:marBottom w:val="0"/>
              <w:divBdr>
                <w:top w:val="none" w:sz="0" w:space="0" w:color="auto"/>
                <w:left w:val="none" w:sz="0" w:space="0" w:color="auto"/>
                <w:bottom w:val="none" w:sz="0" w:space="0" w:color="auto"/>
                <w:right w:val="none" w:sz="0" w:space="0" w:color="auto"/>
              </w:divBdr>
              <w:divsChild>
                <w:div w:id="49403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668957">
      <w:bodyDiv w:val="1"/>
      <w:marLeft w:val="0"/>
      <w:marRight w:val="0"/>
      <w:marTop w:val="0"/>
      <w:marBottom w:val="0"/>
      <w:divBdr>
        <w:top w:val="none" w:sz="0" w:space="0" w:color="auto"/>
        <w:left w:val="none" w:sz="0" w:space="0" w:color="auto"/>
        <w:bottom w:val="none" w:sz="0" w:space="0" w:color="auto"/>
        <w:right w:val="none" w:sz="0" w:space="0" w:color="auto"/>
      </w:divBdr>
      <w:divsChild>
        <w:div w:id="306861137">
          <w:marLeft w:val="0"/>
          <w:marRight w:val="0"/>
          <w:marTop w:val="0"/>
          <w:marBottom w:val="0"/>
          <w:divBdr>
            <w:top w:val="none" w:sz="0" w:space="0" w:color="auto"/>
            <w:left w:val="none" w:sz="0" w:space="0" w:color="auto"/>
            <w:bottom w:val="none" w:sz="0" w:space="0" w:color="auto"/>
            <w:right w:val="none" w:sz="0" w:space="0" w:color="auto"/>
          </w:divBdr>
          <w:divsChild>
            <w:div w:id="312296226">
              <w:marLeft w:val="0"/>
              <w:marRight w:val="0"/>
              <w:marTop w:val="0"/>
              <w:marBottom w:val="0"/>
              <w:divBdr>
                <w:top w:val="none" w:sz="0" w:space="0" w:color="auto"/>
                <w:left w:val="none" w:sz="0" w:space="0" w:color="auto"/>
                <w:bottom w:val="none" w:sz="0" w:space="0" w:color="auto"/>
                <w:right w:val="none" w:sz="0" w:space="0" w:color="auto"/>
              </w:divBdr>
              <w:divsChild>
                <w:div w:id="146809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311537">
      <w:bodyDiv w:val="1"/>
      <w:marLeft w:val="0"/>
      <w:marRight w:val="0"/>
      <w:marTop w:val="0"/>
      <w:marBottom w:val="0"/>
      <w:divBdr>
        <w:top w:val="none" w:sz="0" w:space="0" w:color="auto"/>
        <w:left w:val="none" w:sz="0" w:space="0" w:color="auto"/>
        <w:bottom w:val="none" w:sz="0" w:space="0" w:color="auto"/>
        <w:right w:val="none" w:sz="0" w:space="0" w:color="auto"/>
      </w:divBdr>
    </w:div>
    <w:div w:id="1240561000">
      <w:bodyDiv w:val="1"/>
      <w:marLeft w:val="0"/>
      <w:marRight w:val="0"/>
      <w:marTop w:val="0"/>
      <w:marBottom w:val="0"/>
      <w:divBdr>
        <w:top w:val="none" w:sz="0" w:space="0" w:color="auto"/>
        <w:left w:val="none" w:sz="0" w:space="0" w:color="auto"/>
        <w:bottom w:val="none" w:sz="0" w:space="0" w:color="auto"/>
        <w:right w:val="none" w:sz="0" w:space="0" w:color="auto"/>
      </w:divBdr>
    </w:div>
    <w:div w:id="1455447635">
      <w:bodyDiv w:val="1"/>
      <w:marLeft w:val="0"/>
      <w:marRight w:val="0"/>
      <w:marTop w:val="0"/>
      <w:marBottom w:val="0"/>
      <w:divBdr>
        <w:top w:val="none" w:sz="0" w:space="0" w:color="auto"/>
        <w:left w:val="none" w:sz="0" w:space="0" w:color="auto"/>
        <w:bottom w:val="none" w:sz="0" w:space="0" w:color="auto"/>
        <w:right w:val="none" w:sz="0" w:space="0" w:color="auto"/>
      </w:divBdr>
    </w:div>
    <w:div w:id="1522354728">
      <w:bodyDiv w:val="1"/>
      <w:marLeft w:val="0"/>
      <w:marRight w:val="0"/>
      <w:marTop w:val="0"/>
      <w:marBottom w:val="0"/>
      <w:divBdr>
        <w:top w:val="none" w:sz="0" w:space="0" w:color="auto"/>
        <w:left w:val="none" w:sz="0" w:space="0" w:color="auto"/>
        <w:bottom w:val="none" w:sz="0" w:space="0" w:color="auto"/>
        <w:right w:val="none" w:sz="0" w:space="0" w:color="auto"/>
      </w:divBdr>
    </w:div>
    <w:div w:id="1527908605">
      <w:bodyDiv w:val="1"/>
      <w:marLeft w:val="0"/>
      <w:marRight w:val="0"/>
      <w:marTop w:val="0"/>
      <w:marBottom w:val="0"/>
      <w:divBdr>
        <w:top w:val="none" w:sz="0" w:space="0" w:color="auto"/>
        <w:left w:val="none" w:sz="0" w:space="0" w:color="auto"/>
        <w:bottom w:val="none" w:sz="0" w:space="0" w:color="auto"/>
        <w:right w:val="none" w:sz="0" w:space="0" w:color="auto"/>
      </w:divBdr>
      <w:divsChild>
        <w:div w:id="1928608261">
          <w:marLeft w:val="0"/>
          <w:marRight w:val="0"/>
          <w:marTop w:val="0"/>
          <w:marBottom w:val="0"/>
          <w:divBdr>
            <w:top w:val="none" w:sz="0" w:space="0" w:color="auto"/>
            <w:left w:val="none" w:sz="0" w:space="0" w:color="auto"/>
            <w:bottom w:val="none" w:sz="0" w:space="0" w:color="auto"/>
            <w:right w:val="none" w:sz="0" w:space="0" w:color="auto"/>
          </w:divBdr>
          <w:divsChild>
            <w:div w:id="89353683">
              <w:marLeft w:val="0"/>
              <w:marRight w:val="0"/>
              <w:marTop w:val="0"/>
              <w:marBottom w:val="0"/>
              <w:divBdr>
                <w:top w:val="none" w:sz="0" w:space="0" w:color="auto"/>
                <w:left w:val="none" w:sz="0" w:space="0" w:color="auto"/>
                <w:bottom w:val="none" w:sz="0" w:space="0" w:color="auto"/>
                <w:right w:val="none" w:sz="0" w:space="0" w:color="auto"/>
              </w:divBdr>
              <w:divsChild>
                <w:div w:id="1019821227">
                  <w:marLeft w:val="0"/>
                  <w:marRight w:val="0"/>
                  <w:marTop w:val="0"/>
                  <w:marBottom w:val="0"/>
                  <w:divBdr>
                    <w:top w:val="none" w:sz="0" w:space="0" w:color="auto"/>
                    <w:left w:val="none" w:sz="0" w:space="0" w:color="auto"/>
                    <w:bottom w:val="none" w:sz="0" w:space="0" w:color="auto"/>
                    <w:right w:val="none" w:sz="0" w:space="0" w:color="auto"/>
                  </w:divBdr>
                  <w:divsChild>
                    <w:div w:id="67904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604723">
      <w:bodyDiv w:val="1"/>
      <w:marLeft w:val="0"/>
      <w:marRight w:val="0"/>
      <w:marTop w:val="0"/>
      <w:marBottom w:val="0"/>
      <w:divBdr>
        <w:top w:val="none" w:sz="0" w:space="0" w:color="auto"/>
        <w:left w:val="none" w:sz="0" w:space="0" w:color="auto"/>
        <w:bottom w:val="none" w:sz="0" w:space="0" w:color="auto"/>
        <w:right w:val="none" w:sz="0" w:space="0" w:color="auto"/>
      </w:divBdr>
      <w:divsChild>
        <w:div w:id="1594558006">
          <w:marLeft w:val="0"/>
          <w:marRight w:val="0"/>
          <w:marTop w:val="0"/>
          <w:marBottom w:val="0"/>
          <w:divBdr>
            <w:top w:val="none" w:sz="0" w:space="0" w:color="auto"/>
            <w:left w:val="none" w:sz="0" w:space="0" w:color="auto"/>
            <w:bottom w:val="none" w:sz="0" w:space="0" w:color="auto"/>
            <w:right w:val="none" w:sz="0" w:space="0" w:color="auto"/>
          </w:divBdr>
          <w:divsChild>
            <w:div w:id="1054504407">
              <w:marLeft w:val="0"/>
              <w:marRight w:val="0"/>
              <w:marTop w:val="0"/>
              <w:marBottom w:val="0"/>
              <w:divBdr>
                <w:top w:val="none" w:sz="0" w:space="0" w:color="auto"/>
                <w:left w:val="none" w:sz="0" w:space="0" w:color="auto"/>
                <w:bottom w:val="none" w:sz="0" w:space="0" w:color="auto"/>
                <w:right w:val="none" w:sz="0" w:space="0" w:color="auto"/>
              </w:divBdr>
              <w:divsChild>
                <w:div w:id="43833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698170">
      <w:bodyDiv w:val="1"/>
      <w:marLeft w:val="0"/>
      <w:marRight w:val="0"/>
      <w:marTop w:val="0"/>
      <w:marBottom w:val="0"/>
      <w:divBdr>
        <w:top w:val="none" w:sz="0" w:space="0" w:color="auto"/>
        <w:left w:val="none" w:sz="0" w:space="0" w:color="auto"/>
        <w:bottom w:val="none" w:sz="0" w:space="0" w:color="auto"/>
        <w:right w:val="none" w:sz="0" w:space="0" w:color="auto"/>
      </w:divBdr>
      <w:divsChild>
        <w:div w:id="1709259692">
          <w:marLeft w:val="360"/>
          <w:marRight w:val="0"/>
          <w:marTop w:val="0"/>
          <w:marBottom w:val="0"/>
          <w:divBdr>
            <w:top w:val="none" w:sz="0" w:space="0" w:color="auto"/>
            <w:left w:val="none" w:sz="0" w:space="0" w:color="auto"/>
            <w:bottom w:val="none" w:sz="0" w:space="0" w:color="auto"/>
            <w:right w:val="none" w:sz="0" w:space="0" w:color="auto"/>
          </w:divBdr>
        </w:div>
      </w:divsChild>
    </w:div>
    <w:div w:id="1677994828">
      <w:bodyDiv w:val="1"/>
      <w:marLeft w:val="0"/>
      <w:marRight w:val="0"/>
      <w:marTop w:val="0"/>
      <w:marBottom w:val="0"/>
      <w:divBdr>
        <w:top w:val="none" w:sz="0" w:space="0" w:color="auto"/>
        <w:left w:val="none" w:sz="0" w:space="0" w:color="auto"/>
        <w:bottom w:val="none" w:sz="0" w:space="0" w:color="auto"/>
        <w:right w:val="none" w:sz="0" w:space="0" w:color="auto"/>
      </w:divBdr>
      <w:divsChild>
        <w:div w:id="974724591">
          <w:marLeft w:val="360"/>
          <w:marRight w:val="0"/>
          <w:marTop w:val="0"/>
          <w:marBottom w:val="0"/>
          <w:divBdr>
            <w:top w:val="none" w:sz="0" w:space="0" w:color="auto"/>
            <w:left w:val="none" w:sz="0" w:space="0" w:color="auto"/>
            <w:bottom w:val="none" w:sz="0" w:space="0" w:color="auto"/>
            <w:right w:val="none" w:sz="0" w:space="0" w:color="auto"/>
          </w:divBdr>
        </w:div>
      </w:divsChild>
    </w:div>
    <w:div w:id="1718432533">
      <w:bodyDiv w:val="1"/>
      <w:marLeft w:val="0"/>
      <w:marRight w:val="0"/>
      <w:marTop w:val="0"/>
      <w:marBottom w:val="0"/>
      <w:divBdr>
        <w:top w:val="none" w:sz="0" w:space="0" w:color="auto"/>
        <w:left w:val="none" w:sz="0" w:space="0" w:color="auto"/>
        <w:bottom w:val="none" w:sz="0" w:space="0" w:color="auto"/>
        <w:right w:val="none" w:sz="0" w:space="0" w:color="auto"/>
      </w:divBdr>
    </w:div>
    <w:div w:id="1734237113">
      <w:bodyDiv w:val="1"/>
      <w:marLeft w:val="0"/>
      <w:marRight w:val="0"/>
      <w:marTop w:val="0"/>
      <w:marBottom w:val="0"/>
      <w:divBdr>
        <w:top w:val="none" w:sz="0" w:space="0" w:color="auto"/>
        <w:left w:val="none" w:sz="0" w:space="0" w:color="auto"/>
        <w:bottom w:val="none" w:sz="0" w:space="0" w:color="auto"/>
        <w:right w:val="none" w:sz="0" w:space="0" w:color="auto"/>
      </w:divBdr>
      <w:divsChild>
        <w:div w:id="1582174585">
          <w:marLeft w:val="0"/>
          <w:marRight w:val="0"/>
          <w:marTop w:val="0"/>
          <w:marBottom w:val="0"/>
          <w:divBdr>
            <w:top w:val="none" w:sz="0" w:space="0" w:color="auto"/>
            <w:left w:val="none" w:sz="0" w:space="0" w:color="auto"/>
            <w:bottom w:val="none" w:sz="0" w:space="0" w:color="auto"/>
            <w:right w:val="none" w:sz="0" w:space="0" w:color="auto"/>
          </w:divBdr>
          <w:divsChild>
            <w:div w:id="1655449358">
              <w:marLeft w:val="0"/>
              <w:marRight w:val="0"/>
              <w:marTop w:val="0"/>
              <w:marBottom w:val="0"/>
              <w:divBdr>
                <w:top w:val="none" w:sz="0" w:space="0" w:color="auto"/>
                <w:left w:val="none" w:sz="0" w:space="0" w:color="auto"/>
                <w:bottom w:val="none" w:sz="0" w:space="0" w:color="auto"/>
                <w:right w:val="none" w:sz="0" w:space="0" w:color="auto"/>
              </w:divBdr>
              <w:divsChild>
                <w:div w:id="9818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5270">
      <w:bodyDiv w:val="1"/>
      <w:marLeft w:val="0"/>
      <w:marRight w:val="0"/>
      <w:marTop w:val="0"/>
      <w:marBottom w:val="0"/>
      <w:divBdr>
        <w:top w:val="none" w:sz="0" w:space="0" w:color="auto"/>
        <w:left w:val="none" w:sz="0" w:space="0" w:color="auto"/>
        <w:bottom w:val="none" w:sz="0" w:space="0" w:color="auto"/>
        <w:right w:val="none" w:sz="0" w:space="0" w:color="auto"/>
      </w:divBdr>
      <w:divsChild>
        <w:div w:id="2005207417">
          <w:marLeft w:val="0"/>
          <w:marRight w:val="0"/>
          <w:marTop w:val="0"/>
          <w:marBottom w:val="0"/>
          <w:divBdr>
            <w:top w:val="none" w:sz="0" w:space="0" w:color="auto"/>
            <w:left w:val="none" w:sz="0" w:space="0" w:color="auto"/>
            <w:bottom w:val="none" w:sz="0" w:space="0" w:color="auto"/>
            <w:right w:val="none" w:sz="0" w:space="0" w:color="auto"/>
          </w:divBdr>
          <w:divsChild>
            <w:div w:id="817696168">
              <w:marLeft w:val="0"/>
              <w:marRight w:val="0"/>
              <w:marTop w:val="0"/>
              <w:marBottom w:val="0"/>
              <w:divBdr>
                <w:top w:val="none" w:sz="0" w:space="0" w:color="auto"/>
                <w:left w:val="none" w:sz="0" w:space="0" w:color="auto"/>
                <w:bottom w:val="none" w:sz="0" w:space="0" w:color="auto"/>
                <w:right w:val="none" w:sz="0" w:space="0" w:color="auto"/>
              </w:divBdr>
              <w:divsChild>
                <w:div w:id="1422990196">
                  <w:marLeft w:val="0"/>
                  <w:marRight w:val="0"/>
                  <w:marTop w:val="0"/>
                  <w:marBottom w:val="0"/>
                  <w:divBdr>
                    <w:top w:val="none" w:sz="0" w:space="0" w:color="auto"/>
                    <w:left w:val="none" w:sz="0" w:space="0" w:color="auto"/>
                    <w:bottom w:val="none" w:sz="0" w:space="0" w:color="auto"/>
                    <w:right w:val="none" w:sz="0" w:space="0" w:color="auto"/>
                  </w:divBdr>
                  <w:divsChild>
                    <w:div w:id="23004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593169">
      <w:bodyDiv w:val="1"/>
      <w:marLeft w:val="0"/>
      <w:marRight w:val="0"/>
      <w:marTop w:val="0"/>
      <w:marBottom w:val="0"/>
      <w:divBdr>
        <w:top w:val="none" w:sz="0" w:space="0" w:color="auto"/>
        <w:left w:val="none" w:sz="0" w:space="0" w:color="auto"/>
        <w:bottom w:val="none" w:sz="0" w:space="0" w:color="auto"/>
        <w:right w:val="none" w:sz="0" w:space="0" w:color="auto"/>
      </w:divBdr>
      <w:divsChild>
        <w:div w:id="1702363619">
          <w:marLeft w:val="0"/>
          <w:marRight w:val="0"/>
          <w:marTop w:val="0"/>
          <w:marBottom w:val="0"/>
          <w:divBdr>
            <w:top w:val="none" w:sz="0" w:space="0" w:color="auto"/>
            <w:left w:val="none" w:sz="0" w:space="0" w:color="auto"/>
            <w:bottom w:val="none" w:sz="0" w:space="0" w:color="auto"/>
            <w:right w:val="none" w:sz="0" w:space="0" w:color="auto"/>
          </w:divBdr>
          <w:divsChild>
            <w:div w:id="2057003578">
              <w:marLeft w:val="0"/>
              <w:marRight w:val="0"/>
              <w:marTop w:val="0"/>
              <w:marBottom w:val="0"/>
              <w:divBdr>
                <w:top w:val="none" w:sz="0" w:space="0" w:color="auto"/>
                <w:left w:val="none" w:sz="0" w:space="0" w:color="auto"/>
                <w:bottom w:val="none" w:sz="0" w:space="0" w:color="auto"/>
                <w:right w:val="none" w:sz="0" w:space="0" w:color="auto"/>
              </w:divBdr>
              <w:divsChild>
                <w:div w:id="189145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301010">
      <w:bodyDiv w:val="1"/>
      <w:marLeft w:val="0"/>
      <w:marRight w:val="0"/>
      <w:marTop w:val="0"/>
      <w:marBottom w:val="0"/>
      <w:divBdr>
        <w:top w:val="none" w:sz="0" w:space="0" w:color="auto"/>
        <w:left w:val="none" w:sz="0" w:space="0" w:color="auto"/>
        <w:bottom w:val="none" w:sz="0" w:space="0" w:color="auto"/>
        <w:right w:val="none" w:sz="0" w:space="0" w:color="auto"/>
      </w:divBdr>
    </w:div>
    <w:div w:id="2084639035">
      <w:bodyDiv w:val="1"/>
      <w:marLeft w:val="0"/>
      <w:marRight w:val="0"/>
      <w:marTop w:val="0"/>
      <w:marBottom w:val="0"/>
      <w:divBdr>
        <w:top w:val="none" w:sz="0" w:space="0" w:color="auto"/>
        <w:left w:val="none" w:sz="0" w:space="0" w:color="auto"/>
        <w:bottom w:val="none" w:sz="0" w:space="0" w:color="auto"/>
        <w:right w:val="none" w:sz="0" w:space="0" w:color="auto"/>
      </w:divBdr>
      <w:divsChild>
        <w:div w:id="1001390497">
          <w:marLeft w:val="360"/>
          <w:marRight w:val="0"/>
          <w:marTop w:val="0"/>
          <w:marBottom w:val="0"/>
          <w:divBdr>
            <w:top w:val="none" w:sz="0" w:space="0" w:color="auto"/>
            <w:left w:val="none" w:sz="0" w:space="0" w:color="auto"/>
            <w:bottom w:val="none" w:sz="0" w:space="0" w:color="auto"/>
            <w:right w:val="none" w:sz="0" w:space="0" w:color="auto"/>
          </w:divBdr>
        </w:div>
      </w:divsChild>
    </w:div>
    <w:div w:id="21253428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esa.un.org/unpd/wpp/publications/files/key_findings_wpp_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SWM517- Health Policy &amp; Governance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5066</Words>
  <Characters>28878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Nurse Fatigue </vt:lpstr>
    </vt:vector>
  </TitlesOfParts>
  <Company>Murdoch University</Company>
  <LinksUpToDate>false</LinksUpToDate>
  <CharactersWithSpaces>33877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 Fatigue</dc:title>
  <cp:lastModifiedBy>Ana Rita Sequeira</cp:lastModifiedBy>
  <cp:revision>2</cp:revision>
  <cp:lastPrinted>2017-06-07T11:12:00Z</cp:lastPrinted>
  <dcterms:created xsi:type="dcterms:W3CDTF">2018-04-05T06:28:00Z</dcterms:created>
  <dcterms:modified xsi:type="dcterms:W3CDTF">2018-04-05T06:28:00Z</dcterms:modified>
</cp:coreProperties>
</file>