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11E2E" w14:textId="77777777" w:rsidR="003C06C4" w:rsidRPr="003C06C4" w:rsidRDefault="003C06C4" w:rsidP="003C06C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18F9E8F" w14:textId="77777777" w:rsidR="005F3D53" w:rsidRPr="005F3D53" w:rsidRDefault="003C06C4" w:rsidP="005F3D53">
      <w:pPr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eastAsia="宋体" w:hAnsi="Times New Roman" w:cs="Times New Roman"/>
          <w:sz w:val="24"/>
          <w:szCs w:val="24"/>
        </w:rPr>
        <w:t xml:space="preserve">Reference: </w:t>
      </w:r>
    </w:p>
    <w:p w14:paraId="6BF6E241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 w:rsidRPr="00044C6A">
        <w:rPr>
          <w:rFonts w:ascii="Times New Roman" w:hAnsi="Times New Roman" w:cs="Times New Roman"/>
          <w:sz w:val="24"/>
          <w:szCs w:val="24"/>
        </w:rPr>
        <w:t>Alqahtani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S. M. A. (2016). Motivational Strategies and EFL Teachers' Perceptions: A Saudi Survey.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Theory and practice in language studies. 6(4).</w:t>
      </w:r>
      <w:r w:rsidRPr="00044C6A">
        <w:rPr>
          <w:rFonts w:ascii="Times New Roman" w:hAnsi="Times New Roman" w:cs="Times New Roman"/>
          <w:sz w:val="24"/>
          <w:szCs w:val="24"/>
        </w:rPr>
        <w:t xml:space="preserve"> 663-674</w:t>
      </w:r>
    </w:p>
    <w:p w14:paraId="7952BEA3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Butler, Y. G. (2013). Parental factors in children’s motivation for learning English: a case in China.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Research papers in education. 30(2). </w:t>
      </w:r>
      <w:r w:rsidRPr="00044C6A">
        <w:rPr>
          <w:rFonts w:ascii="Times New Roman" w:hAnsi="Times New Roman" w:cs="Times New Roman"/>
          <w:sz w:val="24"/>
          <w:szCs w:val="24"/>
        </w:rPr>
        <w:t>164-191</w:t>
      </w:r>
    </w:p>
    <w:p w14:paraId="76686A20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Chang,M.L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. (2013). Toward a theoretical model to understand teacher emotions and teacher burnout in the context of student misbehavior: Appraisal, regulation and coping.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Motivation and emotion. 37(4). </w:t>
      </w:r>
      <w:r w:rsidRPr="00044C6A">
        <w:rPr>
          <w:rFonts w:ascii="Times New Roman" w:hAnsi="Times New Roman" w:cs="Times New Roman"/>
          <w:sz w:val="24"/>
          <w:szCs w:val="24"/>
        </w:rPr>
        <w:t>799-817</w:t>
      </w:r>
    </w:p>
    <w:p w14:paraId="1EBC31A8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Cheng, H., &amp;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Dörnyei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Z. (2007). The use of motivational strategies in language instruction: The case of EFL teaching in Taiwan.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Innovation in Language Learning and Teaching, 1(1),</w:t>
      </w:r>
      <w:r w:rsidRPr="00044C6A">
        <w:rPr>
          <w:rFonts w:ascii="Times New Roman" w:hAnsi="Times New Roman" w:cs="Times New Roman"/>
          <w:sz w:val="24"/>
          <w:szCs w:val="24"/>
        </w:rPr>
        <w:t xml:space="preserve"> 153-174</w:t>
      </w:r>
    </w:p>
    <w:p w14:paraId="34C9C064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bookmarkStart w:id="1" w:name="_Hlk21561552"/>
      <w:r w:rsidRPr="00044C6A">
        <w:rPr>
          <w:rFonts w:ascii="Times New Roman" w:hAnsi="Times New Roman" w:cs="Times New Roman"/>
          <w:sz w:val="24"/>
          <w:szCs w:val="24"/>
        </w:rPr>
        <w:t>Chung, W. S., &amp; Leung, M. T. (201</w:t>
      </w:r>
      <w:bookmarkEnd w:id="1"/>
      <w:r w:rsidRPr="00044C6A">
        <w:rPr>
          <w:rFonts w:ascii="Times New Roman" w:hAnsi="Times New Roman" w:cs="Times New Roman"/>
          <w:sz w:val="24"/>
          <w:szCs w:val="24"/>
        </w:rPr>
        <w:t>6). The structural relationships between foreign language speaking anxiety, perceived English competence, English learning motivation, willingness to communicated English learning engagement and motivational intensity in HONG Kong secondary students.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Applied Psychology Readings,</w:t>
      </w:r>
      <w:r w:rsidRPr="00044C6A">
        <w:rPr>
          <w:rFonts w:ascii="Times New Roman" w:hAnsi="Times New Roman" w:cs="Times New Roman"/>
          <w:sz w:val="24"/>
          <w:szCs w:val="24"/>
        </w:rPr>
        <w:t xml:space="preserve"> 147-169.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: 10.1007/978-981-10-2796-3_11</w:t>
      </w:r>
    </w:p>
    <w:p w14:paraId="3AE6854F" w14:textId="77777777" w:rsidR="00044C6A" w:rsidRPr="00044C6A" w:rsidRDefault="00044C6A" w:rsidP="00044C6A">
      <w:pPr>
        <w:pStyle w:val="a3"/>
        <w:spacing w:before="0" w:beforeAutospacing="0" w:after="0" w:afterAutospacing="0"/>
        <w:ind w:left="300" w:hangingChars="125" w:hanging="300"/>
        <w:rPr>
          <w:rFonts w:ascii="Times New Roman" w:hAnsi="Times New Roman" w:cs="Times New Roman"/>
        </w:rPr>
      </w:pPr>
      <w:bookmarkStart w:id="2" w:name="_Hlk21808045"/>
      <w:r w:rsidRPr="00044C6A">
        <w:rPr>
          <w:rFonts w:ascii="Times New Roman" w:hAnsi="Times New Roman" w:cs="Times New Roman"/>
        </w:rPr>
        <w:t>Deng, C.&amp; Carless. D. (2009</w:t>
      </w:r>
      <w:bookmarkEnd w:id="2"/>
      <w:r w:rsidRPr="00044C6A">
        <w:rPr>
          <w:rFonts w:ascii="Times New Roman" w:hAnsi="Times New Roman" w:cs="Times New Roman"/>
        </w:rPr>
        <w:t xml:space="preserve">) The Communicativeness of Activities in a Task-based Innovation in Guangdong, China. </w:t>
      </w:r>
      <w:r w:rsidRPr="00044C6A">
        <w:rPr>
          <w:rFonts w:ascii="Times New Roman" w:hAnsi="Times New Roman" w:cs="Times New Roman"/>
          <w:i/>
          <w:iCs/>
        </w:rPr>
        <w:t xml:space="preserve">Asian Journal of English Language Teaching, 19, </w:t>
      </w:r>
      <w:r w:rsidRPr="00044C6A">
        <w:rPr>
          <w:rFonts w:ascii="Times New Roman" w:hAnsi="Times New Roman" w:cs="Times New Roman"/>
        </w:rPr>
        <w:t>113–134.</w:t>
      </w:r>
    </w:p>
    <w:p w14:paraId="3894FE64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Dörnyei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Z., &amp;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Csizér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, K. (1998). Ten commandments for motivating language learners: Results of an empirical study.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Language Teaching Research, 2(3)</w:t>
      </w:r>
      <w:r w:rsidRPr="00044C6A">
        <w:rPr>
          <w:rFonts w:ascii="Times New Roman" w:hAnsi="Times New Roman" w:cs="Times New Roman"/>
          <w:sz w:val="24"/>
          <w:szCs w:val="24"/>
        </w:rPr>
        <w:t>, 203-229</w:t>
      </w:r>
    </w:p>
    <w:p w14:paraId="46F0223C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Fan, W. (2010). The effects of parental involvement on students’ academic self-efficacy, engagement and intrinsic motivation.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The Oxford Handbook of Educational Psychology, 30(1). </w:t>
      </w:r>
    </w:p>
    <w:p w14:paraId="055E44D2" w14:textId="77777777" w:rsidR="00044C6A" w:rsidRPr="00044C6A" w:rsidRDefault="00044C6A" w:rsidP="00044C6A">
      <w:pPr>
        <w:ind w:left="125" w:hanging="125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Furrer</w:t>
      </w:r>
      <w:proofErr w:type="spellEnd"/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C. J., Skinner, E. A., &amp; Pitzer, J. R. (2014). The influence of teacher and peer relationships on students’ classroom engagement and everyday motivational resilience. </w:t>
      </w:r>
      <w:r w:rsidRPr="00044C6A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National Society for the Study of Education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 </w:t>
      </w:r>
      <w:r w:rsidRPr="00044C6A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113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(1), 101-123.</w:t>
      </w:r>
    </w:p>
    <w:p w14:paraId="0C82EAC8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>Gao, X. S. ( 2012). Parental strategies in supporting Chinese children’s learning of English vocabulary.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Research papers in education. 27(5).</w:t>
      </w:r>
      <w:r w:rsidRPr="00044C6A">
        <w:rPr>
          <w:rFonts w:ascii="Times New Roman" w:hAnsi="Times New Roman" w:cs="Times New Roman"/>
          <w:sz w:val="24"/>
          <w:szCs w:val="24"/>
        </w:rPr>
        <w:t xml:space="preserve"> 581-595</w:t>
      </w:r>
    </w:p>
    <w:p w14:paraId="1575C0DE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Guvenc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H. (2015). The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relathionship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 between teachers’ motivational support and engagement versus disaffection.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Theory and practice. 15(3).</w:t>
      </w:r>
      <w:r w:rsidRPr="00044C6A">
        <w:rPr>
          <w:rFonts w:ascii="Times New Roman" w:hAnsi="Times New Roman" w:cs="Times New Roman"/>
          <w:sz w:val="24"/>
          <w:szCs w:val="24"/>
        </w:rPr>
        <w:t xml:space="preserve"> 647-657.</w:t>
      </w:r>
    </w:p>
    <w:p w14:paraId="6174BFB1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Hagenauer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Hascher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, T., &amp; 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Volet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, S. E. (2015) Teacher emotions in the classroom: associations with students’ engagement, classroom discipline and the interpersonal teacher-student relationship.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European Journal of Psychology of Education. 30(4).</w:t>
      </w:r>
      <w:r w:rsidRPr="00044C6A">
        <w:rPr>
          <w:rFonts w:ascii="Times New Roman" w:hAnsi="Times New Roman" w:cs="Times New Roman"/>
          <w:sz w:val="24"/>
          <w:szCs w:val="24"/>
        </w:rPr>
        <w:t xml:space="preserve"> 385-403</w:t>
      </w:r>
    </w:p>
    <w:p w14:paraId="56EAC83C" w14:textId="77777777" w:rsidR="00044C6A" w:rsidRPr="00044C6A" w:rsidRDefault="00044C6A" w:rsidP="00044C6A">
      <w:pPr>
        <w:ind w:left="125" w:hanging="125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Hao, Y. (2016). Middle school students' flipped learning readiness in foreign language classrooms: Exploring its relationship with personal characteristics and individual circumstances. </w:t>
      </w:r>
      <w:r w:rsidRPr="00044C6A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Computers in Human Behavior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 </w:t>
      </w:r>
      <w:r w:rsidRPr="00044C6A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59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295-303.</w:t>
      </w:r>
    </w:p>
    <w:p w14:paraId="081084F6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Henry, A., &amp; Thorsen, C. (2018).Teacher-Student relationships and L2 motivation.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The modern language journal, 102(1)</w:t>
      </w:r>
      <w:r w:rsidRPr="00044C6A">
        <w:rPr>
          <w:rFonts w:ascii="Times New Roman" w:hAnsi="Times New Roman" w:cs="Times New Roman"/>
          <w:sz w:val="24"/>
          <w:szCs w:val="24"/>
        </w:rPr>
        <w:t xml:space="preserve">, 218-241.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: 10.1111/modl.124460026-7902/18/218–241</w:t>
      </w:r>
    </w:p>
    <w:p w14:paraId="7CC978B3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Hornstra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L.,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Stroet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K.,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Goudsblom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J., &amp;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Roskamp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C. (2018). Teacher Expectation </w:t>
      </w:r>
      <w:r w:rsidRPr="00044C6A">
        <w:rPr>
          <w:rFonts w:ascii="Times New Roman" w:hAnsi="Times New Roman" w:cs="Times New Roman"/>
          <w:sz w:val="24"/>
          <w:szCs w:val="24"/>
        </w:rPr>
        <w:lastRenderedPageBreak/>
        <w:t>Effects on Need-Supportive Teaching, Student Motivation, and Engagement: A Self-Determination Perspective.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Educational Research and Evaluation: An International Journal on Theory and Practice, 24(3-5).</w:t>
      </w:r>
    </w:p>
    <w:p w14:paraId="58287917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Iwaniec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J. (2018). The effects of parental education level and school location on language learning motivation,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The Language Learning Journal,</w:t>
      </w:r>
      <w:r w:rsidRPr="00044C6A">
        <w:rPr>
          <w:rFonts w:ascii="Times New Roman" w:hAnsi="Times New Roman" w:cs="Times New Roman"/>
          <w:sz w:val="24"/>
          <w:szCs w:val="24"/>
        </w:rPr>
        <w:t xml:space="preserve"> 1-15.</w:t>
      </w:r>
    </w:p>
    <w:p w14:paraId="23BA502F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>Kiefer, S. M, &amp; Pennington, S. ( 2017). Associations of Teacher Autonomy Support and Structure with Young Adolescents' Motivation, Engagement, Belonging, and Achievement.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Middle Grades Research Journal,11(1),</w:t>
      </w:r>
      <w:r w:rsidRPr="00044C6A">
        <w:rPr>
          <w:rFonts w:ascii="Times New Roman" w:hAnsi="Times New Roman" w:cs="Times New Roman"/>
          <w:sz w:val="24"/>
          <w:szCs w:val="24"/>
        </w:rPr>
        <w:t xml:space="preserve"> 29–46</w:t>
      </w:r>
    </w:p>
    <w:p w14:paraId="3DA2D2F9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Lamb, M. (2012). ‘Your mum and dad can’t teach you!’: constraints on agency among rural learners of English in the developing world.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Journal of multilingual and multicultural development. 34(1). </w:t>
      </w:r>
      <w:r w:rsidRPr="00044C6A">
        <w:rPr>
          <w:rFonts w:ascii="Times New Roman" w:hAnsi="Times New Roman" w:cs="Times New Roman"/>
          <w:sz w:val="24"/>
          <w:szCs w:val="24"/>
        </w:rPr>
        <w:t>14-29.</w:t>
      </w:r>
    </w:p>
    <w:p w14:paraId="2A846144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>Lamb, M. (2012). A self-system perspective on young adolescents' motivation to learn English in urban and rural settings.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Language Learning, 62(4)</w:t>
      </w:r>
      <w:r w:rsidRPr="00044C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943A22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Liu, L. (2012). The factors facilitating learner’s motivation of English learning.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Advances Intelligent and Soft Computing, 165</w:t>
      </w:r>
      <w:r w:rsidRPr="00044C6A">
        <w:rPr>
          <w:rFonts w:ascii="Times New Roman" w:hAnsi="Times New Roman" w:cs="Times New Roman"/>
          <w:sz w:val="24"/>
          <w:szCs w:val="24"/>
        </w:rPr>
        <w:t xml:space="preserve">. 545-551. </w:t>
      </w:r>
    </w:p>
    <w:p w14:paraId="5886E851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bookmarkStart w:id="3" w:name="_1fob9te"/>
      <w:bookmarkEnd w:id="3"/>
      <w:r w:rsidRPr="00044C6A">
        <w:rPr>
          <w:rFonts w:ascii="Times New Roman" w:hAnsi="Times New Roman" w:cs="Times New Roman"/>
          <w:sz w:val="24"/>
          <w:szCs w:val="24"/>
        </w:rPr>
        <w:t xml:space="preserve">Martin, Andrew J, &amp; Dowson, Martin. (2009). Interpersonal Relationships, Motivation, Engagement, and Achievement: Yields for Theory, Current Issues, and Educational Practice.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Review of Educational Research, 79(1), </w:t>
      </w:r>
      <w:r w:rsidRPr="00044C6A">
        <w:rPr>
          <w:rFonts w:ascii="Times New Roman" w:hAnsi="Times New Roman" w:cs="Times New Roman"/>
          <w:sz w:val="24"/>
          <w:szCs w:val="24"/>
        </w:rPr>
        <w:t xml:space="preserve">327–365. </w:t>
      </w:r>
    </w:p>
    <w:p w14:paraId="4A8B4D95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>Morris, A., Lafontaine, M., Pichette, F., &amp;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Serres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L. D. (2013). Affective variables, parental involvement and competence among south Korean high school learners of English.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Studies in second language learning and teaching. 3(1).</w:t>
      </w:r>
      <w:r w:rsidRPr="00044C6A">
        <w:rPr>
          <w:rFonts w:ascii="Times New Roman" w:hAnsi="Times New Roman" w:cs="Times New Roman"/>
          <w:sz w:val="24"/>
          <w:szCs w:val="24"/>
        </w:rPr>
        <w:t xml:space="preserve"> 13-45</w:t>
      </w:r>
    </w:p>
    <w:p w14:paraId="5D2C2505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Niemiec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C. P., &amp; Ryan, R. M. (2009). Autonomy, competence, and relatedness in the classroom: Applying self-determination theory to educational practice.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Theory and Research in Education, 7(2), </w:t>
      </w:r>
      <w:r w:rsidRPr="00044C6A">
        <w:rPr>
          <w:rFonts w:ascii="Times New Roman" w:hAnsi="Times New Roman" w:cs="Times New Roman"/>
          <w:sz w:val="24"/>
          <w:szCs w:val="24"/>
        </w:rPr>
        <w:t xml:space="preserve">133–144. </w:t>
      </w:r>
    </w:p>
    <w:p w14:paraId="01950D22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>Noels, K. A. (2013). Learning Japanese, learning English: Promoting motivation through autonomy, competence and relatedness.15–34.</w:t>
      </w:r>
    </w:p>
    <w:p w14:paraId="4E257C6F" w14:textId="77777777" w:rsidR="00044C6A" w:rsidRPr="00044C6A" w:rsidRDefault="00044C6A" w:rsidP="00044C6A">
      <w:pPr>
        <w:autoSpaceDE w:val="0"/>
        <w:autoSpaceDN w:val="0"/>
        <w:adjustRightInd w:val="0"/>
        <w:ind w:left="300" w:hangingChars="125" w:hanging="300"/>
        <w:jc w:val="left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 w:rsidRPr="00044C6A">
        <w:rPr>
          <w:rFonts w:ascii="Times New Roman" w:hAnsi="Times New Roman" w:cs="Times New Roman"/>
          <w:kern w:val="0"/>
          <w:sz w:val="24"/>
          <w:szCs w:val="24"/>
        </w:rPr>
        <w:t xml:space="preserve">Park, J. K. (2009). ‘English fever’ in South Korea: Its history and symptoms. </w:t>
      </w:r>
      <w:r w:rsidRPr="00044C6A">
        <w:rPr>
          <w:rFonts w:ascii="Times New Roman" w:hAnsi="Times New Roman" w:cs="Times New Roman"/>
          <w:i/>
          <w:iCs/>
          <w:kern w:val="0"/>
          <w:sz w:val="24"/>
          <w:szCs w:val="24"/>
        </w:rPr>
        <w:t>English</w:t>
      </w:r>
      <w:r>
        <w:rPr>
          <w:rFonts w:ascii="Times New Roman" w:hAnsi="Times New Roman" w:cs="Times New Roman" w:hint="eastAsia"/>
          <w:i/>
          <w:iCs/>
          <w:kern w:val="0"/>
          <w:sz w:val="24"/>
          <w:szCs w:val="24"/>
        </w:rPr>
        <w:t xml:space="preserve"> </w:t>
      </w:r>
      <w:r w:rsidRPr="00044C6A">
        <w:rPr>
          <w:rFonts w:ascii="Times New Roman" w:hAnsi="Times New Roman" w:cs="Times New Roman"/>
          <w:i/>
          <w:iCs/>
          <w:kern w:val="0"/>
          <w:sz w:val="24"/>
          <w:szCs w:val="24"/>
        </w:rPr>
        <w:t>Today, 25</w:t>
      </w:r>
      <w:r w:rsidRPr="00044C6A">
        <w:rPr>
          <w:rFonts w:ascii="Times New Roman" w:hAnsi="Times New Roman" w:cs="Times New Roman"/>
          <w:kern w:val="0"/>
          <w:sz w:val="24"/>
          <w:szCs w:val="24"/>
        </w:rPr>
        <w:t>(1), 50-57</w:t>
      </w:r>
    </w:p>
    <w:p w14:paraId="0F23992D" w14:textId="77777777" w:rsidR="00044C6A" w:rsidRPr="00044C6A" w:rsidRDefault="00044C6A" w:rsidP="00044C6A">
      <w:pPr>
        <w:ind w:left="125" w:hanging="125"/>
        <w:jc w:val="left"/>
        <w:rPr>
          <w:rFonts w:ascii="Times New Roman" w:hAnsi="Times New Roman" w:cs="Times New Roman"/>
          <w:color w:val="222222"/>
          <w:sz w:val="24"/>
          <w:szCs w:val="24"/>
          <w:highlight w:val="white"/>
        </w:rPr>
      </w:pP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Reeve, J. (2012). A self-determination theory perspective on student engagement. </w:t>
      </w:r>
      <w:r w:rsidRPr="00044C6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 xml:space="preserve">Handbook if research on student engagement. 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149-172</w:t>
      </w:r>
    </w:p>
    <w:p w14:paraId="63B81309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Reeve, J., Jang, H. S., Carrell, D., Jeon, S., &amp;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Barch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, J. (2004</w:t>
      </w:r>
      <w:r w:rsidRPr="00044C6A">
        <w:rPr>
          <w:rFonts w:ascii="Times New Roman" w:hAnsi="Times New Roman" w:cs="Times New Roman"/>
          <w:sz w:val="24"/>
          <w:szCs w:val="24"/>
        </w:rPr>
        <w:t>）</w:t>
      </w:r>
      <w:r w:rsidRPr="00044C6A">
        <w:rPr>
          <w:rFonts w:ascii="Times New Roman" w:hAnsi="Times New Roman" w:cs="Times New Roman"/>
          <w:sz w:val="24"/>
          <w:szCs w:val="24"/>
        </w:rPr>
        <w:t>Enhancing Students' Engagement by Increasing Teachers' Autonomy Support.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 Motivation and Emotion,28 (2). </w:t>
      </w:r>
      <w:r w:rsidRPr="00044C6A">
        <w:rPr>
          <w:rFonts w:ascii="Times New Roman" w:hAnsi="Times New Roman" w:cs="Times New Roman"/>
          <w:sz w:val="24"/>
          <w:szCs w:val="24"/>
        </w:rPr>
        <w:t>147-169</w:t>
      </w:r>
    </w:p>
    <w:p w14:paraId="27BF293F" w14:textId="77777777" w:rsidR="00044C6A" w:rsidRPr="00044C6A" w:rsidRDefault="00044C6A" w:rsidP="00044C6A">
      <w:pPr>
        <w:ind w:left="125" w:hanging="125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Ryan, R. M., &amp; Deci, E. L. (2017). </w:t>
      </w:r>
      <w:r w:rsidRPr="00044C6A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Self-determination theory: Basic psychological needs in motivation, development, and wellness</w:t>
      </w:r>
      <w:r w:rsidRPr="00044C6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Guilford Publications.</w:t>
      </w:r>
    </w:p>
    <w:p w14:paraId="6B9E1BB8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Saeed, S., &amp;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Zyngier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D. (2012). How motivation influences student engagement: a qualitative case study.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Journal of education and learning. 1(2).</w:t>
      </w:r>
      <w:r w:rsidRPr="00044C6A">
        <w:rPr>
          <w:rFonts w:ascii="Times New Roman" w:hAnsi="Times New Roman" w:cs="Times New Roman"/>
          <w:sz w:val="24"/>
          <w:szCs w:val="24"/>
        </w:rPr>
        <w:t>252-267. doi:10.5539/jel.v1n2p252</w:t>
      </w:r>
    </w:p>
    <w:p w14:paraId="2B9A46C6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Schweinle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044C6A">
        <w:rPr>
          <w:rFonts w:ascii="Times New Roman" w:hAnsi="Times New Roman" w:cs="Times New Roman"/>
          <w:sz w:val="24"/>
          <w:szCs w:val="24"/>
        </w:rPr>
        <w:t>Turner,J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>. C &amp; Meyer</w:t>
      </w:r>
      <w:r w:rsidRPr="00044C6A">
        <w:rPr>
          <w:rFonts w:ascii="Times New Roman" w:hAnsi="Times New Roman" w:cs="Times New Roman"/>
          <w:sz w:val="24"/>
          <w:szCs w:val="24"/>
        </w:rPr>
        <w:t>，</w:t>
      </w:r>
      <w:r w:rsidRPr="00044C6A">
        <w:rPr>
          <w:rFonts w:ascii="Times New Roman" w:hAnsi="Times New Roman" w:cs="Times New Roman"/>
          <w:sz w:val="24"/>
          <w:szCs w:val="24"/>
        </w:rPr>
        <w:t xml:space="preserve">D.K. (2008) Understanding Young </w:t>
      </w:r>
      <w:bookmarkStart w:id="4" w:name="_Hlk21616318"/>
      <w:r w:rsidRPr="00044C6A">
        <w:rPr>
          <w:rFonts w:ascii="Times New Roman" w:hAnsi="Times New Roman" w:cs="Times New Roman"/>
          <w:sz w:val="24"/>
          <w:szCs w:val="24"/>
        </w:rPr>
        <w:t>Adolescents’</w:t>
      </w:r>
      <w:bookmarkStart w:id="5" w:name="_Hlk21616046"/>
      <w:r w:rsidRPr="00044C6A">
        <w:rPr>
          <w:rFonts w:ascii="Times New Roman" w:hAnsi="Times New Roman" w:cs="Times New Roman"/>
          <w:sz w:val="24"/>
          <w:szCs w:val="24"/>
        </w:rPr>
        <w:t xml:space="preserve"> Optimal Experiences in Academic Settings.</w:t>
      </w:r>
      <w:bookmarkEnd w:id="5"/>
      <w:r w:rsidRPr="00044C6A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Pr="00044C6A">
        <w:rPr>
          <w:rFonts w:ascii="Times New Roman" w:hAnsi="Times New Roman" w:cs="Times New Roman"/>
          <w:i/>
          <w:iCs/>
          <w:sz w:val="24"/>
          <w:szCs w:val="24"/>
        </w:rPr>
        <w:t>The Journal of Experimental Education, 77(2),</w:t>
      </w:r>
      <w:r w:rsidRPr="00044C6A">
        <w:rPr>
          <w:rFonts w:ascii="Times New Roman" w:hAnsi="Times New Roman" w:cs="Times New Roman"/>
          <w:sz w:val="24"/>
          <w:szCs w:val="24"/>
        </w:rPr>
        <w:t xml:space="preserve"> 125–143</w:t>
      </w:r>
    </w:p>
    <w:p w14:paraId="5899E72E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r w:rsidRPr="00044C6A">
        <w:rPr>
          <w:rFonts w:ascii="Times New Roman" w:hAnsi="Times New Roman" w:cs="Times New Roman"/>
          <w:sz w:val="24"/>
          <w:szCs w:val="24"/>
        </w:rPr>
        <w:t xml:space="preserve">Shih, S. S. (2008). The Relation of Self-Determination and Achievement Goals to </w:t>
      </w:r>
      <w:r w:rsidRPr="00044C6A">
        <w:rPr>
          <w:rFonts w:ascii="Times New Roman" w:hAnsi="Times New Roman" w:cs="Times New Roman"/>
          <w:sz w:val="24"/>
          <w:szCs w:val="24"/>
        </w:rPr>
        <w:lastRenderedPageBreak/>
        <w:t xml:space="preserve">Taiwanese Eighth Graders' Behavioral and Emotional Engagement in Schoolwork.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>The Elementary School Journal, 108(4),</w:t>
      </w:r>
      <w:r w:rsidRPr="00044C6A">
        <w:rPr>
          <w:rFonts w:ascii="Times New Roman" w:hAnsi="Times New Roman" w:cs="Times New Roman"/>
          <w:sz w:val="24"/>
          <w:szCs w:val="24"/>
        </w:rPr>
        <w:t xml:space="preserve"> 313-334.</w:t>
      </w:r>
    </w:p>
    <w:p w14:paraId="2346B3F8" w14:textId="77777777" w:rsidR="00044C6A" w:rsidRPr="00044C6A" w:rsidRDefault="00044C6A" w:rsidP="00044C6A">
      <w:pPr>
        <w:ind w:left="300" w:hangingChars="125" w:hanging="30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44C6A">
        <w:rPr>
          <w:rFonts w:ascii="Times New Roman" w:hAnsi="Times New Roman" w:cs="Times New Roman"/>
          <w:sz w:val="24"/>
          <w:szCs w:val="24"/>
        </w:rPr>
        <w:t>Vibulphol</w:t>
      </w:r>
      <w:proofErr w:type="spellEnd"/>
      <w:r w:rsidRPr="00044C6A">
        <w:rPr>
          <w:rFonts w:ascii="Times New Roman" w:hAnsi="Times New Roman" w:cs="Times New Roman"/>
          <w:sz w:val="24"/>
          <w:szCs w:val="24"/>
        </w:rPr>
        <w:t xml:space="preserve">, J. (2016). Students’ Motivation and Learning and Teachers’ Motivational Strategies in English Classrooms in Thailand. </w:t>
      </w:r>
      <w:r w:rsidRPr="00044C6A">
        <w:rPr>
          <w:rFonts w:ascii="Times New Roman" w:hAnsi="Times New Roman" w:cs="Times New Roman"/>
          <w:i/>
          <w:iCs/>
          <w:sz w:val="24"/>
          <w:szCs w:val="24"/>
        </w:rPr>
        <w:t xml:space="preserve">English Language Teaching, 9 (4), </w:t>
      </w:r>
      <w:r w:rsidRPr="00044C6A">
        <w:rPr>
          <w:rFonts w:ascii="Times New Roman" w:hAnsi="Times New Roman" w:cs="Times New Roman"/>
          <w:sz w:val="24"/>
          <w:szCs w:val="24"/>
        </w:rPr>
        <w:t>64-75</w:t>
      </w:r>
    </w:p>
    <w:p w14:paraId="6A72E5EA" w14:textId="77777777" w:rsidR="00044C6A" w:rsidRPr="00044C6A" w:rsidRDefault="00044C6A" w:rsidP="00044C6A">
      <w:pPr>
        <w:widowControl/>
        <w:shd w:val="clear" w:color="auto" w:fill="FFFFFF"/>
        <w:spacing w:after="158"/>
        <w:ind w:left="300" w:hangingChars="125" w:hanging="300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  <w:bookmarkStart w:id="6" w:name="_Hlk21814237"/>
      <w:proofErr w:type="spellStart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Wadho</w:t>
      </w:r>
      <w:proofErr w:type="spellEnd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 xml:space="preserve">, S., </w:t>
      </w:r>
      <w:proofErr w:type="spellStart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Memon</w:t>
      </w:r>
      <w:proofErr w:type="spellEnd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, S., &amp; Rafique, A. M. (2016)</w:t>
      </w:r>
      <w:bookmarkEnd w:id="6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 xml:space="preserve">. Motivation to learn </w:t>
      </w:r>
      <w:proofErr w:type="spellStart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english</w:t>
      </w:r>
      <w:proofErr w:type="spellEnd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 xml:space="preserve"> language: A survey on parents’ &amp; teachers’ influence on L2 learners in </w:t>
      </w:r>
      <w:proofErr w:type="spellStart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sindh</w:t>
      </w:r>
      <w:proofErr w:type="spellEnd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 xml:space="preserve">, </w:t>
      </w:r>
      <w:proofErr w:type="spellStart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pakistan</w:t>
      </w:r>
      <w:proofErr w:type="spellEnd"/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.</w:t>
      </w:r>
      <w:r w:rsidRPr="00044C6A">
        <w:rPr>
          <w:rFonts w:ascii="Times New Roman" w:eastAsia="宋体" w:hAnsi="Times New Roman" w:cs="Times New Roman"/>
          <w:i/>
          <w:iCs/>
          <w:kern w:val="0"/>
          <w:sz w:val="24"/>
          <w:szCs w:val="24"/>
        </w:rPr>
        <w:t> Advances in Language and Literary Studies, 7</w:t>
      </w:r>
      <w:r w:rsidRPr="00044C6A">
        <w:rPr>
          <w:rFonts w:ascii="Times New Roman" w:eastAsia="宋体" w:hAnsi="Times New Roman" w:cs="Times New Roman"/>
          <w:kern w:val="0"/>
          <w:sz w:val="24"/>
          <w:szCs w:val="24"/>
        </w:rPr>
        <w:t>(4), 253-258.</w:t>
      </w:r>
      <w:bookmarkEnd w:id="0"/>
    </w:p>
    <w:sectPr w:rsidR="00044C6A" w:rsidRPr="00044C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73D"/>
    <w:rsid w:val="00044C6A"/>
    <w:rsid w:val="000A52E3"/>
    <w:rsid w:val="001166CD"/>
    <w:rsid w:val="001438AC"/>
    <w:rsid w:val="00154775"/>
    <w:rsid w:val="00156EC7"/>
    <w:rsid w:val="002346D2"/>
    <w:rsid w:val="003B273D"/>
    <w:rsid w:val="003C06C4"/>
    <w:rsid w:val="004C64A0"/>
    <w:rsid w:val="005F3D53"/>
    <w:rsid w:val="00626E1A"/>
    <w:rsid w:val="00665920"/>
    <w:rsid w:val="00800C75"/>
    <w:rsid w:val="008E3748"/>
    <w:rsid w:val="00900CFE"/>
    <w:rsid w:val="00940BC2"/>
    <w:rsid w:val="00943E29"/>
    <w:rsid w:val="0099726F"/>
    <w:rsid w:val="009A37FF"/>
    <w:rsid w:val="009D2396"/>
    <w:rsid w:val="00B06135"/>
    <w:rsid w:val="00CD0457"/>
    <w:rsid w:val="00CD1861"/>
    <w:rsid w:val="00E6287E"/>
    <w:rsid w:val="00FA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6B7B"/>
  <w15:chartTrackingRefBased/>
  <w15:docId w15:val="{0B42C4AA-4E66-444F-8427-DC5BB719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B273D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3B273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B273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uthorsname">
    <w:name w:val="authors__name"/>
    <w:basedOn w:val="a0"/>
    <w:rsid w:val="00800C75"/>
  </w:style>
  <w:style w:type="paragraph" w:styleId="a3">
    <w:name w:val="Normal (Web)"/>
    <w:basedOn w:val="a"/>
    <w:uiPriority w:val="99"/>
    <w:unhideWhenUsed/>
    <w:qFormat/>
    <w:rsid w:val="00900C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900CFE"/>
    <w:rPr>
      <w:color w:val="0000FF"/>
      <w:u w:val="single"/>
    </w:rPr>
  </w:style>
  <w:style w:type="character" w:customStyle="1" w:styleId="journaltitle">
    <w:name w:val="journaltitle"/>
    <w:basedOn w:val="a0"/>
    <w:rsid w:val="00900CFE"/>
  </w:style>
  <w:style w:type="paragraph" w:customStyle="1" w:styleId="icon--meta-keyline">
    <w:name w:val="icon--meta-keyline"/>
    <w:basedOn w:val="a"/>
    <w:rsid w:val="00900C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rticlecitationyear">
    <w:name w:val="articlecitation_year"/>
    <w:basedOn w:val="a0"/>
    <w:rsid w:val="00900CFE"/>
  </w:style>
  <w:style w:type="character" w:customStyle="1" w:styleId="articlecitationvolume">
    <w:name w:val="articlecitation_volume"/>
    <w:basedOn w:val="a0"/>
    <w:rsid w:val="00900CFE"/>
  </w:style>
  <w:style w:type="character" w:customStyle="1" w:styleId="articlecitationpages">
    <w:name w:val="articlecitation_pages"/>
    <w:basedOn w:val="a0"/>
    <w:rsid w:val="00900CFE"/>
  </w:style>
  <w:style w:type="paragraph" w:styleId="a5">
    <w:name w:val="Balloon Text"/>
    <w:basedOn w:val="a"/>
    <w:link w:val="a6"/>
    <w:uiPriority w:val="99"/>
    <w:semiHidden/>
    <w:unhideWhenUsed/>
    <w:rsid w:val="00154775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154775"/>
    <w:rPr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9D23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79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1741">
                  <w:marLeft w:val="0"/>
                  <w:marRight w:val="0"/>
                  <w:marTop w:val="100"/>
                  <w:marBottom w:val="3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64443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92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冬瑾 聂</dc:creator>
  <cp:keywords/>
  <dc:description/>
  <cp:lastModifiedBy>冬瑾 聂</cp:lastModifiedBy>
  <cp:revision>6</cp:revision>
  <dcterms:created xsi:type="dcterms:W3CDTF">2019-10-09T09:52:00Z</dcterms:created>
  <dcterms:modified xsi:type="dcterms:W3CDTF">2019-10-13T14:12:00Z</dcterms:modified>
</cp:coreProperties>
</file>