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EAC9A" w14:textId="77777777" w:rsidR="00DA2546" w:rsidRDefault="00DA2546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B505E40" w14:textId="77777777" w:rsidR="00DA2546" w:rsidRDefault="00DA2546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53C699C" w14:textId="77777777" w:rsidR="00DA2546" w:rsidRDefault="00DA2546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9AC4D88" w14:textId="77777777" w:rsidR="008C1281" w:rsidRDefault="008C1281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227154E" w14:textId="77777777" w:rsidR="008C1281" w:rsidRDefault="008C1281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068FBF9" w14:textId="77777777" w:rsidR="00DA2546" w:rsidRDefault="00DA2546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4697407F" w14:textId="77777777" w:rsidR="00DA2546" w:rsidRDefault="00DA2546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3922C18" w14:textId="77777777" w:rsidR="00DA2546" w:rsidRDefault="00DA2546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9B25409" w14:textId="77777777" w:rsidR="00DA2546" w:rsidRDefault="00DA2546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35E85E9" w14:textId="34587342" w:rsidR="006E217A" w:rsidRDefault="006E217A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Part 1</w:t>
      </w:r>
    </w:p>
    <w:p w14:paraId="404A69B1" w14:textId="57E3144F" w:rsidR="006E217A" w:rsidRDefault="006E217A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Annotated Bibliography</w:t>
      </w:r>
    </w:p>
    <w:p w14:paraId="194EA368" w14:textId="3BE09FC8" w:rsidR="0078362D" w:rsidRDefault="006E4724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B4D5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Your 2 Year Old Has Not Begun Speaking Yet</w:t>
      </w:r>
    </w:p>
    <w:p w14:paraId="78DF80DA" w14:textId="40EC6064" w:rsidR="00240D06" w:rsidRDefault="006E217A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Natarsha Bassett</w:t>
      </w:r>
    </w:p>
    <w:p w14:paraId="315F349D" w14:textId="3B155167" w:rsidR="00DA2546" w:rsidRDefault="006E217A" w:rsidP="00DA2546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BEHS-343</w:t>
      </w:r>
    </w:p>
    <w:p w14:paraId="2C7249F9" w14:textId="77777777" w:rsidR="00DA2546" w:rsidRDefault="00DA2546" w:rsidP="0056297B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78C8E41" w14:textId="77777777" w:rsidR="00DA2546" w:rsidRDefault="00DA2546" w:rsidP="0056297B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63A2151" w14:textId="77777777" w:rsidR="00DA2546" w:rsidRDefault="00DA2546" w:rsidP="0056297B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F1CE1C4" w14:textId="77777777" w:rsidR="00DA2546" w:rsidRDefault="00DA2546" w:rsidP="0056297B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20DDEAA" w14:textId="77777777" w:rsidR="00DA2546" w:rsidRDefault="00DA2546" w:rsidP="0056297B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923FE04" w14:textId="77777777" w:rsidR="00DA2546" w:rsidRDefault="00DA2546" w:rsidP="0056297B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4D4CC9F" w14:textId="77777777" w:rsidR="00DA2546" w:rsidRDefault="00DA2546" w:rsidP="0056297B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02BAE28E" w14:textId="77777777" w:rsidR="00DA2546" w:rsidRDefault="00DA2546" w:rsidP="0056297B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6921F8D" w14:textId="77777777" w:rsidR="00DA2546" w:rsidRDefault="00DA2546" w:rsidP="008C1281">
      <w:pPr>
        <w:tabs>
          <w:tab w:val="left" w:pos="8010"/>
        </w:tabs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ED14662" w14:textId="77777777" w:rsidR="00100F4C" w:rsidRDefault="00100F4C" w:rsidP="006B532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4DA799A" w14:textId="77777777" w:rsidR="00240D06" w:rsidRPr="007B4D58" w:rsidRDefault="00240D06" w:rsidP="006B532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bookmarkStart w:id="0" w:name="_GoBack"/>
      <w:bookmarkEnd w:id="0"/>
      <w:r w:rsidRPr="007B4D5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Your 2 Year Old Has Not Begun Speaking Yet</w:t>
      </w:r>
    </w:p>
    <w:p w14:paraId="1C77B4EE" w14:textId="77777777" w:rsidR="006B5328" w:rsidRDefault="003B32E8" w:rsidP="006B5328">
      <w:pPr>
        <w:spacing w:after="0" w:line="480" w:lineRule="auto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53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Alt, M., Meyers, C., Oglivie, T., Nicholas, K., &amp; Arizmendi, G. (2014). Cross-situational statistically based word learning intervention for late-talking toddlers. </w:t>
      </w:r>
      <w:r w:rsidRPr="006B532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Journal of Communication Disorders, 52,</w:t>
      </w:r>
      <w:r w:rsidRPr="006B53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207–220. </w:t>
      </w:r>
      <w:r w:rsidRPr="006B5328">
        <w:rPr>
          <w:rFonts w:ascii="Times New Roman" w:hAnsi="Times New Roman" w:cs="Times New Roman"/>
          <w:b/>
          <w:sz w:val="24"/>
          <w:szCs w:val="24"/>
        </w:rPr>
        <w:t>https://doi-org.ezproxy.umuc.edu/10.1016/j.jcomdis.2014.07.002</w:t>
      </w:r>
      <w:r w:rsidR="007D44BC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764D9D7" w14:textId="77777777" w:rsidR="00B86EEC" w:rsidRPr="006B5328" w:rsidRDefault="00D86355" w:rsidP="006B5328">
      <w:pPr>
        <w:spacing w:after="0" w:line="480" w:lineRule="auto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D58">
        <w:rPr>
          <w:rFonts w:ascii="Times New Roman" w:hAnsi="Times New Roman" w:cs="Times New Roman"/>
          <w:sz w:val="24"/>
          <w:szCs w:val="24"/>
        </w:rPr>
        <w:t xml:space="preserve">The authors collected data from </w:t>
      </w:r>
      <w:r w:rsidR="009B2C63" w:rsidRPr="007B4D58">
        <w:rPr>
          <w:rFonts w:ascii="Times New Roman" w:hAnsi="Times New Roman" w:cs="Times New Roman"/>
          <w:sz w:val="24"/>
          <w:szCs w:val="24"/>
        </w:rPr>
        <w:t>four late-talking toddlers</w:t>
      </w:r>
      <w:r w:rsidR="00BC2F28" w:rsidRPr="007B4D58">
        <w:rPr>
          <w:rFonts w:ascii="Times New Roman" w:hAnsi="Times New Roman" w:cs="Times New Roman"/>
          <w:sz w:val="24"/>
          <w:szCs w:val="24"/>
        </w:rPr>
        <w:t xml:space="preserve"> using a word learning intervention</w:t>
      </w:r>
      <w:r w:rsidR="007D44BC" w:rsidRPr="007B4D58">
        <w:rPr>
          <w:rFonts w:ascii="Times New Roman" w:hAnsi="Times New Roman" w:cs="Times New Roman"/>
          <w:sz w:val="24"/>
          <w:szCs w:val="24"/>
        </w:rPr>
        <w:t xml:space="preserve"> for about 7 to 10 weeks. They found that the </w:t>
      </w:r>
      <w:r w:rsidR="002D7009" w:rsidRPr="007B4D58">
        <w:rPr>
          <w:rFonts w:ascii="Times New Roman" w:hAnsi="Times New Roman" w:cs="Times New Roman"/>
          <w:sz w:val="24"/>
          <w:szCs w:val="24"/>
        </w:rPr>
        <w:t xml:space="preserve">children were able to learn more target words during the intervention period, and there </w:t>
      </w:r>
      <w:r w:rsidR="0061365E" w:rsidRPr="007B4D58">
        <w:rPr>
          <w:rFonts w:ascii="Times New Roman" w:hAnsi="Times New Roman" w:cs="Times New Roman"/>
          <w:sz w:val="24"/>
          <w:szCs w:val="24"/>
        </w:rPr>
        <w:t>were</w:t>
      </w:r>
      <w:r w:rsidR="002D7009" w:rsidRPr="007B4D58">
        <w:rPr>
          <w:rFonts w:ascii="Times New Roman" w:hAnsi="Times New Roman" w:cs="Times New Roman"/>
          <w:sz w:val="24"/>
          <w:szCs w:val="24"/>
        </w:rPr>
        <w:t xml:space="preserve"> considerable </w:t>
      </w:r>
      <w:r w:rsidR="0061365E" w:rsidRPr="007B4D58">
        <w:rPr>
          <w:rFonts w:ascii="Times New Roman" w:hAnsi="Times New Roman" w:cs="Times New Roman"/>
          <w:sz w:val="24"/>
          <w:szCs w:val="24"/>
        </w:rPr>
        <w:t>pre</w:t>
      </w:r>
      <w:r w:rsidR="006B5328">
        <w:rPr>
          <w:rFonts w:ascii="Times New Roman" w:hAnsi="Times New Roman" w:cs="Times New Roman"/>
          <w:sz w:val="24"/>
          <w:szCs w:val="24"/>
        </w:rPr>
        <w:t>-</w:t>
      </w:r>
      <w:r w:rsidR="0061365E" w:rsidRPr="007B4D58">
        <w:rPr>
          <w:rFonts w:ascii="Times New Roman" w:hAnsi="Times New Roman" w:cs="Times New Roman"/>
          <w:sz w:val="24"/>
          <w:szCs w:val="24"/>
        </w:rPr>
        <w:t>post vocabulary gains.</w:t>
      </w:r>
      <w:r w:rsidR="00EC496E" w:rsidRPr="007B4D58">
        <w:rPr>
          <w:rFonts w:ascii="Times New Roman" w:hAnsi="Times New Roman" w:cs="Times New Roman"/>
          <w:sz w:val="24"/>
          <w:szCs w:val="24"/>
        </w:rPr>
        <w:t xml:space="preserve"> The study was able to establish that word learning intervention could improve </w:t>
      </w:r>
      <w:r w:rsidR="00B86EEC" w:rsidRPr="007B4D58">
        <w:rPr>
          <w:rFonts w:ascii="Times New Roman" w:hAnsi="Times New Roman" w:cs="Times New Roman"/>
          <w:sz w:val="24"/>
          <w:szCs w:val="24"/>
        </w:rPr>
        <w:t>vocabulary learning in those c</w:t>
      </w:r>
      <w:r w:rsidR="006B5328">
        <w:rPr>
          <w:rFonts w:ascii="Times New Roman" w:hAnsi="Times New Roman" w:cs="Times New Roman"/>
          <w:sz w:val="24"/>
          <w:szCs w:val="24"/>
        </w:rPr>
        <w:t>hildren who learn to speak late</w:t>
      </w:r>
      <w:r w:rsidR="00B86EEC" w:rsidRPr="007B4D58">
        <w:rPr>
          <w:rFonts w:ascii="Times New Roman" w:hAnsi="Times New Roman" w:cs="Times New Roman"/>
          <w:sz w:val="24"/>
          <w:szCs w:val="24"/>
        </w:rPr>
        <w:t>.</w:t>
      </w:r>
    </w:p>
    <w:p w14:paraId="3305DC9B" w14:textId="77777777" w:rsidR="006B5328" w:rsidRPr="006B5328" w:rsidRDefault="00B86EEC" w:rsidP="006B5328">
      <w:pPr>
        <w:spacing w:after="0" w:line="480" w:lineRule="auto"/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 w:rsidRPr="006B53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Hodges, R., Baker, E., Munro, N., &amp; McGregor, K. K. (2017). Responses made by late talkers and typically developing toddlers during speech assessments. International Journal of Speech-Language Pathology, 19(6), 587–600. </w:t>
      </w:r>
      <w:r w:rsidRPr="006B5328">
        <w:rPr>
          <w:rFonts w:ascii="Times New Roman" w:hAnsi="Times New Roman" w:cs="Times New Roman"/>
          <w:b/>
          <w:sz w:val="24"/>
          <w:szCs w:val="24"/>
        </w:rPr>
        <w:t>https://doi-org.ezproxy.umuc.edu/10.1080/17549507.2016.1221452</w:t>
      </w:r>
    </w:p>
    <w:p w14:paraId="02ECF570" w14:textId="77777777" w:rsidR="006E4724" w:rsidRPr="007B4D58" w:rsidRDefault="00C80538" w:rsidP="006B5328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B4D58">
        <w:rPr>
          <w:rFonts w:ascii="Times New Roman" w:hAnsi="Times New Roman" w:cs="Times New Roman"/>
          <w:sz w:val="24"/>
          <w:szCs w:val="24"/>
        </w:rPr>
        <w:t xml:space="preserve">Using 26 later talkers and the same number of toddlers who are developing </w:t>
      </w:r>
      <w:r w:rsidR="006B5328">
        <w:rPr>
          <w:rFonts w:ascii="Times New Roman" w:hAnsi="Times New Roman" w:cs="Times New Roman"/>
          <w:sz w:val="24"/>
          <w:szCs w:val="24"/>
        </w:rPr>
        <w:t>correctl</w:t>
      </w:r>
      <w:r w:rsidRPr="007B4D58">
        <w:rPr>
          <w:rFonts w:ascii="Times New Roman" w:hAnsi="Times New Roman" w:cs="Times New Roman"/>
          <w:sz w:val="24"/>
          <w:szCs w:val="24"/>
        </w:rPr>
        <w:t xml:space="preserve">y, the authors evaluated the </w:t>
      </w:r>
      <w:r w:rsidR="00A91BDA" w:rsidRPr="007B4D58">
        <w:rPr>
          <w:rFonts w:ascii="Times New Roman" w:hAnsi="Times New Roman" w:cs="Times New Roman"/>
          <w:sz w:val="24"/>
          <w:szCs w:val="24"/>
        </w:rPr>
        <w:t xml:space="preserve">different responses that these two groups provide during a speech assessment. In particular, the researchers found the responses to include </w:t>
      </w:r>
      <w:r w:rsidR="00F1129F" w:rsidRPr="007B4D58">
        <w:rPr>
          <w:rFonts w:ascii="Times New Roman" w:hAnsi="Times New Roman" w:cs="Times New Roman"/>
          <w:sz w:val="24"/>
          <w:szCs w:val="24"/>
        </w:rPr>
        <w:t>phonological errors, correct phoneme, different verbal response, protoword response</w:t>
      </w:r>
      <w:r w:rsidR="006B5328">
        <w:rPr>
          <w:rFonts w:ascii="Times New Roman" w:hAnsi="Times New Roman" w:cs="Times New Roman"/>
          <w:sz w:val="24"/>
          <w:szCs w:val="24"/>
        </w:rPr>
        <w:t>,</w:t>
      </w:r>
      <w:r w:rsidR="00F1129F" w:rsidRPr="007B4D58">
        <w:rPr>
          <w:rFonts w:ascii="Times New Roman" w:hAnsi="Times New Roman" w:cs="Times New Roman"/>
          <w:sz w:val="24"/>
          <w:szCs w:val="24"/>
        </w:rPr>
        <w:t xml:space="preserve"> and no response.</w:t>
      </w:r>
      <w:r w:rsidR="0020665C" w:rsidRPr="007B4D58">
        <w:rPr>
          <w:rFonts w:ascii="Times New Roman" w:hAnsi="Times New Roman" w:cs="Times New Roman"/>
          <w:sz w:val="24"/>
          <w:szCs w:val="24"/>
        </w:rPr>
        <w:t xml:space="preserve"> </w:t>
      </w:r>
      <w:r w:rsidR="006B5328">
        <w:rPr>
          <w:rFonts w:ascii="Times New Roman" w:hAnsi="Times New Roman" w:cs="Times New Roman"/>
          <w:sz w:val="24"/>
          <w:szCs w:val="24"/>
        </w:rPr>
        <w:t>Essentially, t</w:t>
      </w:r>
      <w:r w:rsidR="0020665C" w:rsidRPr="007B4D58">
        <w:rPr>
          <w:rFonts w:ascii="Times New Roman" w:hAnsi="Times New Roman" w:cs="Times New Roman"/>
          <w:sz w:val="24"/>
          <w:szCs w:val="24"/>
        </w:rPr>
        <w:t xml:space="preserve">he types of responses of later talkers provide a way to understand their situation. </w:t>
      </w:r>
    </w:p>
    <w:p w14:paraId="579075F8" w14:textId="77777777" w:rsidR="006B5328" w:rsidRDefault="006B5328" w:rsidP="00F7463C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0A9259" w14:textId="77777777" w:rsidR="006B5328" w:rsidRDefault="006B5328" w:rsidP="00F7463C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9D365A" w14:textId="77777777" w:rsidR="006B5328" w:rsidRDefault="0020665C" w:rsidP="006B5328">
      <w:pPr>
        <w:spacing w:after="0" w:line="480" w:lineRule="auto"/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 w:rsidRPr="006B53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MacRoy-Higgins, M., Shafer, V. L., Fahey, K. J., &amp; Kaden, E. R. (2016). Vocabulary of Toddlers Who Are Late Talkers. Journal of Early Intervention, 38(2), 118–129. </w:t>
      </w:r>
      <w:r w:rsidRPr="006B5328">
        <w:rPr>
          <w:rFonts w:ascii="Times New Roman" w:hAnsi="Times New Roman" w:cs="Times New Roman"/>
          <w:b/>
          <w:sz w:val="24"/>
          <w:szCs w:val="24"/>
        </w:rPr>
        <w:t>https://doi-org.ezproxy.umuc.edu/10.1177/1053815116637620</w:t>
      </w:r>
    </w:p>
    <w:p w14:paraId="563AE240" w14:textId="77777777" w:rsidR="0020665C" w:rsidRPr="006B5328" w:rsidRDefault="00E14261" w:rsidP="006B5328">
      <w:pPr>
        <w:spacing w:after="0" w:line="48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this article, </w:t>
      </w:r>
      <w:r w:rsidR="006B5B2D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>MacRoy-Higgins and colleagues used</w:t>
      </w:r>
      <w:r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36 toddlers to evaluate </w:t>
      </w:r>
      <w:r w:rsidR="00F7463C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vocabulary of the late talkers. </w:t>
      </w:r>
      <w:r w:rsidR="00346DF6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>The study indicate</w:t>
      </w:r>
      <w:r w:rsidR="00D565E1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346DF6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</w:t>
      </w:r>
      <w:r w:rsidR="00D565E1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>later talkers’</w:t>
      </w:r>
      <w:r w:rsidR="004E445A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vocabularies are</w:t>
      </w:r>
      <w:r w:rsidR="00D565E1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likely to be atypical and not necessarily delayed. </w:t>
      </w:r>
      <w:r w:rsidR="004E445A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interventions for this </w:t>
      </w:r>
      <w:r w:rsidR="00EF43E9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>group</w:t>
      </w:r>
      <w:r w:rsidR="004E445A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should focus on </w:t>
      </w:r>
      <w:r w:rsidR="004E445A" w:rsidRPr="007B4D58">
        <w:rPr>
          <w:rFonts w:ascii="Times New Roman" w:hAnsi="Times New Roman" w:cs="Times New Roman"/>
          <w:sz w:val="24"/>
          <w:szCs w:val="24"/>
        </w:rPr>
        <w:t>noun acquisition</w:t>
      </w:r>
      <w:r w:rsidR="00EF43E9" w:rsidRPr="007B4D58">
        <w:rPr>
          <w:rFonts w:ascii="Times New Roman" w:hAnsi="Times New Roman" w:cs="Times New Roman"/>
          <w:sz w:val="24"/>
          <w:szCs w:val="24"/>
        </w:rPr>
        <w:t>, and this would improve future word learning</w:t>
      </w:r>
      <w:r w:rsidR="00BD2060" w:rsidRPr="007B4D58">
        <w:rPr>
          <w:rFonts w:ascii="Times New Roman" w:hAnsi="Times New Roman" w:cs="Times New Roman"/>
          <w:sz w:val="24"/>
          <w:szCs w:val="24"/>
        </w:rPr>
        <w:t xml:space="preserve"> and also enhance syntax development</w:t>
      </w:r>
      <w:r w:rsidR="006B5328">
        <w:rPr>
          <w:rFonts w:ascii="Times New Roman" w:hAnsi="Times New Roman" w:cs="Times New Roman"/>
          <w:sz w:val="24"/>
          <w:szCs w:val="24"/>
        </w:rPr>
        <w:t xml:space="preserve"> in kids</w:t>
      </w:r>
      <w:r w:rsidR="00BD2060" w:rsidRPr="007B4D5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069D00" w14:textId="77777777" w:rsidR="006B5328" w:rsidRDefault="00C90AF7" w:rsidP="006B5328">
      <w:pPr>
        <w:autoSpaceDE w:val="0"/>
        <w:autoSpaceDN w:val="0"/>
        <w:adjustRightInd w:val="0"/>
        <w:spacing w:after="0" w:line="480" w:lineRule="auto"/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 w:rsidRPr="006B53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Tan, S., Mangunatmadja, I., &amp; Wiguna, T. (2019). Risk factors for delayed speech in children aged 1-2 years. Paediatrica Indonesiana, 59(2), 55-62. </w:t>
      </w:r>
      <w:r w:rsidRPr="006B5328">
        <w:rPr>
          <w:rFonts w:ascii="Times New Roman" w:hAnsi="Times New Roman" w:cs="Times New Roman"/>
          <w:b/>
          <w:sz w:val="24"/>
          <w:szCs w:val="24"/>
        </w:rPr>
        <w:t>https://doi.org/10.14238/pi59.2.2019.55-62</w:t>
      </w:r>
    </w:p>
    <w:p w14:paraId="14C1C41F" w14:textId="77777777" w:rsidR="00CF797B" w:rsidRPr="006B5328" w:rsidRDefault="00D95580" w:rsidP="006B5328">
      <w:pPr>
        <w:autoSpaceDE w:val="0"/>
        <w:autoSpaceDN w:val="0"/>
        <w:adjustRightInd w:val="0"/>
        <w:spacing w:after="0" w:line="48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7B4D58">
        <w:rPr>
          <w:rFonts w:ascii="Times New Roman" w:hAnsi="Times New Roman" w:cs="Times New Roman"/>
          <w:sz w:val="24"/>
          <w:szCs w:val="24"/>
        </w:rPr>
        <w:t xml:space="preserve">The article describes </w:t>
      </w:r>
      <w:r w:rsidR="006B5328">
        <w:rPr>
          <w:rFonts w:ascii="Times New Roman" w:hAnsi="Times New Roman" w:cs="Times New Roman"/>
          <w:sz w:val="24"/>
          <w:szCs w:val="24"/>
        </w:rPr>
        <w:t xml:space="preserve">an </w:t>
      </w:r>
      <w:r w:rsidRPr="007B4D58">
        <w:rPr>
          <w:rFonts w:ascii="Times New Roman" w:hAnsi="Times New Roman" w:cs="Times New Roman"/>
          <w:sz w:val="24"/>
          <w:szCs w:val="24"/>
        </w:rPr>
        <w:t xml:space="preserve">evaluation of the risk factors that could contribute to delayed speech among the children. </w:t>
      </w:r>
      <w:r w:rsidR="00151091" w:rsidRPr="007B4D58">
        <w:rPr>
          <w:rFonts w:ascii="Times New Roman" w:hAnsi="Times New Roman" w:cs="Times New Roman"/>
          <w:sz w:val="24"/>
          <w:szCs w:val="24"/>
        </w:rPr>
        <w:t xml:space="preserve">The study used 126 kids, with half of them having normal speech development and the other half showing speech delay. </w:t>
      </w:r>
      <w:r w:rsidR="00ED53B3" w:rsidRPr="007B4D58">
        <w:rPr>
          <w:rFonts w:ascii="Times New Roman" w:hAnsi="Times New Roman" w:cs="Times New Roman"/>
          <w:sz w:val="24"/>
          <w:szCs w:val="24"/>
        </w:rPr>
        <w:t xml:space="preserve">The study was able to establish that poor social interaction, at least two hours of media exposure, </w:t>
      </w:r>
      <w:r w:rsidR="00F47495" w:rsidRPr="007B4D58">
        <w:rPr>
          <w:rFonts w:ascii="Times New Roman" w:hAnsi="Times New Roman" w:cs="Times New Roman"/>
          <w:sz w:val="24"/>
          <w:szCs w:val="24"/>
        </w:rPr>
        <w:t xml:space="preserve">less than </w:t>
      </w:r>
      <w:r w:rsidR="006B5328">
        <w:rPr>
          <w:rFonts w:ascii="Times New Roman" w:hAnsi="Times New Roman" w:cs="Times New Roman"/>
          <w:sz w:val="24"/>
          <w:szCs w:val="24"/>
        </w:rPr>
        <w:t>six</w:t>
      </w:r>
      <w:r w:rsidR="00F47495" w:rsidRPr="007B4D58">
        <w:rPr>
          <w:rFonts w:ascii="Times New Roman" w:hAnsi="Times New Roman" w:cs="Times New Roman"/>
          <w:sz w:val="24"/>
          <w:szCs w:val="24"/>
        </w:rPr>
        <w:t xml:space="preserve"> months</w:t>
      </w:r>
      <w:r w:rsidR="006B5328">
        <w:rPr>
          <w:rFonts w:ascii="Times New Roman" w:hAnsi="Times New Roman" w:cs="Times New Roman"/>
          <w:sz w:val="24"/>
          <w:szCs w:val="24"/>
        </w:rPr>
        <w:t xml:space="preserve"> of</w:t>
      </w:r>
      <w:r w:rsidR="00F47495" w:rsidRPr="007B4D58">
        <w:rPr>
          <w:rFonts w:ascii="Times New Roman" w:hAnsi="Times New Roman" w:cs="Times New Roman"/>
          <w:sz w:val="24"/>
          <w:szCs w:val="24"/>
        </w:rPr>
        <w:t xml:space="preserve"> exclusive breastfeeding, and delayed motor development are associated </w:t>
      </w:r>
      <w:r w:rsidR="006B5328">
        <w:rPr>
          <w:rFonts w:ascii="Times New Roman" w:hAnsi="Times New Roman" w:cs="Times New Roman"/>
          <w:sz w:val="24"/>
          <w:szCs w:val="24"/>
        </w:rPr>
        <w:t>with</w:t>
      </w:r>
      <w:r w:rsidR="00F47495" w:rsidRPr="007B4D58">
        <w:rPr>
          <w:rFonts w:ascii="Times New Roman" w:hAnsi="Times New Roman" w:cs="Times New Roman"/>
          <w:sz w:val="24"/>
          <w:szCs w:val="24"/>
        </w:rPr>
        <w:t xml:space="preserve"> delayed speech in kids. </w:t>
      </w:r>
    </w:p>
    <w:p w14:paraId="688D98CC" w14:textId="77777777" w:rsidR="006B5328" w:rsidRDefault="00CF797B" w:rsidP="006B5328">
      <w:pPr>
        <w:spacing w:line="480" w:lineRule="auto"/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 w:rsidRPr="006B532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van Viersen, S., de Bree, E. H., Verdam, M., Krikhaar, E., Maassen, B., van der Leij, A., &amp; de Jong, P. F. (2017). Delayed Early Vocabulary Development in Children at Family Risk of Dyslexia. Journal of Speech, Language &amp; Hearing Research, 60(4), 937–949. </w:t>
      </w:r>
      <w:r w:rsidRPr="006B5328">
        <w:rPr>
          <w:rFonts w:ascii="Times New Roman" w:hAnsi="Times New Roman" w:cs="Times New Roman"/>
          <w:b/>
          <w:sz w:val="24"/>
          <w:szCs w:val="24"/>
        </w:rPr>
        <w:t>https://doi-org.ezproxy.umuc.edu/10.1044/2016_JSLHR-L-16-0031</w:t>
      </w:r>
    </w:p>
    <w:p w14:paraId="1B2BCB83" w14:textId="77777777" w:rsidR="00CF797B" w:rsidRPr="006B5328" w:rsidRDefault="00CF797B" w:rsidP="006B5328">
      <w:pPr>
        <w:spacing w:line="48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7B4D58">
        <w:rPr>
          <w:rFonts w:ascii="Times New Roman" w:hAnsi="Times New Roman" w:cs="Times New Roman"/>
          <w:sz w:val="24"/>
          <w:szCs w:val="24"/>
        </w:rPr>
        <w:t>The authors used 2</w:t>
      </w:r>
      <w:r w:rsidR="00231B0D" w:rsidRPr="007B4D58">
        <w:rPr>
          <w:rFonts w:ascii="Times New Roman" w:hAnsi="Times New Roman" w:cs="Times New Roman"/>
          <w:sz w:val="24"/>
          <w:szCs w:val="24"/>
        </w:rPr>
        <w:t xml:space="preserve">12 kids to evaluate the association between reading and vocabulary acquisition </w:t>
      </w:r>
      <w:r w:rsidR="002A6996" w:rsidRPr="007B4D58">
        <w:rPr>
          <w:rFonts w:ascii="Times New Roman" w:hAnsi="Times New Roman" w:cs="Times New Roman"/>
          <w:sz w:val="24"/>
          <w:szCs w:val="24"/>
        </w:rPr>
        <w:t xml:space="preserve">among </w:t>
      </w:r>
      <w:r w:rsidR="006B5328">
        <w:rPr>
          <w:rFonts w:ascii="Times New Roman" w:hAnsi="Times New Roman" w:cs="Times New Roman"/>
          <w:sz w:val="24"/>
          <w:szCs w:val="24"/>
        </w:rPr>
        <w:t xml:space="preserve">kids in </w:t>
      </w:r>
      <w:r w:rsidR="002A6996" w:rsidRPr="007B4D58">
        <w:rPr>
          <w:rFonts w:ascii="Times New Roman" w:hAnsi="Times New Roman" w:cs="Times New Roman"/>
          <w:sz w:val="24"/>
          <w:szCs w:val="24"/>
        </w:rPr>
        <w:t xml:space="preserve">families that are at increased risk of getting </w:t>
      </w:r>
      <w:r w:rsidR="002A6996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Dyslexia. </w:t>
      </w:r>
      <w:r w:rsidR="00B55160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They </w:t>
      </w:r>
      <w:r w:rsidR="00B55160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established that those kids with Family Risk of Dyslexia showed reduced </w:t>
      </w:r>
      <w:r w:rsidR="00B55160" w:rsidRPr="007B4D58">
        <w:rPr>
          <w:rFonts w:ascii="Times New Roman" w:hAnsi="Times New Roman" w:cs="Times New Roman"/>
          <w:color w:val="292526"/>
          <w:sz w:val="24"/>
          <w:szCs w:val="24"/>
        </w:rPr>
        <w:t xml:space="preserve">vocabulary scores. </w:t>
      </w:r>
      <w:r w:rsidR="007B4D58" w:rsidRPr="007B4D58">
        <w:rPr>
          <w:rFonts w:ascii="Times New Roman" w:hAnsi="Times New Roman" w:cs="Times New Roman"/>
          <w:color w:val="292526"/>
          <w:sz w:val="24"/>
          <w:szCs w:val="24"/>
        </w:rPr>
        <w:t xml:space="preserve">Therefore, the article concludes that </w:t>
      </w:r>
      <w:r w:rsidR="00822EBF">
        <w:rPr>
          <w:rFonts w:ascii="Times New Roman" w:hAnsi="Times New Roman" w:cs="Times New Roman"/>
          <w:color w:val="292526"/>
          <w:sz w:val="24"/>
          <w:szCs w:val="24"/>
        </w:rPr>
        <w:t>insufficiencies</w:t>
      </w:r>
      <w:r w:rsidR="007B4D58" w:rsidRPr="007B4D58">
        <w:rPr>
          <w:rFonts w:ascii="Times New Roman" w:hAnsi="Times New Roman" w:cs="Times New Roman"/>
          <w:color w:val="292526"/>
          <w:sz w:val="24"/>
          <w:szCs w:val="24"/>
        </w:rPr>
        <w:t xml:space="preserve"> in expressive and receptive </w:t>
      </w:r>
      <w:r w:rsidR="0037667B">
        <w:rPr>
          <w:rFonts w:ascii="Times New Roman" w:hAnsi="Times New Roman" w:cs="Times New Roman"/>
          <w:color w:val="292526"/>
          <w:sz w:val="24"/>
          <w:szCs w:val="24"/>
        </w:rPr>
        <w:t xml:space="preserve">vocabulary are closely related with </w:t>
      </w:r>
      <w:r w:rsidR="00822EBF">
        <w:rPr>
          <w:rFonts w:ascii="Times New Roman" w:hAnsi="Times New Roman" w:cs="Times New Roman"/>
          <w:color w:val="292526"/>
          <w:sz w:val="24"/>
          <w:szCs w:val="24"/>
        </w:rPr>
        <w:t xml:space="preserve">delayed </w:t>
      </w:r>
      <w:r w:rsidR="0037667B">
        <w:rPr>
          <w:rFonts w:ascii="Times New Roman" w:hAnsi="Times New Roman" w:cs="Times New Roman"/>
          <w:color w:val="292526"/>
          <w:sz w:val="24"/>
          <w:szCs w:val="24"/>
        </w:rPr>
        <w:t>reading</w:t>
      </w:r>
      <w:r w:rsidR="000E537E">
        <w:rPr>
          <w:rFonts w:ascii="Times New Roman" w:hAnsi="Times New Roman" w:cs="Times New Roman"/>
          <w:color w:val="292526"/>
          <w:sz w:val="24"/>
          <w:szCs w:val="24"/>
        </w:rPr>
        <w:t>, and the delay is more experience</w:t>
      </w:r>
      <w:r w:rsidR="006B5328">
        <w:rPr>
          <w:rFonts w:ascii="Times New Roman" w:hAnsi="Times New Roman" w:cs="Times New Roman"/>
          <w:color w:val="292526"/>
          <w:sz w:val="24"/>
          <w:szCs w:val="24"/>
        </w:rPr>
        <w:t>d</w:t>
      </w:r>
      <w:r w:rsidR="000E537E">
        <w:rPr>
          <w:rFonts w:ascii="Times New Roman" w:hAnsi="Times New Roman" w:cs="Times New Roman"/>
          <w:color w:val="292526"/>
          <w:sz w:val="24"/>
          <w:szCs w:val="24"/>
        </w:rPr>
        <w:t xml:space="preserve"> </w:t>
      </w:r>
      <w:r w:rsidR="006B5328">
        <w:rPr>
          <w:rFonts w:ascii="Times New Roman" w:hAnsi="Times New Roman" w:cs="Times New Roman"/>
          <w:color w:val="292526"/>
          <w:sz w:val="24"/>
          <w:szCs w:val="24"/>
        </w:rPr>
        <w:t>in kids with</w:t>
      </w:r>
      <w:r w:rsidR="000E537E">
        <w:rPr>
          <w:rFonts w:ascii="Times New Roman" w:hAnsi="Times New Roman" w:cs="Times New Roman"/>
          <w:color w:val="292526"/>
          <w:sz w:val="24"/>
          <w:szCs w:val="24"/>
        </w:rPr>
        <w:t xml:space="preserve"> </w:t>
      </w:r>
      <w:r w:rsidR="000E537E" w:rsidRPr="007B4D58">
        <w:rPr>
          <w:rFonts w:ascii="Times New Roman" w:hAnsi="Times New Roman" w:cs="Times New Roman"/>
          <w:color w:val="000000" w:themeColor="text1"/>
          <w:sz w:val="24"/>
          <w:szCs w:val="24"/>
        </w:rPr>
        <w:t>Family Risk of Dyslexia</w:t>
      </w:r>
      <w:r w:rsidR="000E53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sectPr w:rsidR="00CF797B" w:rsidRPr="006B5328" w:rsidSect="00DA25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479DFB" w14:textId="77777777" w:rsidR="0011060B" w:rsidRDefault="0011060B" w:rsidP="00DA2546">
      <w:pPr>
        <w:spacing w:after="0" w:line="240" w:lineRule="auto"/>
      </w:pPr>
      <w:r>
        <w:separator/>
      </w:r>
    </w:p>
  </w:endnote>
  <w:endnote w:type="continuationSeparator" w:id="0">
    <w:p w14:paraId="4E49EB2D" w14:textId="77777777" w:rsidR="0011060B" w:rsidRDefault="0011060B" w:rsidP="00DA2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0738B" w14:textId="77777777" w:rsidR="0093575B" w:rsidRDefault="009357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4CE48" w14:textId="77777777" w:rsidR="0093575B" w:rsidRDefault="009357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2291A" w14:textId="77777777" w:rsidR="0093575B" w:rsidRDefault="009357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4D790" w14:textId="77777777" w:rsidR="0011060B" w:rsidRDefault="0011060B" w:rsidP="00DA2546">
      <w:pPr>
        <w:spacing w:after="0" w:line="240" w:lineRule="auto"/>
      </w:pPr>
      <w:r>
        <w:separator/>
      </w:r>
    </w:p>
  </w:footnote>
  <w:footnote w:type="continuationSeparator" w:id="0">
    <w:p w14:paraId="28E53A27" w14:textId="77777777" w:rsidR="0011060B" w:rsidRDefault="0011060B" w:rsidP="00DA25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0D927" w14:textId="77777777" w:rsidR="0093575B" w:rsidRDefault="009357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1FABA" w14:textId="77777777" w:rsidR="00DA2546" w:rsidRDefault="00DA2546">
    <w:pPr>
      <w:pStyle w:val="Header"/>
    </w:pPr>
    <w:r w:rsidRPr="00DA2546">
      <w:rPr>
        <w:rFonts w:ascii="Times New Roman" w:hAnsi="Times New Roman" w:cs="Times New Roman"/>
        <w:color w:val="000000" w:themeColor="text1"/>
        <w:sz w:val="24"/>
        <w:szCs w:val="24"/>
        <w:shd w:val="clear" w:color="auto" w:fill="FFFFFF"/>
      </w:rPr>
      <w:t>YOUR 2 YEAR OLD HAS NOT BEGUN SPEAKING YET</w:t>
    </w:r>
    <w:sdt>
      <w:sdtPr>
        <w:rPr>
          <w:rFonts w:ascii="Times New Roman" w:hAnsi="Times New Roman" w:cs="Times New Roman"/>
          <w:sz w:val="24"/>
          <w:szCs w:val="24"/>
        </w:rPr>
        <w:id w:val="25765244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hAnsi="Times New Roman" w:cs="Times New Roman"/>
            <w:sz w:val="24"/>
            <w:szCs w:val="24"/>
          </w:rPr>
          <w:t xml:space="preserve">             </w:t>
        </w:r>
        <w:r w:rsidR="006B5328">
          <w:rPr>
            <w:rFonts w:ascii="Times New Roman" w:hAnsi="Times New Roman" w:cs="Times New Roman"/>
            <w:sz w:val="24"/>
            <w:szCs w:val="24"/>
          </w:rPr>
          <w:t xml:space="preserve">                         </w:t>
        </w:r>
        <w:r>
          <w:rPr>
            <w:rFonts w:ascii="Times New Roman" w:hAnsi="Times New Roman" w:cs="Times New Roman"/>
            <w:sz w:val="24"/>
            <w:szCs w:val="24"/>
          </w:rPr>
          <w:t xml:space="preserve">                  </w:t>
        </w:r>
        <w:r w:rsidR="00BA6968" w:rsidRPr="00DA254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A254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BA6968" w:rsidRPr="00DA254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3575B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="00BA6968" w:rsidRPr="00DA2546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4323E" w14:textId="77777777" w:rsidR="00DA2546" w:rsidRPr="00DA2546" w:rsidRDefault="00DA2546" w:rsidP="00DA2546">
    <w:pPr>
      <w:spacing w:after="0" w:line="480" w:lineRule="auto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color w:val="000000" w:themeColor="text1"/>
        <w:sz w:val="24"/>
        <w:szCs w:val="24"/>
        <w:shd w:val="clear" w:color="auto" w:fill="FFFFFF"/>
      </w:rPr>
      <w:t xml:space="preserve">Running head: </w:t>
    </w:r>
    <w:r w:rsidRPr="00DA2546">
      <w:rPr>
        <w:rFonts w:ascii="Times New Roman" w:hAnsi="Times New Roman" w:cs="Times New Roman"/>
        <w:color w:val="000000" w:themeColor="text1"/>
        <w:sz w:val="24"/>
        <w:szCs w:val="24"/>
        <w:shd w:val="clear" w:color="auto" w:fill="FFFFFF"/>
      </w:rPr>
      <w:t>YOUR 2 YEAR OLD HAS NOT BEGUN SPEAKING YET</w:t>
    </w:r>
    <w:sdt>
      <w:sdtPr>
        <w:rPr>
          <w:rFonts w:ascii="Times New Roman" w:hAnsi="Times New Roman" w:cs="Times New Roman"/>
          <w:sz w:val="24"/>
          <w:szCs w:val="24"/>
        </w:rPr>
        <w:id w:val="25765188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hAnsi="Times New Roman" w:cs="Times New Roman"/>
            <w:sz w:val="24"/>
            <w:szCs w:val="24"/>
          </w:rPr>
          <w:t xml:space="preserve">                               </w:t>
        </w:r>
        <w:r w:rsidR="00BA6968" w:rsidRPr="00DA254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A254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BA6968" w:rsidRPr="00DA254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3575B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="00BA6968" w:rsidRPr="00DA2546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LK0NLUwNjI2AAIzQyUdpeDU4uLM/DyQAqNaABAkhB4sAAAA"/>
  </w:docVars>
  <w:rsids>
    <w:rsidRoot w:val="006E4724"/>
    <w:rsid w:val="000E537E"/>
    <w:rsid w:val="000F4084"/>
    <w:rsid w:val="00100F4C"/>
    <w:rsid w:val="0011060B"/>
    <w:rsid w:val="00151091"/>
    <w:rsid w:val="0020665C"/>
    <w:rsid w:val="00231B0D"/>
    <w:rsid w:val="00240D06"/>
    <w:rsid w:val="002A6996"/>
    <w:rsid w:val="002D7009"/>
    <w:rsid w:val="00346DF6"/>
    <w:rsid w:val="00351C7D"/>
    <w:rsid w:val="0037667B"/>
    <w:rsid w:val="003B32E8"/>
    <w:rsid w:val="004E445A"/>
    <w:rsid w:val="0056297B"/>
    <w:rsid w:val="005E01B3"/>
    <w:rsid w:val="0061365E"/>
    <w:rsid w:val="006B5328"/>
    <w:rsid w:val="006B5B2D"/>
    <w:rsid w:val="006E217A"/>
    <w:rsid w:val="006E4724"/>
    <w:rsid w:val="00715419"/>
    <w:rsid w:val="0078362D"/>
    <w:rsid w:val="007B4D58"/>
    <w:rsid w:val="007D44BC"/>
    <w:rsid w:val="00822EBF"/>
    <w:rsid w:val="008C1281"/>
    <w:rsid w:val="0093575B"/>
    <w:rsid w:val="009967FB"/>
    <w:rsid w:val="009B2C63"/>
    <w:rsid w:val="00A91BDA"/>
    <w:rsid w:val="00AF7F76"/>
    <w:rsid w:val="00B55160"/>
    <w:rsid w:val="00B86EEC"/>
    <w:rsid w:val="00BA6968"/>
    <w:rsid w:val="00BC2F28"/>
    <w:rsid w:val="00BD2060"/>
    <w:rsid w:val="00C80538"/>
    <w:rsid w:val="00C90AF7"/>
    <w:rsid w:val="00CF797B"/>
    <w:rsid w:val="00D565E1"/>
    <w:rsid w:val="00D86355"/>
    <w:rsid w:val="00D95580"/>
    <w:rsid w:val="00DA2546"/>
    <w:rsid w:val="00E14261"/>
    <w:rsid w:val="00E31F1D"/>
    <w:rsid w:val="00EC496E"/>
    <w:rsid w:val="00ED53B3"/>
    <w:rsid w:val="00EF43E9"/>
    <w:rsid w:val="00F1129F"/>
    <w:rsid w:val="00F47495"/>
    <w:rsid w:val="00F7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05CF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836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32E8"/>
    <w:rPr>
      <w:color w:val="0000FF"/>
      <w:u w:val="single"/>
    </w:rPr>
  </w:style>
  <w:style w:type="paragraph" w:customStyle="1" w:styleId="b-instructionstext">
    <w:name w:val="b-instructions__text"/>
    <w:basedOn w:val="Normal"/>
    <w:rsid w:val="00CF7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A25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2546"/>
  </w:style>
  <w:style w:type="paragraph" w:styleId="Footer">
    <w:name w:val="footer"/>
    <w:basedOn w:val="Normal"/>
    <w:link w:val="FooterChar"/>
    <w:uiPriority w:val="99"/>
    <w:semiHidden/>
    <w:unhideWhenUsed/>
    <w:rsid w:val="00DA25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25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2019-09-15T17:23:00Z</dcterms:created>
  <dcterms:modified xsi:type="dcterms:W3CDTF">2019-09-15T17:27:00Z</dcterms:modified>
</cp:coreProperties>
</file>