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7A7DFD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7A7DF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7A7DFD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7A7DF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الثانية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القيم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الوطنية والإنسانية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التعبير والإنشاء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8A0B0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التفسير والتوسيع: مقطع شعري</w:t>
                            </w:r>
                            <w:bookmarkStart w:id="0" w:name="_GoBack"/>
                            <w:bookmarkEnd w:id="0"/>
                            <w:r w:rsidR="008A0B0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..</w:t>
                            </w:r>
                            <w:r w:rsidR="00556B6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.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54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ساعة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7A7DFD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7A7DF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7A7DFD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7A7DF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الثانية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القيم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الوطنية والإنسانية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التعبير والإنشاء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8A0B09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التفسير والتوسيع: مقطع شعري</w:t>
                      </w:r>
                      <w:bookmarkStart w:id="1" w:name="_GoBack"/>
                      <w:bookmarkEnd w:id="1"/>
                      <w:r w:rsidR="008A0B09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..</w:t>
                      </w:r>
                      <w:r w:rsidR="00556B6E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.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54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ساعة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سليمة.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8A0B09" w:rsidRPr="008A0B09">
                              <w:rPr>
                                <w:rtl/>
                              </w:rPr>
                              <w:t xml:space="preserve"> </w:t>
                            </w:r>
                            <w:r w:rsidR="008A0B09" w:rsidRPr="008A0B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القدرة على توسيع بيت شعري، أو موقف إنساني، أو اجتماعي.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الوطنية والإنسانية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 w:rsidRPr="008A0B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سليمة.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8A0B09" w:rsidRPr="008A0B09">
                        <w:rPr>
                          <w:rtl/>
                        </w:rPr>
                        <w:t xml:space="preserve"> </w:t>
                      </w:r>
                      <w:r w:rsidR="008A0B09" w:rsidRPr="008A0B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القدرة على توسيع بيت شعري، أو موقف إنساني، أو اجتماعي.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الوطنية والإنسانية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 w:rsidRPr="008A0B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835"/>
        <w:gridCol w:w="8364"/>
        <w:gridCol w:w="1694"/>
      </w:tblGrid>
      <w:tr w:rsidR="004A0C33" w:rsidRPr="00642CB3" w:rsidTr="008A0B09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835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69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8A0B09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A0C33" w:rsidRPr="00642CB3" w:rsidRDefault="00F053DF" w:rsidP="008A0B09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 w:rsidRPr="00642CB3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تهييء المتعلم لتلقي الدرس؛ بتشويقه وتحفيزه 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404E10" w:rsidRDefault="008A0B09" w:rsidP="008A0B0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التذكير بمهارة تفسير وتوسيع فكرة أو قولة، والخطوات التي يتم اتباعها لذلك.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8A0B09">
        <w:trPr>
          <w:trHeight w:val="1559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Pr="00642CB3" w:rsidRDefault="006427EF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تمهيد وقراءة</w:t>
            </w: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Pr="00642CB3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اكتساب المهارة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 القدرة على التلفظ السليم.</w:t>
            </w:r>
          </w:p>
          <w:p w:rsid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 القدرة على فهم البيتين.</w:t>
            </w:r>
          </w:p>
          <w:p w:rsidR="003912ED" w:rsidRDefault="003912ED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hint="cs"/>
                <w:b/>
                <w:bCs/>
                <w:sz w:val="24"/>
                <w:szCs w:val="24"/>
                <w:rtl/>
              </w:rPr>
              <w:t>- القدرة على تعرف خطوات تفسير وتوسيع بيت شعري.</w:t>
            </w: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hint="cs"/>
                <w:b/>
                <w:bCs/>
                <w:sz w:val="24"/>
                <w:szCs w:val="24"/>
                <w:rtl/>
              </w:rPr>
              <w:t>- القدرة على استخراج خطوات توسيع بت شعري.</w:t>
            </w:r>
          </w:p>
          <w:p w:rsidR="008A0B09" w:rsidRPr="00642CB3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A0B0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القراءة النموذجية للبيتين الشعريين.</w:t>
            </w: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دعوة المتعلمين لقراءة للبيتين الشعريين.</w:t>
            </w: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ـ توجيه المتعلمين لشرح بعض المفردات.</w:t>
            </w:r>
          </w:p>
          <w:p w:rsidR="003912ED" w:rsidRDefault="008A0B09" w:rsidP="008A0B09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ـ إرشاد المتعلمين لفهم للبيتين الشعريين واستخراج فكرتهما.</w:t>
            </w:r>
          </w:p>
          <w:p w:rsidR="008A0B09" w:rsidRDefault="008A0B09" w:rsidP="008A0B09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8A0B09">
              <w:rPr>
                <w:rFonts w:hint="cs"/>
                <w:b/>
                <w:bCs/>
                <w:sz w:val="24"/>
                <w:szCs w:val="24"/>
                <w:rtl/>
              </w:rPr>
              <w:t xml:space="preserve"> توجيه المتعلمين لشرح الفكرة الأساسية للبيتين، وكدا وتفريعها إلى أفكار جزئية.</w:t>
            </w: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hint="cs"/>
                <w:b/>
                <w:bCs/>
                <w:sz w:val="24"/>
                <w:szCs w:val="24"/>
                <w:rtl/>
              </w:rPr>
              <w:t>- توجيه المتعلمين إلى اقتراح بعض الأمثلة والشواهد.</w:t>
            </w:r>
          </w:p>
          <w:p w:rsidR="008A0B09" w:rsidRPr="00642CB3" w:rsidRDefault="008A0B09" w:rsidP="008A0B09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hint="cs"/>
                <w:b/>
                <w:bCs/>
                <w:sz w:val="24"/>
                <w:szCs w:val="24"/>
                <w:rtl/>
              </w:rPr>
              <w:t>ـ توجيه المتعلمين إلى استخراج خطوات توسيع بيت شعري.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8A0B09" w:rsidRPr="000C082F" w:rsidRDefault="008A0B09" w:rsidP="000C082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0C082F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قراءة البيتين الشعريين:</w:t>
            </w:r>
          </w:p>
          <w:p w:rsidR="008A0B09" w:rsidRPr="008A0B09" w:rsidRDefault="000C082F" w:rsidP="008A0B09">
            <w:pPr>
              <w:bidi/>
              <w:spacing w:after="0" w:line="240" w:lineRule="auto"/>
              <w:ind w:firstLine="214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8A0B09" w:rsidRPr="000C082F">
              <w:rPr>
                <w:rFonts w:ascii="Arial" w:hAnsi="Arial"/>
                <w:b/>
                <w:bCs/>
                <w:sz w:val="24"/>
                <w:szCs w:val="24"/>
                <w:highlight w:val="yellow"/>
                <w:rtl/>
              </w:rPr>
              <w:t>أـ  شروح لغوية:</w:t>
            </w:r>
          </w:p>
          <w:p w:rsidR="008A0B09" w:rsidRPr="008A0B09" w:rsidRDefault="008A0B09" w:rsidP="000C082F">
            <w:pPr>
              <w:bidi/>
              <w:spacing w:after="0" w:line="240" w:lineRule="auto"/>
              <w:ind w:firstLine="214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تكتنفه: تحيط به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.     - </w:t>
            </w: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شمائل: أخلاق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.       - </w:t>
            </w: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ربه: صاحبه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8A0B09" w:rsidRPr="008A0B09" w:rsidRDefault="000C082F" w:rsidP="008A0B09">
            <w:pPr>
              <w:bidi/>
              <w:spacing w:after="0" w:line="240" w:lineRule="auto"/>
              <w:ind w:firstLine="214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8A0B09" w:rsidRPr="000C082F">
              <w:rPr>
                <w:rFonts w:ascii="Arial" w:hAnsi="Arial"/>
                <w:b/>
                <w:bCs/>
                <w:sz w:val="24"/>
                <w:szCs w:val="24"/>
                <w:highlight w:val="yellow"/>
                <w:rtl/>
              </w:rPr>
              <w:t>ب ـ الفكرة العامة:</w:t>
            </w:r>
          </w:p>
          <w:p w:rsidR="008A0B09" w:rsidRPr="008A0B09" w:rsidRDefault="008A0B09" w:rsidP="008A0B09">
            <w:pPr>
              <w:bidi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العلم والأخلاق سر النجاح والتطور.</w:t>
            </w:r>
          </w:p>
          <w:p w:rsidR="008A0B09" w:rsidRPr="000C082F" w:rsidRDefault="008A0B09" w:rsidP="000C082F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  <w:r w:rsidRPr="000C082F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 xml:space="preserve"> خطوات توسيع مقطع شعري:</w:t>
            </w:r>
          </w:p>
          <w:p w:rsidR="008A0B09" w:rsidRPr="008A0B09" w:rsidRDefault="000C082F" w:rsidP="008A0B09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8A0B09" w:rsidRPr="000C082F">
              <w:rPr>
                <w:rFonts w:ascii="Arial" w:hAnsi="Arial"/>
                <w:b/>
                <w:bCs/>
                <w:sz w:val="24"/>
                <w:szCs w:val="24"/>
                <w:highlight w:val="yellow"/>
                <w:rtl/>
              </w:rPr>
              <w:t>أـ تحويل البيتين الشعريين، إلى نثر</w:t>
            </w:r>
            <w:r w:rsidR="008A0B09" w:rsidRPr="000C082F"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>:</w:t>
            </w:r>
          </w:p>
          <w:p w:rsidR="008A0B09" w:rsidRPr="008A0B09" w:rsidRDefault="008A0B09" w:rsidP="008A0B09">
            <w:pPr>
              <w:bidi/>
              <w:spacing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العلم والأخلاق سر النجاح.</w:t>
            </w:r>
          </w:p>
          <w:p w:rsidR="008A0B09" w:rsidRPr="008A0B09" w:rsidRDefault="000C082F" w:rsidP="008A0B09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0C082F">
              <w:rPr>
                <w:rFonts w:ascii="Arial" w:hAnsi="Arial"/>
                <w:b/>
                <w:bCs/>
                <w:sz w:val="24"/>
                <w:szCs w:val="24"/>
                <w:highlight w:val="yellow"/>
                <w:rtl/>
              </w:rPr>
              <w:t>ب</w:t>
            </w:r>
            <w:r w:rsidRPr="000C082F"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8A0B09" w:rsidRPr="000C082F">
              <w:rPr>
                <w:rFonts w:ascii="Arial" w:hAnsi="Arial"/>
                <w:b/>
                <w:bCs/>
                <w:sz w:val="24"/>
                <w:szCs w:val="24"/>
                <w:highlight w:val="yellow"/>
                <w:rtl/>
              </w:rPr>
              <w:t>ـ  توضيح الفكرة وشرحها؛ وذلك من خلال:</w:t>
            </w:r>
          </w:p>
          <w:p w:rsidR="008A0B09" w:rsidRPr="008A0B09" w:rsidRDefault="000C082F" w:rsidP="008A0B09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        </w:t>
            </w:r>
            <w:r w:rsidR="008A0B09"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ـ   تحديد أهمية العلم ومكانته في تطور المجتمع.</w:t>
            </w:r>
          </w:p>
          <w:p w:rsidR="008A0B09" w:rsidRPr="008A0B09" w:rsidRDefault="008A0B09" w:rsidP="000C082F">
            <w:pPr>
              <w:numPr>
                <w:ilvl w:val="0"/>
                <w:numId w:val="4"/>
              </w:numPr>
              <w:bidi/>
              <w:spacing w:line="240" w:lineRule="auto"/>
              <w:ind w:left="922" w:hanging="262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إبراز أهمية الأخلاق، وضرورة تحديد دورها إلى جانب العلم.</w:t>
            </w:r>
          </w:p>
          <w:p w:rsidR="008A0B09" w:rsidRPr="008A0B09" w:rsidRDefault="000C082F" w:rsidP="008A0B09">
            <w:pPr>
              <w:bidi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8A0B09" w:rsidRPr="000C082F"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>ج</w:t>
            </w:r>
            <w:r w:rsidR="008A0B09" w:rsidRPr="000C082F">
              <w:rPr>
                <w:rFonts w:ascii="Arial" w:hAnsi="Arial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Pr="000C082F">
              <w:rPr>
                <w:rFonts w:ascii="Arial" w:hAnsi="Arial"/>
                <w:b/>
                <w:bCs/>
                <w:sz w:val="24"/>
                <w:szCs w:val="24"/>
                <w:highlight w:val="yellow"/>
                <w:rtl/>
              </w:rPr>
              <w:t>ـ تدعيم الشرح بالأمثلة والشواهد</w:t>
            </w:r>
            <w:r w:rsidRPr="000C082F"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>:</w:t>
            </w:r>
          </w:p>
          <w:p w:rsidR="008A0B09" w:rsidRPr="008A0B09" w:rsidRDefault="008A0B09" w:rsidP="000C082F">
            <w:pPr>
              <w:bidi/>
              <w:spacing w:line="240" w:lineRule="auto"/>
              <w:ind w:left="638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لقد كانت الأمة الإسلامية فيما كانت عليه من عزة ورفعة بين الأمم وفضل، فقط ،عندما ربطت بين شعبة العلم وشعبة الأخلاق، فعندما اعتبرتهما "وجهان لعملة واحدة"</w:t>
            </w:r>
            <w:r w:rsidR="000C082F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كان الرقي.</w:t>
            </w:r>
          </w:p>
          <w:p w:rsidR="008A0B09" w:rsidRPr="008A0B09" w:rsidRDefault="008A0B09" w:rsidP="008A0B09">
            <w:pPr>
              <w:bidi/>
              <w:spacing w:after="0" w:line="240" w:lineRule="auto"/>
              <w:ind w:left="922" w:hanging="284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eastAsia="fr-FR" w:bidi="ar-SA"/>
              </w:rPr>
            </w:pPr>
            <w:r w:rsidRPr="008A0B09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0C082F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إنما بعثت لأتمم مكارم الأخلاق</w:t>
            </w:r>
            <w:r w:rsidRPr="008A0B09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8A0B09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  <w:p w:rsidR="008A0B09" w:rsidRPr="008A0B09" w:rsidRDefault="008A0B09" w:rsidP="008A0B09">
            <w:pPr>
              <w:bidi/>
              <w:spacing w:after="0" w:line="240" w:lineRule="auto"/>
              <w:ind w:left="922" w:hanging="284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إنما الأمم الأخلاق ما بقيت  * * *  فإن همُ ذهبت أخلاقهم ذهبوا</w:t>
            </w:r>
          </w:p>
          <w:p w:rsidR="008A0B09" w:rsidRPr="008A0B09" w:rsidRDefault="008A0B09" w:rsidP="008A0B09">
            <w:pPr>
              <w:bidi/>
              <w:spacing w:after="0" w:line="240" w:lineRule="auto"/>
              <w:ind w:left="922" w:hanging="284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يا طالب العلم لا تبغِ به بدلاً   *** فقد ظفرت ورب اللَّوح والقلم</w:t>
            </w:r>
          </w:p>
          <w:p w:rsidR="008A0B09" w:rsidRPr="008A0B09" w:rsidRDefault="008A0B09" w:rsidP="008A0B09">
            <w:pPr>
              <w:bidi/>
              <w:spacing w:after="0" w:line="240" w:lineRule="auto"/>
              <w:ind w:left="922" w:hanging="284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واجهد بعزم قوي لا </w:t>
            </w: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ثناء له *** لو يعلم المرء قدر العلم لم ينمِ</w:t>
            </w:r>
          </w:p>
          <w:p w:rsidR="008A0B09" w:rsidRPr="008A0B09" w:rsidRDefault="000C082F" w:rsidP="000C082F">
            <w:pPr>
              <w:bidi/>
              <w:spacing w:after="0" w:line="240" w:lineRule="auto"/>
              <w:ind w:left="922" w:hanging="922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8A0B09" w:rsidRPr="000C082F"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>د</w:t>
            </w:r>
            <w:r w:rsidR="008A0B09" w:rsidRPr="000C082F">
              <w:rPr>
                <w:rFonts w:ascii="Arial" w:hAnsi="Arial"/>
                <w:b/>
                <w:bCs/>
                <w:sz w:val="24"/>
                <w:szCs w:val="24"/>
                <w:highlight w:val="yellow"/>
                <w:rtl/>
              </w:rPr>
              <w:t xml:space="preserve"> ـ إبداء الرأي الشخصي في موقف الشاعر.</w:t>
            </w:r>
          </w:p>
          <w:p w:rsidR="00842EEF" w:rsidRPr="008A0B09" w:rsidRDefault="008A0B09" w:rsidP="008A0B0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تحويل المعلومات المقدمة، من قبل المتعلمين، إلى موضوع متماسك، من إنتاجهم.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تمحيص إجابات المتعلمين.</w:t>
            </w: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ـ التركيز على الفئة التي تبدي تعثرا قصد إشراكهم في بناء الدرس.</w:t>
            </w:r>
          </w:p>
          <w:p w:rsidR="008A0B09" w:rsidRPr="008A0B09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ascii="Arial" w:hAnsi="Arial"/>
                <w:b/>
                <w:bCs/>
                <w:sz w:val="24"/>
                <w:szCs w:val="24"/>
                <w:rtl/>
              </w:rPr>
              <w:t>ـ جعل المتعلم يساير بناء الدرس.</w:t>
            </w:r>
          </w:p>
        </w:tc>
      </w:tr>
      <w:tr w:rsidR="007E19DC" w:rsidRPr="00642CB3" w:rsidTr="008A0B09">
        <w:trPr>
          <w:trHeight w:val="70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8A0B09" w:rsidRDefault="008A0B09" w:rsidP="0026757A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7E19DC" w:rsidRPr="00642CB3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استنتاج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7E19DC" w:rsidRPr="00642CB3" w:rsidRDefault="008A0B09" w:rsidP="0026757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التكييف والتجميع.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E19DC" w:rsidRPr="00642CB3" w:rsidRDefault="007E19DC" w:rsidP="0026757A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A0B09"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توجيه المتعلمين لتجميع خطوات تفسير وتوسيع مقطع شعري.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0C082F" w:rsidRDefault="000C082F" w:rsidP="008A0B09">
            <w:pPr>
              <w:bidi/>
              <w:spacing w:after="0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rtl/>
                <w:lang w:eastAsia="fr-FR"/>
              </w:rPr>
            </w:pPr>
          </w:p>
          <w:p w:rsidR="007E19DC" w:rsidRPr="00E61B38" w:rsidRDefault="003912ED" w:rsidP="000C082F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8A0B09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الاستنتاج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  <w:r w:rsidR="0026757A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 xml:space="preserve"> </w:t>
            </w:r>
            <w:r w:rsidR="008A0B09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>صفحة 54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7E19DC" w:rsidRPr="00642CB3" w:rsidRDefault="008A0B09" w:rsidP="0026757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8A0B09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 تجميع عناصر الدرس.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44879"/>
    <w:multiLevelType w:val="hybridMultilevel"/>
    <w:tmpl w:val="24B0FAEA"/>
    <w:lvl w:ilvl="0" w:tplc="3ABA839A"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24312"/>
    <w:multiLevelType w:val="hybridMultilevel"/>
    <w:tmpl w:val="B7C4494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442"/>
    <w:rsid w:val="00047D66"/>
    <w:rsid w:val="00050FE9"/>
    <w:rsid w:val="000B004B"/>
    <w:rsid w:val="000C082F"/>
    <w:rsid w:val="000C2E71"/>
    <w:rsid w:val="000C6955"/>
    <w:rsid w:val="000E77FB"/>
    <w:rsid w:val="000F4EB5"/>
    <w:rsid w:val="0011191B"/>
    <w:rsid w:val="00120B73"/>
    <w:rsid w:val="001460EA"/>
    <w:rsid w:val="00173721"/>
    <w:rsid w:val="00190A4E"/>
    <w:rsid w:val="001936C4"/>
    <w:rsid w:val="001D7928"/>
    <w:rsid w:val="001D7FB8"/>
    <w:rsid w:val="002033EF"/>
    <w:rsid w:val="00211CB3"/>
    <w:rsid w:val="002302C0"/>
    <w:rsid w:val="00240BCE"/>
    <w:rsid w:val="0025383D"/>
    <w:rsid w:val="0026154C"/>
    <w:rsid w:val="0026757A"/>
    <w:rsid w:val="002819A5"/>
    <w:rsid w:val="00284461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4A45"/>
    <w:rsid w:val="003D6043"/>
    <w:rsid w:val="003F132C"/>
    <w:rsid w:val="00404E10"/>
    <w:rsid w:val="0042619C"/>
    <w:rsid w:val="00447DE0"/>
    <w:rsid w:val="0045157A"/>
    <w:rsid w:val="004632A5"/>
    <w:rsid w:val="004A0C33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C3F73"/>
    <w:rsid w:val="006F59A7"/>
    <w:rsid w:val="00706DAB"/>
    <w:rsid w:val="00721EE3"/>
    <w:rsid w:val="0075274F"/>
    <w:rsid w:val="007754FC"/>
    <w:rsid w:val="007A7DFD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0B09"/>
    <w:rsid w:val="008A7FB8"/>
    <w:rsid w:val="008C100E"/>
    <w:rsid w:val="008C58FC"/>
    <w:rsid w:val="008F3F10"/>
    <w:rsid w:val="008F621D"/>
    <w:rsid w:val="008F728A"/>
    <w:rsid w:val="00902869"/>
    <w:rsid w:val="00985374"/>
    <w:rsid w:val="009A4058"/>
    <w:rsid w:val="009B4BAC"/>
    <w:rsid w:val="009B7785"/>
    <w:rsid w:val="009C163C"/>
    <w:rsid w:val="009E3047"/>
    <w:rsid w:val="009E6727"/>
    <w:rsid w:val="00A226F7"/>
    <w:rsid w:val="00A312C5"/>
    <w:rsid w:val="00A60C9E"/>
    <w:rsid w:val="00A72A87"/>
    <w:rsid w:val="00A757CB"/>
    <w:rsid w:val="00A82C56"/>
    <w:rsid w:val="00AB5DC6"/>
    <w:rsid w:val="00AE4FBA"/>
    <w:rsid w:val="00AF467E"/>
    <w:rsid w:val="00B205DE"/>
    <w:rsid w:val="00B26AE4"/>
    <w:rsid w:val="00B56B0D"/>
    <w:rsid w:val="00B57768"/>
    <w:rsid w:val="00B935CE"/>
    <w:rsid w:val="00BF6A1C"/>
    <w:rsid w:val="00C127AF"/>
    <w:rsid w:val="00C229C9"/>
    <w:rsid w:val="00C72EB8"/>
    <w:rsid w:val="00C95F30"/>
    <w:rsid w:val="00C96DB2"/>
    <w:rsid w:val="00CC1464"/>
    <w:rsid w:val="00D10CF4"/>
    <w:rsid w:val="00D119C3"/>
    <w:rsid w:val="00D24CC8"/>
    <w:rsid w:val="00D31988"/>
    <w:rsid w:val="00D31B9D"/>
    <w:rsid w:val="00D52B3B"/>
    <w:rsid w:val="00D63E73"/>
    <w:rsid w:val="00D65579"/>
    <w:rsid w:val="00D7563A"/>
    <w:rsid w:val="00DA30F6"/>
    <w:rsid w:val="00DD1DE4"/>
    <w:rsid w:val="00DD3696"/>
    <w:rsid w:val="00DD6983"/>
    <w:rsid w:val="00DE4B99"/>
    <w:rsid w:val="00DF23E8"/>
    <w:rsid w:val="00E028B2"/>
    <w:rsid w:val="00E42C74"/>
    <w:rsid w:val="00E53E12"/>
    <w:rsid w:val="00E61B38"/>
    <w:rsid w:val="00E7577F"/>
    <w:rsid w:val="00EA0D0A"/>
    <w:rsid w:val="00EC7EA1"/>
    <w:rsid w:val="00EF67D8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6848B682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08EA-C4ED-44CC-AD4A-923D2422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355</Words>
  <Characters>1736</Characters>
  <Application>Microsoft Office Word</Application>
  <DocSecurity>0</DocSecurity>
  <Lines>133</Lines>
  <Paragraphs>63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24</cp:revision>
  <cp:lastPrinted>2021-11-04T20:36:00Z</cp:lastPrinted>
  <dcterms:created xsi:type="dcterms:W3CDTF">2021-11-04T20:08:00Z</dcterms:created>
  <dcterms:modified xsi:type="dcterms:W3CDTF">2022-11-02T18:07:00Z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d6eb0fe394521098ed87664040c3f0b67cfdaadc0076c2caacb6aac203652c30</vt:lpwstr>
  </property>
</Properties>
</file>