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153.000000000002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70"/>
        <w:gridCol w:w="1970"/>
        <w:gridCol w:w="1863"/>
        <w:gridCol w:w="136"/>
        <w:gridCol w:w="11"/>
        <w:gridCol w:w="2195"/>
        <w:gridCol w:w="3044"/>
        <w:gridCol w:w="3964"/>
        <w:tblGridChange w:id="0">
          <w:tblGrid>
            <w:gridCol w:w="1970"/>
            <w:gridCol w:w="1970"/>
            <w:gridCol w:w="1863"/>
            <w:gridCol w:w="136"/>
            <w:gridCol w:w="11"/>
            <w:gridCol w:w="2195"/>
            <w:gridCol w:w="3044"/>
            <w:gridCol w:w="3964"/>
          </w:tblGrid>
        </w:tblGridChange>
      </w:tblGrid>
      <w:tr>
        <w:trPr>
          <w:trHeight w:val="8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الأسابيع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الاولى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الثالثة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الرابعة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10/9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17/9</w:t>
            </w:r>
          </w:p>
          <w:p w:rsidR="00000000" w:rsidDel="00000000" w:rsidP="00000000" w:rsidRDefault="00000000" w:rsidRPr="00000000" w14:paraId="0000000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فاتح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محرم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أسبوع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التشخيصي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الإسلامي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18/9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24/9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بني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والمزيد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والميزان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الصرفي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rtl w:val="1"/>
              </w:rPr>
              <w:t xml:space="preserve">فكرة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قولة</w:t>
            </w:r>
            <w:r w:rsidDel="00000000" w:rsidR="00000000" w:rsidRPr="00000000">
              <w:rPr>
                <w:b w:val="1"/>
                <w:rtl w:val="1"/>
              </w:rPr>
              <w:t xml:space="preserve">"  (</w:t>
            </w:r>
            <w:r w:rsidDel="00000000" w:rsidR="00000000" w:rsidRPr="00000000">
              <w:rPr>
                <w:b w:val="1"/>
                <w:rtl w:val="1"/>
              </w:rPr>
              <w:t xml:space="preserve">الاكتساب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25/9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1/10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المزيد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الثلاثي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والرباعي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ومعاني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صيغ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الزوائد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أسلم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2/10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8/10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إنه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أهل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الجنة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تصريف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المهموز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المضعف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إنه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أهل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الجنة</w:t>
            </w:r>
            <w:r w:rsidDel="00000000" w:rsidR="00000000" w:rsidRPr="00000000">
              <w:rPr>
                <w:b w:val="1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rtl w:val="1"/>
              </w:rPr>
              <w:t xml:space="preserve">فكرة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قولة</w:t>
            </w:r>
            <w:r w:rsidDel="00000000" w:rsidR="00000000" w:rsidRPr="00000000">
              <w:rPr>
                <w:b w:val="1"/>
                <w:rtl w:val="1"/>
              </w:rPr>
              <w:t xml:space="preserve">" (</w:t>
            </w:r>
            <w:r w:rsidDel="00000000" w:rsidR="00000000" w:rsidRPr="00000000">
              <w:rPr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9/10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15/10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أفصح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الناطقين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شعر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تصريف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المثال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والأجوف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أفصح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الناطقين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rtl w:val="1"/>
              </w:rPr>
              <w:t xml:space="preserve">فكرة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قولة</w:t>
            </w:r>
            <w:r w:rsidDel="00000000" w:rsidR="00000000" w:rsidRPr="00000000">
              <w:rPr>
                <w:b w:val="1"/>
                <w:rtl w:val="1"/>
              </w:rPr>
              <w:t xml:space="preserve">"  (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16/10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22/10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قراءة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مسترسلة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اليتيم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المرأة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أليتيم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rtl w:val="1"/>
              </w:rPr>
              <w:t xml:space="preserve">فكرة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قولة</w:t>
            </w:r>
            <w:r w:rsidDel="00000000" w:rsidR="00000000" w:rsidRPr="00000000">
              <w:rPr>
                <w:b w:val="1"/>
                <w:rtl w:val="1"/>
              </w:rPr>
              <w:t xml:space="preserve">"  (</w:t>
            </w:r>
            <w:r w:rsidDel="00000000" w:rsidR="00000000" w:rsidRPr="00000000">
              <w:rPr>
                <w:b w:val="1"/>
                <w:rtl w:val="1"/>
              </w:rPr>
              <w:t xml:space="preserve">التصحيح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والتقويم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الوطني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والإنساني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4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23/10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7/11</w:t>
            </w:r>
          </w:p>
          <w:p w:rsidR="00000000" w:rsidDel="00000000" w:rsidP="00000000" w:rsidRDefault="00000000" w:rsidRPr="00000000" w14:paraId="0000004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البينية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وصية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تصريف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الناقص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وصية</w:t>
            </w:r>
            <w:r w:rsidDel="00000000" w:rsidR="00000000" w:rsidRPr="00000000">
              <w:rPr>
                <w:b w:val="1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شعري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إنساني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اجتماعي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الاكتساب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4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8/11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14/11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الأطلس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تصريف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اللفيف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المفروق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والمقرون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الأطلس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المحروس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15/11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23/11</w:t>
            </w:r>
          </w:p>
          <w:p w:rsidR="00000000" w:rsidDel="00000000" w:rsidP="00000000" w:rsidRDefault="00000000" w:rsidRPr="00000000" w14:paraId="0000005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13</w:t>
            </w:r>
            <w:r w:rsidDel="00000000" w:rsidR="00000000" w:rsidRPr="00000000">
              <w:rPr>
                <w:b w:val="1"/>
                <w:rtl w:val="1"/>
              </w:rPr>
              <w:t xml:space="preserve">ربيع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الإنسان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البناء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والإعراب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الإنسان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شعري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إنساني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اجتماعي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24/11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30/11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شعر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تطبيقات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شعري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إنساني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اجتماعي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6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1/12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7/12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قراءة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استماعية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1"/>
              </w:rPr>
              <w:t xml:space="preserve">راحة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الضمير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الفرض</w:t>
            </w:r>
            <w:r w:rsidDel="00000000" w:rsidR="00000000" w:rsidRPr="00000000">
              <w:rPr>
                <w:b w:val="1"/>
                <w:rtl w:val="1"/>
              </w:rPr>
              <w:t xml:space="preserve">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والتوسيع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مقطع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شعري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إنساني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اجتماعي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التصحيح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والتقويم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rPr>
          <w:trHeight w:val="2240" w:hRule="atLeast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الحضاري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7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8/12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14/12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جامعة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القرويين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علامات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الأفعال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جامعة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القرويين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التوثيق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الاكتساب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tcBorders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8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15/12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21/12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محل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والمعتل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ونصبه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1"/>
              </w:rPr>
              <w:t xml:space="preserve">وليلي</w:t>
            </w:r>
          </w:p>
        </w:tc>
      </w:tr>
      <w:tr>
        <w:tc>
          <w:tcPr>
            <w:tcBorders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8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22/12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28/12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التلفاز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والمعتل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جزمه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التلفاز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التوثيق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rPr>
          <w:trHeight w:val="960" w:hRule="atLeast"/>
        </w:trPr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9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29/12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5/1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ذكرى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مراكش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الحمراء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شعر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الصناعي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تطبيقات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ذكرى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مراكش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الحمراء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المحروس</w:t>
            </w:r>
            <w:r w:rsidDel="00000000" w:rsidR="00000000" w:rsidRPr="00000000">
              <w:rPr>
                <w:b w:val="1"/>
                <w:rtl w:val="1"/>
              </w:rPr>
              <w:t xml:space="preserve"> 2</w:t>
            </w:r>
          </w:p>
        </w:tc>
      </w:tr>
      <w:t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فاتح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يناير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tcBorders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A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7/1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14/1</w:t>
            </w:r>
          </w:p>
          <w:p w:rsidR="00000000" w:rsidDel="00000000" w:rsidP="00000000" w:rsidRDefault="00000000" w:rsidRPr="00000000" w14:paraId="000000A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ذكرى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وثيقة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الاستقلال</w:t>
            </w:r>
          </w:p>
          <w:p w:rsidR="00000000" w:rsidDel="00000000" w:rsidP="00000000" w:rsidRDefault="00000000" w:rsidRPr="00000000" w14:paraId="000000A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11</w:t>
            </w:r>
            <w:r w:rsidDel="00000000" w:rsidR="00000000" w:rsidRPr="00000000">
              <w:rPr>
                <w:b w:val="1"/>
                <w:rtl w:val="1"/>
              </w:rPr>
              <w:t xml:space="preserve">يناير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التوثيق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الفرضالمحروس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</w:p>
        </w:tc>
      </w:tr>
      <w:tr>
        <w:trPr>
          <w:trHeight w:val="100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A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15/1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19/1</w:t>
            </w:r>
          </w:p>
          <w:p w:rsidR="00000000" w:rsidDel="00000000" w:rsidP="00000000" w:rsidRDefault="00000000" w:rsidRPr="00000000" w14:paraId="000000A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عطلة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منتصف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</w:p>
          <w:p w:rsidR="00000000" w:rsidDel="00000000" w:rsidP="00000000" w:rsidRDefault="00000000" w:rsidRPr="00000000" w14:paraId="000000B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20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27</w:t>
            </w:r>
            <w:r w:rsidDel="00000000" w:rsidR="00000000" w:rsidRPr="00000000">
              <w:rPr>
                <w:b w:val="1"/>
                <w:rtl w:val="1"/>
              </w:rPr>
              <w:t xml:space="preserve">يناير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التوثيق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التصحيح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B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دعــــــــــــــم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وتثبـــيت</w:t>
            </w:r>
          </w:p>
          <w:p w:rsidR="00000000" w:rsidDel="00000000" w:rsidP="00000000" w:rsidRDefault="00000000" w:rsidRPr="00000000" w14:paraId="000000B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hd w:fill="ffffff" w:val="clear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fffff" w:val="clear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ffffff" w:val="clear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bidi w:val="1"/>
        <w:contextualSpacing w:val="0"/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1"/>
        </w:rPr>
        <w:t xml:space="preserve">الأسدس</w:t>
      </w:r>
      <w:r w:rsidDel="00000000" w:rsidR="00000000" w:rsidRPr="00000000">
        <w:rPr>
          <w:b w:val="1"/>
          <w:i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b w:val="1"/>
          <w:i w:val="1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6976.0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56"/>
        <w:gridCol w:w="2104"/>
        <w:gridCol w:w="2104"/>
        <w:gridCol w:w="2094"/>
        <w:gridCol w:w="3047"/>
        <w:gridCol w:w="4568"/>
        <w:gridCol w:w="2103"/>
        <w:tblGridChange w:id="0">
          <w:tblGrid>
            <w:gridCol w:w="956"/>
            <w:gridCol w:w="2104"/>
            <w:gridCol w:w="2104"/>
            <w:gridCol w:w="2094"/>
            <w:gridCol w:w="3047"/>
            <w:gridCol w:w="4568"/>
            <w:gridCol w:w="2103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الأسابيع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الثالثة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الرابعة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لمجال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الاجتماعي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والاقتصادي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C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28/1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2/2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المتشرد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النكرة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والمعرفة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المتشرد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الاكتساب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D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4/2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9/2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عودة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القطعان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العلم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عودة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القطعان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القضاء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D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11/2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16/2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السردين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الضمير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البارز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والمستتر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السردين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 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D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18/2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23/2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المعذبون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شعر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الضمير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والمنفصل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المعذبون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الانتاج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E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25/2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2/3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قراءة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مسترسلة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الحذاء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الجديد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مقدس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الحذاء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الجديد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التصحيح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EB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السكاني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E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4/3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9/3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وداعا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أيها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الكروان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الإشارة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وداعا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الكروان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رواية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نقلا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معين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الاكتساب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F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11/3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16/3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معاناة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شاب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الموصول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معاناة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شاب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المحروس</w:t>
            </w:r>
            <w:r w:rsidDel="00000000" w:rsidR="00000000" w:rsidRPr="00000000">
              <w:rPr>
                <w:b w:val="1"/>
                <w:rtl w:val="1"/>
              </w:rPr>
              <w:t xml:space="preserve"> 1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F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18/3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23/3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الحياة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أحوال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والخبر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الحياة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الصحة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والمجتمع</w:t>
            </w:r>
          </w:p>
        </w:tc>
      </w:tr>
      <w:tr>
        <w:trPr>
          <w:trHeight w:val="32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0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25/3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30/3</w:t>
            </w:r>
          </w:p>
          <w:p w:rsidR="00000000" w:rsidDel="00000000" w:rsidP="00000000" w:rsidRDefault="00000000" w:rsidRPr="00000000" w14:paraId="0000010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البينية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</w:p>
          <w:p w:rsidR="00000000" w:rsidDel="00000000" w:rsidP="00000000" w:rsidRDefault="00000000" w:rsidRPr="00000000" w14:paraId="0000010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31/3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14/4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يوميات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مهاجر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وتطابقهما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يوميات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مهاجر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المحروس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0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15/4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20/4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ذهاب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وإياب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التلوث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البيئي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ذهاب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وإياب</w:t>
            </w:r>
            <w:r w:rsidDel="00000000" w:rsidR="00000000" w:rsidRPr="00000000">
              <w:rPr>
                <w:b w:val="1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التطبيق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hd w:fill="ffffff" w:val="clear"/>
              <w:bidi w:val="1"/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الفني</w:t>
            </w:r>
            <w:r w:rsidDel="00000000" w:rsidR="00000000" w:rsidRPr="00000000">
              <w:rPr>
                <w:b w:val="1"/>
                <w:color w:val="ff0000"/>
                <w:rtl w:val="1"/>
              </w:rPr>
              <w:br w:type="textWrapping"/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الثقافي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1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22/4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26/4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والسينما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اللازم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والمتعدي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hd w:fill="ffffff" w:val="clear"/>
              <w:bidi w:val="1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المسرح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والسينما</w:t>
            </w:r>
            <w:r w:rsidDel="00000000" w:rsidR="00000000" w:rsidRPr="00000000">
              <w:rPr>
                <w:b w:val="1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1"/>
              </w:rPr>
              <w:t xml:space="preserve">الأمثال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1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29/4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6/5</w:t>
            </w:r>
          </w:p>
          <w:p w:rsidR="00000000" w:rsidDel="00000000" w:rsidP="00000000" w:rsidRDefault="00000000" w:rsidRPr="00000000" w14:paraId="0000011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الشغل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زرياب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الأندلس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مفعولين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hd w:fill="ffffff" w:val="clear"/>
              <w:bidi w:val="1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زرياب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الأندلس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2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7/5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13/5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الفنون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الجميلة</w:t>
            </w:r>
            <w:r w:rsidDel="00000000" w:rsidR="00000000" w:rsidRPr="00000000">
              <w:rPr>
                <w:b w:val="1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شعري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rtl w:val="1"/>
              </w:rPr>
              <w:t xml:space="preserve">الأمثال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hd w:fill="ffffff" w:val="clear"/>
              <w:bidi w:val="1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الفنون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الجميلة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تتمة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الصحفي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التصحيح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2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14/5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20/5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قراءة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استماعية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الاكتساب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اللغوي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للمجهول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المحروس</w:t>
            </w:r>
            <w:r w:rsidDel="00000000" w:rsidR="00000000" w:rsidRPr="00000000">
              <w:rPr>
                <w:b w:val="1"/>
                <w:rtl w:val="1"/>
              </w:rPr>
              <w:t xml:space="preserve"> 2</w:t>
            </w:r>
          </w:p>
        </w:tc>
      </w:tr>
      <w:tr>
        <w:trPr>
          <w:trHeight w:val="46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13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21/5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27/5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الرسائل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الانتاج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تطبيقي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فن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الخزف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تصحيح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المحروس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الرسائل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التصحيح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rPr>
          <w:trHeight w:val="840" w:hRule="atLeast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  <w:p w:rsidR="00000000" w:rsidDel="00000000" w:rsidP="00000000" w:rsidRDefault="00000000" w:rsidRPr="00000000" w14:paraId="00000138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28/5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6/6</w:t>
            </w:r>
          </w:p>
          <w:p w:rsidR="00000000" w:rsidDel="00000000" w:rsidP="00000000" w:rsidRDefault="00000000" w:rsidRPr="00000000" w14:paraId="00000139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الفطر</w:t>
            </w:r>
          </w:p>
          <w:p w:rsidR="00000000" w:rsidDel="00000000" w:rsidP="00000000" w:rsidRDefault="00000000" w:rsidRPr="00000000" w14:paraId="0000013A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28</w:t>
            </w:r>
            <w:r w:rsidDel="00000000" w:rsidR="00000000" w:rsidRPr="00000000">
              <w:rPr>
                <w:b w:val="1"/>
                <w:rtl w:val="1"/>
              </w:rPr>
              <w:t xml:space="preserve">رمضانـ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b w:val="1"/>
                <w:rtl w:val="1"/>
              </w:rPr>
              <w:t xml:space="preserve">شوال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ودعم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ودعم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حفلة</w:t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141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7/6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13/6</w:t>
            </w:r>
          </w:p>
          <w:p w:rsidR="00000000" w:rsidDel="00000000" w:rsidP="00000000" w:rsidRDefault="00000000" w:rsidRPr="00000000" w14:paraId="00000142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تقــــــــــــويم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ودعـــــــــــــــــــــــــــم</w:t>
            </w:r>
          </w:p>
          <w:p w:rsidR="00000000" w:rsidDel="00000000" w:rsidP="00000000" w:rsidRDefault="00000000" w:rsidRPr="00000000" w14:paraId="00000144">
            <w:pPr>
              <w:shd w:fill="ffffff" w:val="clear"/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shd w:fill="ffffff" w:val="clear"/>
              <w:bidi w:val="1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إجــــــــــــراءات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نهــــــاية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الســـنة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الدراســــــــــــــية</w:t>
            </w:r>
          </w:p>
        </w:tc>
      </w:tr>
    </w:tbl>
    <w:p w:rsidR="00000000" w:rsidDel="00000000" w:rsidP="00000000" w:rsidRDefault="00000000" w:rsidRPr="00000000" w14:paraId="00000149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pgSz w:h="11906" w:w="16838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0659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0F2E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0F2E7C"/>
    <w:rPr>
      <w:rFonts w:ascii="Tahoma" w:cs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 w:val="1"/>
    <w:unhideWhenUsed w:val="1"/>
    <w:rsid w:val="000F2E7C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semiHidden w:val="1"/>
    <w:rsid w:val="000F2E7C"/>
  </w:style>
  <w:style w:type="paragraph" w:styleId="Pieddepage">
    <w:name w:val="footer"/>
    <w:basedOn w:val="Normal"/>
    <w:link w:val="PieddepageCar"/>
    <w:uiPriority w:val="99"/>
    <w:semiHidden w:val="1"/>
    <w:unhideWhenUsed w:val="1"/>
    <w:rsid w:val="000F2E7C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semiHidden w:val="1"/>
    <w:rsid w:val="000F2E7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