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A8160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160B" w:rsidRPr="00A8160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التواصل داخل الفصل بلغة سليمة</w:t>
                            </w:r>
                            <w:r w:rsidR="00A8160B" w:rsidRPr="00A816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وتوسيع الرصيد المعجمي والمعرفي.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A8160B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160B" w:rsidRPr="00A8160B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التواصل داخل الفصل بلغة سليمة</w:t>
                      </w:r>
                      <w:r w:rsidR="00A8160B" w:rsidRPr="00A816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وتوسيع الرصيد المعجمي والمعرفي.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2C7E2E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2C7E2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39491C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الرابعة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المجال </w:t>
                            </w:r>
                            <w:r w:rsidR="00A8160B" w:rsidRPr="00A8160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الاجتماعي والاقتصادي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517413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17413" w:rsidRPr="005174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عودة القطعان</w:t>
                            </w:r>
                            <w:r w:rsidR="00517413" w:rsidRPr="005174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51741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126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2C7E2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- الم</w:t>
                            </w:r>
                            <w:r w:rsidR="002C7E2E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</w:t>
                            </w:r>
                            <w:r w:rsidR="002C7E2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لاط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2C7E2E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2C7E2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39491C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الرابعة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المجال </w:t>
                      </w:r>
                      <w:r w:rsidR="00A8160B" w:rsidRPr="00A8160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الاجتماعي والاقتصادي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517413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17413" w:rsidRPr="0051741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عودة القطعان</w:t>
                      </w:r>
                      <w:r w:rsidR="00517413" w:rsidRPr="00517413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51741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126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2C7E2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- الم</w:t>
                      </w:r>
                      <w:r w:rsidR="002C7E2E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</w:t>
                      </w:r>
                      <w:r w:rsidR="002C7E2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لاط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10"/>
        <w:gridCol w:w="2312"/>
        <w:gridCol w:w="9355"/>
        <w:gridCol w:w="1553"/>
      </w:tblGrid>
      <w:tr w:rsidR="004A0C33" w:rsidRPr="00642CB3" w:rsidTr="002C7E2E">
        <w:tc>
          <w:tcPr>
            <w:tcW w:w="1016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1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31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2C7E2E">
        <w:trPr>
          <w:trHeight w:val="920"/>
        </w:trPr>
        <w:tc>
          <w:tcPr>
            <w:tcW w:w="1016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312" w:type="dxa"/>
            <w:tcBorders>
              <w:bottom w:val="single" w:sz="4" w:space="0" w:color="000000"/>
            </w:tcBorders>
          </w:tcPr>
          <w:p w:rsidR="00D7368D" w:rsidRPr="00075CAF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التدرج إلى تقديم الدرس الجديد.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000000"/>
            </w:tcBorders>
          </w:tcPr>
          <w:p w:rsidR="00075CAF" w:rsidRPr="00075CAF" w:rsidRDefault="00F053DF" w:rsidP="00075CA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2C7E2E">
        <w:trPr>
          <w:trHeight w:val="1559"/>
        </w:trPr>
        <w:tc>
          <w:tcPr>
            <w:tcW w:w="1016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312" w:type="dxa"/>
            <w:tcBorders>
              <w:bottom w:val="single" w:sz="4" w:space="0" w:color="000000"/>
            </w:tcBorders>
          </w:tcPr>
          <w:p w:rsidR="003912ED" w:rsidRPr="00642CB3" w:rsidRDefault="003912ED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D7368D" w:rsidRDefault="00D31988" w:rsidP="00227BF3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227BF3" w:rsidRPr="00227BF3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الكاتب المغربي عبد الكريم غلاب</w:t>
            </w:r>
            <w:r w:rsidR="00075CAF" w:rsidRPr="00075CAF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 w:bidi="ar-SA"/>
              </w:rPr>
              <w:t>.</w:t>
            </w:r>
          </w:p>
          <w:p w:rsidR="003912ED" w:rsidRPr="00D7368D" w:rsidRDefault="003912ED" w:rsidP="002C7E2E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Pr="00D7368D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bookmarkStart w:id="0" w:name="OLE_LINK4"/>
            <w:bookmarkStart w:id="1" w:name="OLE_LINK5"/>
            <w:r w:rsidR="002C7E2E" w:rsidRPr="002C7E2E">
              <w:rPr>
                <w:b/>
                <w:bCs/>
                <w:sz w:val="24"/>
                <w:szCs w:val="24"/>
                <w:rtl/>
              </w:rPr>
              <w:t>مقطع سردي</w:t>
            </w:r>
            <w:bookmarkEnd w:id="0"/>
            <w:bookmarkEnd w:id="1"/>
            <w:r w:rsidR="00A8160B" w:rsidRPr="00A8160B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A8160B" w:rsidRPr="00A8160B" w:rsidRDefault="002C7E2E" w:rsidP="002C7E2E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bookmarkStart w:id="2" w:name="OLE_LINK8"/>
            <w:bookmarkStart w:id="3" w:name="OLE_LINK9"/>
            <w:r w:rsidRPr="002C7E2E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الصورتان</w:t>
            </w:r>
            <w:bookmarkEnd w:id="2"/>
            <w:bookmarkEnd w:id="3"/>
            <w:r w:rsidR="00A8160B" w:rsidRPr="00A8160B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A8160B" w:rsidRDefault="00227BF3" w:rsidP="00A8160B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4" w:name="OLE_LINK10"/>
            <w:bookmarkStart w:id="5" w:name="OLE_LINK11"/>
            <w:r w:rsidRPr="00227BF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نلاحظ في المشهد الأول: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227BF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قطيعا من الغنم ،وقد عاد في المساء إلى حظيرته،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227BF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بعد يوم من الرعي.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و</w:t>
            </w:r>
            <w:r w:rsidRPr="00227BF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في المشهد الثاني: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227BF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تظهر امرأة بدوية و هي منهمكة  في حلب بقرة لتستفيد من حليبها</w:t>
            </w:r>
            <w:r w:rsidR="002C7E2E" w:rsidRPr="002C7E2E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bookmarkEnd w:id="4"/>
            <w:bookmarkEnd w:id="5"/>
          </w:p>
          <w:p w:rsidR="00227BF3" w:rsidRPr="00227BF3" w:rsidRDefault="00227BF3" w:rsidP="00227BF3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4-  </w:t>
            </w:r>
            <w:r w:rsidRPr="00227BF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ع</w:t>
            </w:r>
            <w:r w:rsidRPr="00227BF3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لاقة العنوان بالصورتين</w:t>
            </w:r>
            <w:r w:rsidRPr="00227BF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 </w:t>
            </w:r>
            <w:r w:rsidR="00841583" w:rsidRPr="0084158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علاقة تفسيرية ،بحيث أن الصورتين تفسر ما جاء في العنوان</w:t>
            </w:r>
            <w:r w:rsidR="0084158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2C7E2E">
        <w:trPr>
          <w:trHeight w:val="947"/>
        </w:trPr>
        <w:tc>
          <w:tcPr>
            <w:tcW w:w="1016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312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227BF3" w:rsidP="00075CAF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227BF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انطلاقا من أنشطة الملاحظة نفترض أن النص سيتحدث عن حياة سكان البادية.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من إجابات المتعلمين </w:t>
            </w:r>
          </w:p>
        </w:tc>
      </w:tr>
      <w:tr w:rsidR="002C7E2E" w:rsidRPr="00642CB3" w:rsidTr="002C7E2E">
        <w:trPr>
          <w:trHeight w:val="992"/>
        </w:trPr>
        <w:tc>
          <w:tcPr>
            <w:tcW w:w="1016" w:type="dxa"/>
            <w:vMerge w:val="restart"/>
          </w:tcPr>
          <w:p w:rsidR="002C7E2E" w:rsidRPr="00642CB3" w:rsidRDefault="002C7E2E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C7E2E" w:rsidRPr="00642CB3" w:rsidRDefault="002C7E2E" w:rsidP="002C7E2E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  <w:p w:rsidR="002C7E2E" w:rsidRPr="00642CB3" w:rsidRDefault="002C7E2E" w:rsidP="002C7E2E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و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الفهم</w:t>
            </w:r>
          </w:p>
        </w:tc>
        <w:tc>
          <w:tcPr>
            <w:tcW w:w="1710" w:type="dxa"/>
            <w:vMerge w:val="restart"/>
          </w:tcPr>
          <w:p w:rsidR="002C7E2E" w:rsidRDefault="002C7E2E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  <w:p w:rsidR="002C7E2E" w:rsidRPr="00642CB3" w:rsidRDefault="002C7E2E" w:rsidP="002C7E2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C7E2E" w:rsidRDefault="002C7E2E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2C7E2E" w:rsidRPr="00075CAF" w:rsidRDefault="002C7E2E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</w:t>
            </w:r>
            <w:bookmarkStart w:id="6" w:name="OLE_LINK27"/>
            <w:bookmarkStart w:id="7" w:name="OLE_LINK28"/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على </w:t>
            </w:r>
            <w:r w:rsidRPr="00075CA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استخلاص المضمون العام </w:t>
            </w:r>
          </w:p>
          <w:p w:rsidR="002C7E2E" w:rsidRPr="00642CB3" w:rsidRDefault="002C7E2E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75CA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للن</w:t>
            </w:r>
            <w:bookmarkEnd w:id="6"/>
            <w:bookmarkEnd w:id="7"/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ص</w:t>
            </w:r>
          </w:p>
        </w:tc>
        <w:tc>
          <w:tcPr>
            <w:tcW w:w="2312" w:type="dxa"/>
            <w:vMerge w:val="restart"/>
          </w:tcPr>
          <w:p w:rsidR="002C7E2E" w:rsidRPr="00642CB3" w:rsidRDefault="002C7E2E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قراءة نموذجية للأستاذ، مع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2C7E2E" w:rsidRPr="00642CB3" w:rsidRDefault="002C7E2E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قراءة المتعلمين</w:t>
            </w:r>
          </w:p>
          <w:p w:rsidR="002C7E2E" w:rsidRPr="00642CB3" w:rsidRDefault="002C7E2E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8" w:name="OLE_LINK14"/>
            <w:bookmarkStart w:id="9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8"/>
            <w:bookmarkEnd w:id="9"/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2C7E2E" w:rsidRPr="00642CB3" w:rsidRDefault="002C7E2E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تلخيص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المضامين الجزئية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مضمون عام للنص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355" w:type="dxa"/>
            <w:vMerge w:val="restart"/>
            <w:tcBorders>
              <w:left w:val="single" w:sz="4" w:space="0" w:color="auto"/>
            </w:tcBorders>
          </w:tcPr>
          <w:p w:rsidR="002C7E2E" w:rsidRDefault="002C7E2E" w:rsidP="002C7E2E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2C7E2E" w:rsidRPr="00A8160B" w:rsidRDefault="00841583" w:rsidP="002C7E2E">
            <w:pPr>
              <w:pStyle w:val="ListParagraph"/>
              <w:numPr>
                <w:ilvl w:val="0"/>
                <w:numId w:val="17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10" w:name="OLE_LINK20"/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الشرح اللغوي</w:t>
            </w:r>
            <w:r w:rsidR="002C7E2E" w:rsidRPr="00A8160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841583" w:rsidRDefault="00841583" w:rsidP="002C7E2E">
            <w:p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-</w:t>
            </w:r>
            <w:r>
              <w:rPr>
                <w:rFonts w:eastAsia="Times New Roman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</w:t>
            </w:r>
            <w:r w:rsidRPr="0084158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المنهمر: الغزير                               - الجذب: الجفاف</w:t>
            </w:r>
          </w:p>
          <w:p w:rsidR="002C7E2E" w:rsidRDefault="002C7E2E" w:rsidP="00841583">
            <w:p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2. الفكرة العامة:</w:t>
            </w:r>
          </w:p>
          <w:p w:rsidR="002C7E2E" w:rsidRPr="00642CB3" w:rsidRDefault="002C7E2E" w:rsidP="002C7E2E">
            <w:pPr>
              <w:bidi/>
              <w:spacing w:after="0" w:line="240" w:lineRule="auto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bookmarkStart w:id="11" w:name="OLE_LINK18"/>
            <w:bookmarkStart w:id="12" w:name="OLE_LINK19"/>
            <w:r w:rsidRPr="00790CC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790CC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bookmarkEnd w:id="11"/>
            <w:bookmarkEnd w:id="12"/>
            <w:r w:rsidR="00841583" w:rsidRPr="00841583">
              <w:rPr>
                <w:rFonts w:cs="MCS Erwah S_U normal."/>
                <w:b/>
                <w:bCs/>
                <w:sz w:val="24"/>
                <w:szCs w:val="24"/>
                <w:rtl/>
              </w:rPr>
              <w:t>سرد الكاتب بعض الأنشطة التي يزاولها سكان البادية، مع الإشارة إلى سخائهم و كرمهم</w:t>
            </w:r>
            <w:bookmarkEnd w:id="10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2C7E2E" w:rsidRPr="00642CB3" w:rsidRDefault="002C7E2E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تصحيح تعثر القراءة عند المتعلم.</w:t>
            </w:r>
          </w:p>
        </w:tc>
      </w:tr>
      <w:tr w:rsidR="002C7E2E" w:rsidRPr="00642CB3" w:rsidTr="002C7E2E">
        <w:trPr>
          <w:trHeight w:val="1996"/>
        </w:trPr>
        <w:tc>
          <w:tcPr>
            <w:tcW w:w="1016" w:type="dxa"/>
            <w:vMerge/>
            <w:tcBorders>
              <w:bottom w:val="nil"/>
            </w:tcBorders>
          </w:tcPr>
          <w:p w:rsidR="002C7E2E" w:rsidRPr="00642CB3" w:rsidRDefault="002C7E2E" w:rsidP="002C7E2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2C7E2E" w:rsidRPr="00642CB3" w:rsidRDefault="002C7E2E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2" w:type="dxa"/>
            <w:vMerge/>
            <w:tcBorders>
              <w:bottom w:val="nil"/>
            </w:tcBorders>
          </w:tcPr>
          <w:p w:rsidR="002C7E2E" w:rsidRPr="00642CB3" w:rsidRDefault="002C7E2E" w:rsidP="00075CA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5" w:type="dxa"/>
            <w:vMerge/>
            <w:tcBorders>
              <w:left w:val="single" w:sz="4" w:space="0" w:color="auto"/>
              <w:bottom w:val="nil"/>
            </w:tcBorders>
          </w:tcPr>
          <w:p w:rsidR="002C7E2E" w:rsidRPr="00075CAF" w:rsidRDefault="002C7E2E" w:rsidP="00075CAF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2C7E2E" w:rsidRPr="00080789" w:rsidRDefault="002C7E2E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2C7E2E">
        <w:trPr>
          <w:trHeight w:val="667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B808D2" w:rsidRDefault="00D63E73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08D2"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إدراك البنية المؤسسة للنص.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القدرة على الربط والتكتيف و التلخيص.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تنمية قدرة التحليل.</w:t>
            </w:r>
          </w:p>
          <w:p w:rsidR="00EA0D0A" w:rsidRPr="003E1E80" w:rsidRDefault="00EA0D0A" w:rsidP="000C6A12">
            <w:pPr>
              <w:tabs>
                <w:tab w:val="left" w:pos="6962"/>
              </w:tabs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12" w:type="dxa"/>
            <w:tcBorders>
              <w:bottom w:val="single" w:sz="4" w:space="0" w:color="000000"/>
            </w:tcBorders>
          </w:tcPr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تمثل بعض العناصر البانية للنص.</w:t>
            </w: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B808D2" w:rsidP="000C6A1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استضمار القيم المدرجة في النص.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6A12" w:rsidRDefault="00E028B2" w:rsidP="00A8160B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841583" w:rsidRPr="00841583" w:rsidRDefault="00841583" w:rsidP="00841583">
            <w:pPr>
              <w:numPr>
                <w:ilvl w:val="0"/>
                <w:numId w:val="27"/>
              </w:numPr>
              <w:bidi/>
              <w:spacing w:after="0" w:line="240" w:lineRule="auto"/>
              <w:contextualSpacing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</w:pPr>
            <w:r w:rsidRPr="0084158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 xml:space="preserve">عناصر السرد: </w:t>
            </w:r>
          </w:p>
          <w:p w:rsidR="00841583" w:rsidRPr="00841583" w:rsidRDefault="00841583" w:rsidP="00841583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jc w:val="both"/>
              <w:rPr>
                <w:color w:val="FFC000"/>
                <w:sz w:val="28"/>
                <w:szCs w:val="28"/>
              </w:rPr>
            </w:pPr>
            <w:r w:rsidRPr="00841583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أحداث النص:</w:t>
            </w:r>
          </w:p>
          <w:p w:rsidR="00841583" w:rsidRPr="00841583" w:rsidRDefault="00841583" w:rsidP="00841583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41583">
              <w:rPr>
                <w:rFonts w:hint="cs"/>
                <w:b/>
                <w:bCs/>
                <w:sz w:val="24"/>
                <w:szCs w:val="24"/>
                <w:rtl/>
              </w:rPr>
              <w:t>عودة قدور من عمله قبل غروب الشمس، حرصا منه على استقبال قطعان الماشية.</w:t>
            </w:r>
          </w:p>
          <w:p w:rsidR="00841583" w:rsidRPr="00841583" w:rsidRDefault="00841583" w:rsidP="00841583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41583">
              <w:rPr>
                <w:rFonts w:hint="cs"/>
                <w:b/>
                <w:bCs/>
                <w:sz w:val="24"/>
                <w:szCs w:val="24"/>
                <w:rtl/>
              </w:rPr>
              <w:t>وصف الكاتب هيئة جلوس فاطنة وهي تهيئ  الكسكس وجبة عشاء للضيوف.</w:t>
            </w:r>
          </w:p>
          <w:p w:rsidR="00841583" w:rsidRPr="00841583" w:rsidRDefault="00841583" w:rsidP="00841583">
            <w:pPr>
              <w:numPr>
                <w:ilvl w:val="0"/>
                <w:numId w:val="26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41583">
              <w:rPr>
                <w:rFonts w:hint="cs"/>
                <w:b/>
                <w:bCs/>
                <w:sz w:val="24"/>
                <w:szCs w:val="24"/>
                <w:rtl/>
              </w:rPr>
              <w:t>استمتاع العائلة بزيارتها للبادية، كما غيرت رتابة عيش قدور وعائلته.</w:t>
            </w:r>
          </w:p>
          <w:p w:rsidR="00841583" w:rsidRPr="00841583" w:rsidRDefault="00841583" w:rsidP="00841583">
            <w:pPr>
              <w:numPr>
                <w:ilvl w:val="0"/>
                <w:numId w:val="28"/>
              </w:numPr>
              <w:tabs>
                <w:tab w:val="left" w:pos="1877"/>
                <w:tab w:val="left" w:pos="4286"/>
              </w:tabs>
              <w:bidi/>
              <w:spacing w:after="0" w:line="240" w:lineRule="auto"/>
              <w:contextualSpacing/>
              <w:jc w:val="both"/>
              <w:rPr>
                <w:b/>
                <w:bCs/>
                <w:color w:val="FFC000"/>
                <w:sz w:val="24"/>
                <w:szCs w:val="24"/>
              </w:rPr>
            </w:pPr>
            <w:r w:rsidRPr="00841583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الســارد:</w:t>
            </w:r>
          </w:p>
          <w:p w:rsidR="00841583" w:rsidRPr="00841583" w:rsidRDefault="0046450F" w:rsidP="00841583">
            <w:pPr>
              <w:tabs>
                <w:tab w:val="left" w:pos="1877"/>
                <w:tab w:val="left" w:pos="4286"/>
              </w:tabs>
              <w:bidi/>
              <w:ind w:left="34"/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bookmarkStart w:id="13" w:name="_GoBack"/>
            <w:bookmarkEnd w:id="13"/>
            <w:r w:rsidR="00841583" w:rsidRPr="00841583">
              <w:rPr>
                <w:rFonts w:hint="cs"/>
                <w:b/>
                <w:bCs/>
                <w:sz w:val="24"/>
                <w:szCs w:val="24"/>
                <w:rtl/>
              </w:rPr>
              <w:t>سارد غير مشارك في الأحداث، لأنه يروي الأحداث بضمير الغائب( عاد/ كان....).</w:t>
            </w:r>
          </w:p>
          <w:p w:rsidR="00841583" w:rsidRPr="00841583" w:rsidRDefault="00841583" w:rsidP="00841583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color w:val="FFC000"/>
                <w:sz w:val="24"/>
                <w:szCs w:val="24"/>
                <w:rtl/>
              </w:rPr>
            </w:pPr>
            <w:r w:rsidRPr="00841583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الشخصيات:</w:t>
            </w:r>
          </w:p>
          <w:tbl>
            <w:tblPr>
              <w:bidiVisual/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2"/>
              <w:gridCol w:w="2349"/>
              <w:gridCol w:w="1938"/>
            </w:tblGrid>
            <w:tr w:rsidR="00841583" w:rsidRPr="00841583" w:rsidTr="00841583">
              <w:trPr>
                <w:trHeight w:val="252"/>
              </w:trPr>
              <w:tc>
                <w:tcPr>
                  <w:tcW w:w="1271" w:type="dxa"/>
                  <w:shd w:val="clear" w:color="auto" w:fill="F2F2F2"/>
                  <w:vAlign w:val="center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الشخصيات</w:t>
                  </w:r>
                </w:p>
              </w:tc>
              <w:tc>
                <w:tcPr>
                  <w:tcW w:w="1842" w:type="dxa"/>
                  <w:vAlign w:val="center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قدور</w:t>
                  </w:r>
                </w:p>
              </w:tc>
              <w:tc>
                <w:tcPr>
                  <w:tcW w:w="2349" w:type="dxa"/>
                  <w:vAlign w:val="center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فاطنة</w:t>
                  </w:r>
                </w:p>
              </w:tc>
              <w:tc>
                <w:tcPr>
                  <w:tcW w:w="1938" w:type="dxa"/>
                  <w:vAlign w:val="center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عائلة الحاج محمد</w:t>
                  </w:r>
                </w:p>
              </w:tc>
            </w:tr>
            <w:tr w:rsidR="00841583" w:rsidRPr="00841583" w:rsidTr="00841583">
              <w:trPr>
                <w:trHeight w:val="541"/>
              </w:trPr>
              <w:tc>
                <w:tcPr>
                  <w:tcW w:w="1271" w:type="dxa"/>
                  <w:shd w:val="clear" w:color="auto" w:fill="F2F2F2"/>
                  <w:vAlign w:val="center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أوصافها</w:t>
                  </w:r>
                </w:p>
              </w:tc>
              <w:tc>
                <w:tcPr>
                  <w:tcW w:w="1842" w:type="dxa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spacing w:line="240" w:lineRule="auto"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فلاح، فقير، مجد في عمله...</w:t>
                  </w:r>
                </w:p>
              </w:tc>
              <w:tc>
                <w:tcPr>
                  <w:tcW w:w="2349" w:type="dxa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spacing w:line="240" w:lineRule="auto"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بدوية، متقنة لعملها ومحبة له، مخلصة في عملها...</w:t>
                  </w:r>
                </w:p>
              </w:tc>
              <w:tc>
                <w:tcPr>
                  <w:tcW w:w="1938" w:type="dxa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حضرية ، الإعجاب بالبادية، ..</w:t>
                  </w:r>
                </w:p>
              </w:tc>
            </w:tr>
          </w:tbl>
          <w:p w:rsidR="00841583" w:rsidRPr="00841583" w:rsidRDefault="00841583" w:rsidP="00841583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b/>
                <w:bCs/>
                <w:color w:val="FFC000"/>
                <w:sz w:val="24"/>
                <w:szCs w:val="24"/>
              </w:rPr>
            </w:pPr>
            <w:r w:rsidRPr="00841583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فضاء السرد:</w:t>
            </w:r>
          </w:p>
          <w:tbl>
            <w:tblPr>
              <w:tblStyle w:val="TableGrid"/>
              <w:bidiVisual/>
              <w:tblW w:w="737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1562"/>
              <w:gridCol w:w="1832"/>
              <w:gridCol w:w="2562"/>
            </w:tblGrid>
            <w:tr w:rsidR="00841583" w:rsidRPr="00841583" w:rsidTr="00841583">
              <w:trPr>
                <w:trHeight w:val="357"/>
              </w:trPr>
              <w:tc>
                <w:tcPr>
                  <w:tcW w:w="2977" w:type="dxa"/>
                  <w:gridSpan w:val="2"/>
                  <w:shd w:val="clear" w:color="auto" w:fill="F2F2F2"/>
                  <w:vAlign w:val="center"/>
                </w:tcPr>
                <w:p w:rsidR="00841583" w:rsidRPr="00841583" w:rsidRDefault="00841583" w:rsidP="00841583">
                  <w:pPr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الزمان</w:t>
                  </w:r>
                </w:p>
              </w:tc>
              <w:tc>
                <w:tcPr>
                  <w:tcW w:w="4394" w:type="dxa"/>
                  <w:gridSpan w:val="2"/>
                  <w:shd w:val="clear" w:color="auto" w:fill="F2F2F2"/>
                  <w:vAlign w:val="center"/>
                </w:tcPr>
                <w:p w:rsidR="00841583" w:rsidRPr="00841583" w:rsidRDefault="00841583" w:rsidP="00841583">
                  <w:pPr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المكان</w:t>
                  </w:r>
                </w:p>
              </w:tc>
            </w:tr>
            <w:tr w:rsidR="00841583" w:rsidRPr="00841583" w:rsidTr="00841583">
              <w:trPr>
                <w:trHeight w:val="222"/>
              </w:trPr>
              <w:tc>
                <w:tcPr>
                  <w:tcW w:w="1415" w:type="dxa"/>
                  <w:shd w:val="clear" w:color="auto" w:fill="F2F2F2"/>
                </w:tcPr>
                <w:p w:rsidR="00841583" w:rsidRPr="00841583" w:rsidRDefault="00841583" w:rsidP="00841583">
                  <w:pPr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عام</w:t>
                  </w:r>
                </w:p>
              </w:tc>
              <w:tc>
                <w:tcPr>
                  <w:tcW w:w="1562" w:type="dxa"/>
                  <w:shd w:val="clear" w:color="auto" w:fill="F2F2F2"/>
                </w:tcPr>
                <w:p w:rsidR="00841583" w:rsidRPr="00841583" w:rsidRDefault="00841583" w:rsidP="00841583">
                  <w:pPr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خاص</w:t>
                  </w:r>
                </w:p>
              </w:tc>
              <w:tc>
                <w:tcPr>
                  <w:tcW w:w="1832" w:type="dxa"/>
                  <w:shd w:val="clear" w:color="auto" w:fill="F2F2F2"/>
                </w:tcPr>
                <w:p w:rsidR="00841583" w:rsidRPr="00841583" w:rsidRDefault="00841583" w:rsidP="00841583">
                  <w:pPr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المكان</w:t>
                  </w:r>
                </w:p>
              </w:tc>
              <w:tc>
                <w:tcPr>
                  <w:tcW w:w="2562" w:type="dxa"/>
                  <w:shd w:val="clear" w:color="auto" w:fill="F2F2F2"/>
                </w:tcPr>
                <w:p w:rsidR="00841583" w:rsidRPr="00841583" w:rsidRDefault="00841583" w:rsidP="00841583">
                  <w:pPr>
                    <w:tabs>
                      <w:tab w:val="left" w:pos="708"/>
                      <w:tab w:val="left" w:pos="1416"/>
                      <w:tab w:val="left" w:pos="4286"/>
                    </w:tabs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خصائصه</w:t>
                  </w:r>
                </w:p>
              </w:tc>
            </w:tr>
            <w:tr w:rsidR="00841583" w:rsidRPr="00841583" w:rsidTr="00841583">
              <w:trPr>
                <w:trHeight w:val="561"/>
              </w:trPr>
              <w:tc>
                <w:tcPr>
                  <w:tcW w:w="1415" w:type="dxa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الماضي</w:t>
                  </w:r>
                </w:p>
              </w:tc>
              <w:tc>
                <w:tcPr>
                  <w:tcW w:w="1562" w:type="dxa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الغروب/ ساعة/ أيام الربيع</w:t>
                  </w:r>
                </w:p>
              </w:tc>
              <w:tc>
                <w:tcPr>
                  <w:tcW w:w="1832" w:type="dxa"/>
                  <w:shd w:val="clear" w:color="auto" w:fill="FFFFFF"/>
                </w:tcPr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الحضيرة</w:t>
                  </w:r>
                </w:p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الخيمة</w:t>
                  </w:r>
                </w:p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الحقل</w:t>
                  </w:r>
                </w:p>
                <w:p w:rsidR="00841583" w:rsidRPr="00841583" w:rsidRDefault="00841583" w:rsidP="00841583">
                  <w:pPr>
                    <w:tabs>
                      <w:tab w:val="left" w:pos="1877"/>
                      <w:tab w:val="left" w:pos="4286"/>
                    </w:tabs>
                    <w:bidi/>
                    <w:ind w:left="34"/>
                    <w:contextualSpacing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المرعى</w:t>
                  </w:r>
                </w:p>
              </w:tc>
              <w:tc>
                <w:tcPr>
                  <w:tcW w:w="2562" w:type="dxa"/>
                  <w:shd w:val="clear" w:color="auto" w:fill="FFFFFF"/>
                </w:tcPr>
                <w:p w:rsidR="00841583" w:rsidRPr="00841583" w:rsidRDefault="00841583" w:rsidP="00841583">
                  <w:pPr>
                    <w:shd w:val="clear" w:color="auto" w:fill="F5F5F5"/>
                    <w:tabs>
                      <w:tab w:val="left" w:pos="1877"/>
                    </w:tabs>
                    <w:bidi/>
                    <w:ind w:left="34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158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خاص بالمواشي</w:t>
                  </w:r>
                </w:p>
              </w:tc>
            </w:tr>
          </w:tbl>
          <w:p w:rsidR="00A8160B" w:rsidRPr="00A8160B" w:rsidRDefault="00A8160B" w:rsidP="002C7E2E">
            <w:pPr>
              <w:bidi/>
              <w:spacing w:after="0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1257C" w:rsidRPr="00642CB3" w:rsidRDefault="0051257C" w:rsidP="003E1E80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2C7E2E">
        <w:trPr>
          <w:trHeight w:val="103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312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1E80" w:rsidRPr="00C35B27" w:rsidRDefault="00841583" w:rsidP="00A8160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41583">
              <w:rPr>
                <w:b/>
                <w:bCs/>
                <w:sz w:val="24"/>
                <w:szCs w:val="24"/>
                <w:rtl/>
              </w:rPr>
              <w:t>نص سردي، يحكي فيه السارد ، قصة أسرة بدوية وبعض الأنشطة التي تمارسها، كالرعي وتربية الماشية، وإبراز علاقتهم بالماشية، وق</w:t>
            </w:r>
            <w:r>
              <w:rPr>
                <w:b/>
                <w:bCs/>
                <w:sz w:val="24"/>
                <w:szCs w:val="24"/>
                <w:rtl/>
              </w:rPr>
              <w:t>د قدم النص في قالب سردي.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C6635C"/>
    <w:multiLevelType w:val="hybridMultilevel"/>
    <w:tmpl w:val="2ED279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DCB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D0ACD"/>
    <w:multiLevelType w:val="hybridMultilevel"/>
    <w:tmpl w:val="A2D2D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E67C6"/>
    <w:multiLevelType w:val="hybridMultilevel"/>
    <w:tmpl w:val="B3A44BC0"/>
    <w:lvl w:ilvl="0" w:tplc="209A2BD6">
      <w:start w:val="5"/>
      <w:numFmt w:val="arabicAlpha"/>
      <w:lvlText w:val="%1)"/>
      <w:lvlJc w:val="left"/>
      <w:pPr>
        <w:ind w:left="720" w:hanging="360"/>
      </w:pPr>
      <w:rPr>
        <w:b/>
        <w:color w:val="FFC000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554"/>
    <w:multiLevelType w:val="hybridMultilevel"/>
    <w:tmpl w:val="F65E03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A332F"/>
    <w:multiLevelType w:val="hybridMultilevel"/>
    <w:tmpl w:val="82EA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3167D"/>
    <w:multiLevelType w:val="hybridMultilevel"/>
    <w:tmpl w:val="CBD8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562E"/>
    <w:multiLevelType w:val="hybridMultilevel"/>
    <w:tmpl w:val="DF1CC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6038A"/>
    <w:multiLevelType w:val="hybridMultilevel"/>
    <w:tmpl w:val="FDA0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C3812"/>
    <w:multiLevelType w:val="hybridMultilevel"/>
    <w:tmpl w:val="9B78B50C"/>
    <w:lvl w:ilvl="0" w:tplc="3150131E">
      <w:start w:val="1"/>
      <w:numFmt w:val="arabicAlpha"/>
      <w:lvlText w:val="%1)"/>
      <w:lvlJc w:val="left"/>
      <w:pPr>
        <w:ind w:left="720" w:hanging="360"/>
      </w:pPr>
      <w:rPr>
        <w:b/>
        <w:color w:val="FFC000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55086"/>
    <w:multiLevelType w:val="hybridMultilevel"/>
    <w:tmpl w:val="BE28AE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54D33"/>
    <w:multiLevelType w:val="hybridMultilevel"/>
    <w:tmpl w:val="BBD67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F470B"/>
    <w:multiLevelType w:val="hybridMultilevel"/>
    <w:tmpl w:val="BA94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055F6"/>
    <w:multiLevelType w:val="hybridMultilevel"/>
    <w:tmpl w:val="D1624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F6FAA"/>
    <w:multiLevelType w:val="hybridMultilevel"/>
    <w:tmpl w:val="5C1A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C7523"/>
    <w:multiLevelType w:val="hybridMultilevel"/>
    <w:tmpl w:val="230E2F56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F75"/>
    <w:multiLevelType w:val="hybridMultilevel"/>
    <w:tmpl w:val="CE16BD1A"/>
    <w:lvl w:ilvl="0" w:tplc="467ED620">
      <w:start w:val="1"/>
      <w:numFmt w:val="arabicAlpha"/>
      <w:lvlText w:val="%1-"/>
      <w:lvlJc w:val="center"/>
      <w:pPr>
        <w:ind w:left="720" w:hanging="360"/>
      </w:pPr>
      <w:rPr>
        <w:b/>
        <w:bCs/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E096B"/>
    <w:multiLevelType w:val="hybridMultilevel"/>
    <w:tmpl w:val="7F5EAC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51C7F"/>
    <w:multiLevelType w:val="hybridMultilevel"/>
    <w:tmpl w:val="3F506E40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397E35"/>
    <w:multiLevelType w:val="hybridMultilevel"/>
    <w:tmpl w:val="887A17A4"/>
    <w:lvl w:ilvl="0" w:tplc="1A56B126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5" w15:restartNumberingAfterBreak="0">
    <w:nsid w:val="71981BA0"/>
    <w:multiLevelType w:val="hybridMultilevel"/>
    <w:tmpl w:val="61C09DD4"/>
    <w:lvl w:ilvl="0" w:tplc="04090013">
      <w:start w:val="1"/>
      <w:numFmt w:val="arabicAlpha"/>
      <w:lvlText w:val="%1-"/>
      <w:lvlJc w:val="center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3"/>
  </w:num>
  <w:num w:numId="4">
    <w:abstractNumId w:val="4"/>
  </w:num>
  <w:num w:numId="5">
    <w:abstractNumId w:val="0"/>
  </w:num>
  <w:num w:numId="6">
    <w:abstractNumId w:val="11"/>
  </w:num>
  <w:num w:numId="7">
    <w:abstractNumId w:val="25"/>
  </w:num>
  <w:num w:numId="8">
    <w:abstractNumId w:val="19"/>
  </w:num>
  <w:num w:numId="9">
    <w:abstractNumId w:val="21"/>
  </w:num>
  <w:num w:numId="10">
    <w:abstractNumId w:val="18"/>
  </w:num>
  <w:num w:numId="11">
    <w:abstractNumId w:val="16"/>
  </w:num>
  <w:num w:numId="12">
    <w:abstractNumId w:val="10"/>
  </w:num>
  <w:num w:numId="13">
    <w:abstractNumId w:val="8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20"/>
  </w:num>
  <w:num w:numId="27">
    <w:abstractNumId w:val="22"/>
  </w:num>
  <w:num w:numId="28">
    <w:abstractNumId w:val="12"/>
  </w:num>
  <w:num w:numId="2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75CAF"/>
    <w:rsid w:val="00080789"/>
    <w:rsid w:val="00083309"/>
    <w:rsid w:val="00096AA1"/>
    <w:rsid w:val="000C2E71"/>
    <w:rsid w:val="000C6955"/>
    <w:rsid w:val="000C6A12"/>
    <w:rsid w:val="000E77FB"/>
    <w:rsid w:val="000F4EB5"/>
    <w:rsid w:val="0011191B"/>
    <w:rsid w:val="00120B73"/>
    <w:rsid w:val="001460EA"/>
    <w:rsid w:val="00173721"/>
    <w:rsid w:val="00190A4E"/>
    <w:rsid w:val="001936C4"/>
    <w:rsid w:val="001B4489"/>
    <w:rsid w:val="001B744A"/>
    <w:rsid w:val="001D7928"/>
    <w:rsid w:val="001D7FB8"/>
    <w:rsid w:val="001F0A88"/>
    <w:rsid w:val="002033EF"/>
    <w:rsid w:val="002042C2"/>
    <w:rsid w:val="00211CB3"/>
    <w:rsid w:val="00227BF3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C7E2E"/>
    <w:rsid w:val="002D015B"/>
    <w:rsid w:val="002D64CA"/>
    <w:rsid w:val="002E4FBA"/>
    <w:rsid w:val="00321FED"/>
    <w:rsid w:val="00326083"/>
    <w:rsid w:val="00331534"/>
    <w:rsid w:val="00337CE3"/>
    <w:rsid w:val="00357F93"/>
    <w:rsid w:val="00363D90"/>
    <w:rsid w:val="003643E5"/>
    <w:rsid w:val="003912ED"/>
    <w:rsid w:val="0039491C"/>
    <w:rsid w:val="003C5FD4"/>
    <w:rsid w:val="003D6043"/>
    <w:rsid w:val="003E1E80"/>
    <w:rsid w:val="003F132C"/>
    <w:rsid w:val="003F250B"/>
    <w:rsid w:val="0042619C"/>
    <w:rsid w:val="00447DE0"/>
    <w:rsid w:val="0045157A"/>
    <w:rsid w:val="0045283E"/>
    <w:rsid w:val="004632A5"/>
    <w:rsid w:val="0046450F"/>
    <w:rsid w:val="004A0C33"/>
    <w:rsid w:val="0051257C"/>
    <w:rsid w:val="00517413"/>
    <w:rsid w:val="00526C95"/>
    <w:rsid w:val="00550609"/>
    <w:rsid w:val="00551153"/>
    <w:rsid w:val="00556B6E"/>
    <w:rsid w:val="005841FD"/>
    <w:rsid w:val="00591049"/>
    <w:rsid w:val="005929CF"/>
    <w:rsid w:val="005A1858"/>
    <w:rsid w:val="005A30C2"/>
    <w:rsid w:val="005A40E3"/>
    <w:rsid w:val="006013E5"/>
    <w:rsid w:val="006427EF"/>
    <w:rsid w:val="00642CB3"/>
    <w:rsid w:val="00646644"/>
    <w:rsid w:val="006C3F73"/>
    <w:rsid w:val="006F59A7"/>
    <w:rsid w:val="00706DAB"/>
    <w:rsid w:val="00721EE3"/>
    <w:rsid w:val="0075274F"/>
    <w:rsid w:val="00790CC8"/>
    <w:rsid w:val="007A1903"/>
    <w:rsid w:val="007E19DC"/>
    <w:rsid w:val="007E1FAF"/>
    <w:rsid w:val="007F120F"/>
    <w:rsid w:val="00801B9A"/>
    <w:rsid w:val="00821610"/>
    <w:rsid w:val="008243C6"/>
    <w:rsid w:val="00826B0E"/>
    <w:rsid w:val="00841583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E3047"/>
    <w:rsid w:val="009E5A0F"/>
    <w:rsid w:val="009E6727"/>
    <w:rsid w:val="009F14E5"/>
    <w:rsid w:val="00A226F7"/>
    <w:rsid w:val="00A312C5"/>
    <w:rsid w:val="00A60C9E"/>
    <w:rsid w:val="00A72A87"/>
    <w:rsid w:val="00A8160B"/>
    <w:rsid w:val="00A82C56"/>
    <w:rsid w:val="00AB2876"/>
    <w:rsid w:val="00AB5DC6"/>
    <w:rsid w:val="00AE4FBA"/>
    <w:rsid w:val="00AF467E"/>
    <w:rsid w:val="00B205DE"/>
    <w:rsid w:val="00B26AE4"/>
    <w:rsid w:val="00B4555C"/>
    <w:rsid w:val="00B56B0D"/>
    <w:rsid w:val="00B6390E"/>
    <w:rsid w:val="00B64004"/>
    <w:rsid w:val="00B719E2"/>
    <w:rsid w:val="00B808D2"/>
    <w:rsid w:val="00B935CE"/>
    <w:rsid w:val="00BE180A"/>
    <w:rsid w:val="00BF6A1C"/>
    <w:rsid w:val="00C127AF"/>
    <w:rsid w:val="00C229C9"/>
    <w:rsid w:val="00C35B27"/>
    <w:rsid w:val="00C4525E"/>
    <w:rsid w:val="00C62882"/>
    <w:rsid w:val="00C62DE5"/>
    <w:rsid w:val="00C72EB8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37796"/>
    <w:rsid w:val="00D52B3B"/>
    <w:rsid w:val="00D53387"/>
    <w:rsid w:val="00D56BC1"/>
    <w:rsid w:val="00D63E73"/>
    <w:rsid w:val="00D65579"/>
    <w:rsid w:val="00D7368D"/>
    <w:rsid w:val="00D7563A"/>
    <w:rsid w:val="00D76277"/>
    <w:rsid w:val="00DA30F6"/>
    <w:rsid w:val="00DA5FF6"/>
    <w:rsid w:val="00DC50EF"/>
    <w:rsid w:val="00DC7D08"/>
    <w:rsid w:val="00DD1B59"/>
    <w:rsid w:val="00DD1DE4"/>
    <w:rsid w:val="00DD3696"/>
    <w:rsid w:val="00DE4B99"/>
    <w:rsid w:val="00DF23E8"/>
    <w:rsid w:val="00E0185C"/>
    <w:rsid w:val="00E028B2"/>
    <w:rsid w:val="00E42C74"/>
    <w:rsid w:val="00E53E12"/>
    <w:rsid w:val="00E61B38"/>
    <w:rsid w:val="00E7577F"/>
    <w:rsid w:val="00E767A5"/>
    <w:rsid w:val="00E8188F"/>
    <w:rsid w:val="00E83850"/>
    <w:rsid w:val="00EA0D0A"/>
    <w:rsid w:val="00EC0957"/>
    <w:rsid w:val="00EC7EA1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58F1"/>
    <w:rsid w:val="00FB1AAC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23558E73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67</cp:revision>
  <cp:lastPrinted>2021-12-06T11:51:00Z</cp:lastPrinted>
  <dcterms:created xsi:type="dcterms:W3CDTF">2021-11-04T20:08:00Z</dcterms:created>
  <dcterms:modified xsi:type="dcterms:W3CDTF">2023-02-06T19:22:00Z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6e9eca866960eeceb618f33fb2f96b865a4c147110781086988dc54fb41d7cb3</vt:lpwstr>
  </property>
</Properties>
</file>