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323FF">
      <w:pPr>
        <w:keepNext/>
        <w:spacing w:line="360" w:lineRule="auto"/>
        <w:jc w:val="center"/>
        <w:outlineLvl w:val="0"/>
        <w:rPr>
          <w:rStyle w:val="26"/>
          <w:rFonts w:hint="eastAsia" w:ascii="Times New Roman" w:hAnsi="Times New Roman"/>
          <w:kern w:val="2"/>
          <w:szCs w:val="32"/>
          <w:lang w:val="en-US" w:eastAsia="zh-CN"/>
        </w:rPr>
      </w:pPr>
    </w:p>
    <w:p w14:paraId="30780BD6">
      <w:pPr>
        <w:keepNext/>
        <w:spacing w:line="360" w:lineRule="auto"/>
        <w:jc w:val="center"/>
        <w:outlineLvl w:val="0"/>
        <w:rPr>
          <w:rStyle w:val="26"/>
          <w:rFonts w:hint="eastAsia" w:ascii="Times New Roman" w:hAnsi="Times New Roman"/>
          <w:kern w:val="2"/>
          <w:szCs w:val="32"/>
          <w:lang w:val="en-US" w:eastAsia="zh-CN"/>
        </w:rPr>
      </w:pPr>
      <w:r>
        <w:rPr>
          <w:rStyle w:val="26"/>
          <w:rFonts w:hint="eastAsia" w:ascii="Times New Roman" w:hAnsi="Times New Roman"/>
          <w:kern w:val="2"/>
          <w:szCs w:val="32"/>
          <w:lang w:val="en-US" w:eastAsia="zh-CN"/>
        </w:rPr>
        <w:t>产品名称：WHEEL LOADER</w:t>
      </w:r>
    </w:p>
    <w:p w14:paraId="07ECEBED">
      <w:pPr>
        <w:jc w:val="left"/>
        <w:rPr>
          <w:rFonts w:hint="eastAsia"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drawing>
          <wp:inline distT="0" distB="0" distL="0" distR="0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BCF63">
      <w:pPr>
        <w:keepNext/>
        <w:spacing w:line="360" w:lineRule="auto"/>
        <w:jc w:val="center"/>
        <w:outlineLvl w:val="0"/>
        <w:rPr>
          <w:rFonts w:hint="eastAsia" w:ascii="Arial" w:hAnsi="Arial"/>
          <w:b/>
          <w:sz w:val="36"/>
        </w:rPr>
      </w:pPr>
      <w:r>
        <w:rPr>
          <w:rFonts w:hint="eastAsia" w:ascii="Arial" w:hAnsi="Arial"/>
          <w:b/>
          <w:sz w:val="36"/>
          <w:lang w:val="en-US" w:eastAsia="zh-CN"/>
        </w:rPr>
        <w:t>产品型号：937</w:t>
      </w:r>
      <w:r>
        <w:rPr>
          <w:rFonts w:hint="eastAsia" w:ascii="Arial" w:hAnsi="Arial"/>
          <w:b/>
          <w:sz w:val="36"/>
        </w:rPr>
        <w:t>H</w:t>
      </w:r>
    </w:p>
    <w:p w14:paraId="73E77531">
      <w:pPr>
        <w:keepNext/>
        <w:spacing w:line="360" w:lineRule="auto"/>
        <w:jc w:val="center"/>
        <w:outlineLvl w:val="0"/>
        <w:rPr>
          <w:rFonts w:hint="eastAsia" w:ascii="Arial" w:hAnsi="Arial"/>
          <w:b/>
          <w:sz w:val="36"/>
          <w:lang w:val="en-US" w:eastAsia="zh-CN"/>
        </w:rPr>
      </w:pPr>
      <w:r>
        <w:rPr>
          <w:rFonts w:hint="eastAsia" w:ascii="Arial" w:hAnsi="Arial"/>
          <w:b/>
          <w:sz w:val="36"/>
          <w:lang w:val="en-US" w:eastAsia="zh-CN"/>
        </w:rPr>
        <w:t>主要规格：</w:t>
      </w:r>
    </w:p>
    <w:p w14:paraId="06471E55">
      <w:pPr>
        <w:numPr>
          <w:ilvl w:val="0"/>
          <w:numId w:val="0"/>
        </w:numPr>
        <w:adjustRightInd w:val="0"/>
        <w:spacing w:line="360" w:lineRule="atLeast"/>
        <w:ind w:left="420" w:leftChars="0"/>
        <w:jc w:val="left"/>
        <w:textAlignment w:val="baseline"/>
        <w:rPr>
          <w:rFonts w:hint="eastAsia" w:ascii="Arial" w:hAnsi="Arial" w:eastAsia="楷体_GB2312" w:cs="Arial"/>
          <w:b/>
          <w:bCs/>
          <w:sz w:val="24"/>
          <w:lang w:val="en-US" w:eastAsia="zh-CN"/>
        </w:rPr>
      </w:pPr>
      <w:r>
        <w:rPr>
          <w:rFonts w:ascii="Arial" w:hAnsi="Arial" w:eastAsia="楷体_GB2312" w:cs="Arial"/>
          <w:sz w:val="24"/>
        </w:rPr>
        <w:t>Operating weight</w:t>
      </w:r>
      <w:r>
        <w:rPr>
          <w:rFonts w:hint="eastAsia" w:ascii="Arial" w:hAnsi="Arial" w:eastAsia="楷体_GB2312" w:cs="Arial"/>
          <w:sz w:val="24"/>
          <w:lang w:eastAsia="zh-CN"/>
        </w:rPr>
        <w:t>：</w:t>
      </w:r>
      <w:r>
        <w:rPr>
          <w:rFonts w:hint="eastAsia" w:ascii="Arial" w:hAnsi="Arial" w:eastAsia="楷体_GB2312" w:cs="Arial"/>
          <w:sz w:val="24"/>
        </w:rPr>
        <w:t>1</w:t>
      </w:r>
      <w:r>
        <w:rPr>
          <w:rFonts w:hint="eastAsia" w:ascii="Arial" w:hAnsi="Arial" w:eastAsia="楷体_GB2312" w:cs="Arial"/>
          <w:sz w:val="24"/>
          <w:lang w:val="en-US" w:eastAsia="zh-CN"/>
        </w:rPr>
        <w:t>02</w:t>
      </w:r>
      <w:r>
        <w:rPr>
          <w:rFonts w:hint="eastAsia" w:ascii="Arial" w:hAnsi="Arial" w:eastAsia="楷体_GB2312" w:cs="Arial"/>
          <w:sz w:val="24"/>
        </w:rPr>
        <w:t>00kg</w:t>
      </w:r>
    </w:p>
    <w:p w14:paraId="05ADE118">
      <w:pPr>
        <w:numPr>
          <w:ilvl w:val="0"/>
          <w:numId w:val="0"/>
        </w:numPr>
        <w:adjustRightInd w:val="0"/>
        <w:spacing w:line="360" w:lineRule="atLeast"/>
        <w:ind w:left="420" w:leftChars="0"/>
        <w:jc w:val="left"/>
        <w:textAlignment w:val="baseline"/>
        <w:rPr>
          <w:rFonts w:hint="default" w:ascii="Arial" w:hAnsi="Arial" w:eastAsia="楷体_GB2312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楷体_GB2312" w:cs="Arial"/>
          <w:sz w:val="24"/>
        </w:rPr>
        <w:t>Rated output</w:t>
      </w:r>
      <w:r>
        <w:rPr>
          <w:rFonts w:hint="eastAsia" w:ascii="Arial" w:hAnsi="Arial" w:eastAsia="楷体_GB2312" w:cs="Arial"/>
          <w:sz w:val="24"/>
          <w:lang w:eastAsia="zh-CN"/>
        </w:rPr>
        <w:t>：</w:t>
      </w:r>
      <w:r>
        <w:rPr>
          <w:rFonts w:hint="eastAsia" w:ascii="Arial" w:hAnsi="Arial" w:eastAsia="楷体_GB2312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97kW/92kW</w:t>
      </w:r>
    </w:p>
    <w:p w14:paraId="3A81A4B9">
      <w:pPr>
        <w:numPr>
          <w:ilvl w:val="0"/>
          <w:numId w:val="0"/>
        </w:numPr>
        <w:adjustRightInd w:val="0"/>
        <w:spacing w:line="360" w:lineRule="atLeast"/>
        <w:ind w:left="420" w:leftChars="0"/>
        <w:jc w:val="left"/>
        <w:textAlignment w:val="baseline"/>
        <w:rPr>
          <w:rFonts w:hint="default" w:ascii="Arial" w:hAnsi="Arial" w:eastAsia="楷体_GB2312" w:cs="Arial"/>
          <w:b/>
          <w:bCs/>
          <w:sz w:val="24"/>
          <w:lang w:val="en-US" w:eastAsia="zh-CN"/>
        </w:rPr>
      </w:pPr>
      <w:r>
        <w:rPr>
          <w:rFonts w:ascii="Arial" w:hAnsi="Arial" w:eastAsia="楷体_GB2312" w:cs="Arial"/>
          <w:sz w:val="24"/>
        </w:rPr>
        <w:t>Rated load</w:t>
      </w:r>
      <w:r>
        <w:rPr>
          <w:rFonts w:hint="eastAsia" w:ascii="Arial" w:hAnsi="Arial" w:eastAsia="楷体_GB2312" w:cs="Arial"/>
          <w:sz w:val="24"/>
          <w:lang w:eastAsia="zh-CN"/>
        </w:rPr>
        <w:t>：</w:t>
      </w:r>
      <w:r>
        <w:rPr>
          <w:rFonts w:hint="eastAsia" w:ascii="Arial" w:hAnsi="Arial" w:eastAsia="楷体_GB2312" w:cs="Arial"/>
          <w:sz w:val="24"/>
          <w:lang w:val="en-US" w:eastAsia="zh-CN"/>
        </w:rPr>
        <w:t>3000kg</w:t>
      </w:r>
    </w:p>
    <w:p w14:paraId="1B03EE09">
      <w:pPr>
        <w:keepNext/>
        <w:spacing w:line="360" w:lineRule="auto"/>
        <w:jc w:val="center"/>
        <w:outlineLvl w:val="0"/>
        <w:rPr>
          <w:rFonts w:hint="eastAsia" w:ascii="Arial" w:hAnsi="Arial"/>
          <w:b/>
          <w:kern w:val="2"/>
          <w:sz w:val="36"/>
          <w:lang w:val="en-US" w:eastAsia="zh-CN"/>
        </w:rPr>
      </w:pPr>
      <w:r>
        <w:rPr>
          <w:rFonts w:hint="eastAsia" w:ascii="Arial" w:hAnsi="Arial"/>
          <w:b/>
          <w:kern w:val="2"/>
          <w:sz w:val="36"/>
          <w:lang w:val="en-US" w:eastAsia="zh-CN"/>
        </w:rPr>
        <w:t>产品描述</w:t>
      </w:r>
    </w:p>
    <w:p w14:paraId="4BFFCDAF">
      <w:pPr>
        <w:bidi w:val="0"/>
        <w:rPr>
          <w:rFonts w:hint="eastAsia"/>
          <w:lang w:val="en-US" w:eastAsia="zh-CN"/>
        </w:rPr>
      </w:pPr>
    </w:p>
    <w:p w14:paraId="09BE4C41">
      <w:pPr>
        <w:pStyle w:val="4"/>
        <w:bidi w:val="0"/>
        <w:jc w:val="center"/>
        <w:rPr>
          <w:rFonts w:hint="default" w:ascii="Arial" w:hAnsi="Arial" w:eastAsia="宋体" w:cs="Arial"/>
          <w:b/>
          <w:bCs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详细参数表</w:t>
      </w:r>
    </w:p>
    <w:tbl>
      <w:tblPr>
        <w:tblStyle w:val="10"/>
        <w:tblW w:w="10065" w:type="dxa"/>
        <w:tblInd w:w="-82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5387"/>
        <w:gridCol w:w="2055"/>
        <w:gridCol w:w="284"/>
        <w:gridCol w:w="1772"/>
      </w:tblGrid>
      <w:tr w14:paraId="562448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81FDF">
            <w:pPr>
              <w:pStyle w:val="17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cs="Arial"/>
                <w:b/>
                <w:bCs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 w14:paraId="7904268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1A9F5C3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left w:val="single" w:color="auto" w:sz="4" w:space="0"/>
              <w:right w:val="single" w:color="auto" w:sz="4" w:space="0"/>
            </w:tcBorders>
          </w:tcPr>
          <w:p w14:paraId="471EE7E9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总长（铲斗放置地面）*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D0F71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6983</w:t>
            </w:r>
            <w:r>
              <w:rPr>
                <w:rFonts w:ascii="Arial" w:hAnsi="Arial" w:eastAsia="楷体_GB2312" w:cs="Arial"/>
                <w:sz w:val="24"/>
              </w:rPr>
              <w:t>(mm</w:t>
            </w:r>
            <w:r>
              <w:rPr>
                <w:rFonts w:hint="eastAsia" w:ascii="Arial" w:hAnsi="Arial" w:eastAsia="楷体_GB2312" w:cs="Arial"/>
                <w:sz w:val="24"/>
              </w:rPr>
              <w:t>)</w:t>
            </w:r>
          </w:p>
        </w:tc>
      </w:tr>
      <w:tr w14:paraId="157E2E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6657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874D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Width(to outside of wheels)</w:t>
            </w:r>
            <w:r>
              <w:rPr>
                <w:rFonts w:hint="eastAsia" w:ascii="Arial" w:hAnsi="Arial" w:eastAsia="楷体_GB2312" w:cs="Arial"/>
                <w:sz w:val="24"/>
              </w:rPr>
              <w:t>总宽（到轮胎外沿）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8F78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</w:rPr>
              <w:t>305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45F4A6A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4846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599D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铲斗宽度*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CC75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2430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07598DF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A6BA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6F6B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高度（到驾驶室顶）*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2E41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136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6454C22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96CD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16A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1385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2750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606EF0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8D73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7381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6E9D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360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30B7BF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B3F1C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Technical Specification</w:t>
            </w:r>
            <w:r>
              <w:rPr>
                <w:rFonts w:ascii="Arial" w:hAnsi="Arial" w:eastAsia="楷体_GB2312" w:cs="Arial"/>
                <w:b/>
                <w:kern w:val="0"/>
                <w:sz w:val="24"/>
              </w:rPr>
              <w:t>性能参数</w:t>
            </w:r>
          </w:p>
        </w:tc>
      </w:tr>
      <w:tr w14:paraId="52071C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3FC3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B69F9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6C7A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000(Kg)</w:t>
            </w:r>
          </w:p>
        </w:tc>
      </w:tr>
      <w:tr w14:paraId="3EC9554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664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91FA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239B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10200</w:t>
            </w:r>
            <w:r>
              <w:rPr>
                <w:rFonts w:ascii="Arial" w:hAnsi="Arial" w:eastAsia="楷体_GB2312" w:cs="Arial"/>
                <w:sz w:val="24"/>
              </w:rPr>
              <w:t>KG</w:t>
            </w:r>
          </w:p>
        </w:tc>
      </w:tr>
      <w:tr w14:paraId="444FCC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6587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A80F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1FDE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1.7</w:t>
            </w:r>
            <w:r>
              <w:rPr>
                <w:rFonts w:ascii="Arial" w:hAnsi="Arial" w:eastAsia="楷体_GB2312" w:cs="Arial"/>
                <w:sz w:val="24"/>
              </w:rPr>
              <w:t>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  <w:r>
              <w:rPr>
                <w:rFonts w:hint="eastAsia" w:ascii="Arial" w:hAnsi="Arial" w:eastAsia="楷体_GB2312" w:cs="Arial"/>
                <w:sz w:val="24"/>
              </w:rPr>
              <w:t>，可选1.4</w:t>
            </w:r>
            <w:r>
              <w:rPr>
                <w:rFonts w:ascii="Arial" w:hAnsi="Arial" w:eastAsia="楷体_GB2312" w:cs="Arial"/>
                <w:sz w:val="24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3.2</w:t>
            </w:r>
            <w:r>
              <w:rPr>
                <w:rFonts w:ascii="Arial" w:hAnsi="Arial" w:eastAsia="楷体_GB2312" w:cs="Arial"/>
                <w:sz w:val="24"/>
              </w:rPr>
              <w:t xml:space="preserve"> 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1D3C6D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4AEE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27AE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0A4C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2934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2173D36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FBD4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8F75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DABA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043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4A6EF0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1D9C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7222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in</w:t>
            </w:r>
            <w:r>
              <w:rPr>
                <w:rFonts w:ascii="Arial" w:hAnsi="Arial" w:eastAsia="楷体_GB2312" w:cs="Arial"/>
                <w:sz w:val="24"/>
              </w:rPr>
              <w:t>. turning radius</w:t>
            </w:r>
            <w:r>
              <w:rPr>
                <w:rFonts w:hint="eastAsia" w:ascii="Arial" w:hAnsi="Arial" w:eastAsia="楷体_GB2312" w:cs="Arial"/>
                <w:sz w:val="24"/>
              </w:rPr>
              <w:t>(</w:t>
            </w:r>
            <w:r>
              <w:rPr>
                <w:rFonts w:ascii="Arial" w:hAnsi="Arial" w:eastAsia="楷体_GB2312" w:cs="Arial"/>
                <w:sz w:val="24"/>
              </w:rPr>
              <w:t>wheel</w:t>
            </w:r>
            <w:r>
              <w:rPr>
                <w:rFonts w:hint="eastAsia" w:ascii="Arial" w:hAnsi="Arial" w:eastAsia="楷体_GB2312" w:cs="Arial"/>
                <w:sz w:val="24"/>
              </w:rPr>
              <w:t>)轮胎外最小转弯半径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7BCB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5185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63699E0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6B070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 w14:paraId="17B11D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3FFC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D8147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2F2A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Dongfeng Cummins 6BT5.9-C130                                                            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C5F5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WeiChai   WP6G125E22</w:t>
            </w:r>
          </w:p>
        </w:tc>
      </w:tr>
      <w:tr w14:paraId="02220E1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7DD0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308AF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98F3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Direct injection. 直喷 </w:t>
            </w:r>
          </w:p>
        </w:tc>
      </w:tr>
      <w:tr w14:paraId="403EF8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F392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260ED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8781F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97</w:t>
            </w:r>
            <w:r>
              <w:rPr>
                <w:rFonts w:ascii="Arial" w:hAnsi="Arial" w:eastAsia="楷体_GB2312" w:cs="Arial"/>
                <w:sz w:val="24"/>
              </w:rPr>
              <w:t xml:space="preserve"> (kW)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3307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</w:t>
            </w:r>
            <w:r>
              <w:rPr>
                <w:rFonts w:ascii="Arial" w:hAnsi="Arial" w:eastAsia="楷体_GB2312" w:cs="Arial"/>
                <w:sz w:val="24"/>
              </w:rPr>
              <w:t>2 (kW)</w:t>
            </w:r>
          </w:p>
        </w:tc>
      </w:tr>
      <w:tr w14:paraId="0D02AA3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A86B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0B76C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D</w:t>
            </w:r>
            <w:r>
              <w:rPr>
                <w:rFonts w:hint="eastAsia" w:ascii="Arial" w:hAnsi="Arial" w:eastAsia="楷体_GB2312" w:cs="Arial"/>
                <w:sz w:val="24"/>
              </w:rPr>
              <w:t>isplacement排气量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3CCD7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5.9</w:t>
            </w:r>
            <w:r>
              <w:rPr>
                <w:rFonts w:ascii="Arial" w:hAnsi="Arial" w:eastAsia="楷体_GB2312" w:cs="Arial"/>
                <w:sz w:val="24"/>
              </w:rPr>
              <w:t xml:space="preserve"> (L)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631B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6.75</w:t>
            </w:r>
            <w:r>
              <w:rPr>
                <w:rFonts w:ascii="Arial" w:hAnsi="Arial" w:eastAsia="楷体_GB2312" w:cs="Arial"/>
                <w:sz w:val="24"/>
              </w:rPr>
              <w:t xml:space="preserve"> (L)</w:t>
            </w:r>
          </w:p>
        </w:tc>
      </w:tr>
      <w:tr w14:paraId="4F774F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B00B8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42ED4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F0DF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</w:tr>
      <w:tr w14:paraId="1F63F1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06C7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10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313FA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F882A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>40(N.M)@1</w:t>
            </w:r>
            <w:r>
              <w:rPr>
                <w:rFonts w:hint="eastAsia" w:ascii="Arial" w:hAnsi="Arial" w:eastAsia="楷体_GB2312" w:cs="Arial"/>
                <w:sz w:val="24"/>
              </w:rPr>
              <w:t>5</w:t>
            </w:r>
            <w:r>
              <w:rPr>
                <w:rFonts w:ascii="Arial" w:hAnsi="Arial" w:eastAsia="楷体_GB2312" w:cs="Arial"/>
                <w:sz w:val="24"/>
              </w:rPr>
              <w:t>00 rpm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41A2F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500</w:t>
            </w:r>
            <w:r>
              <w:rPr>
                <w:rFonts w:ascii="Arial" w:hAnsi="Arial" w:eastAsia="楷体_GB2312" w:cs="Arial"/>
                <w:sz w:val="24"/>
              </w:rPr>
              <w:t>(N.M)@1</w:t>
            </w:r>
            <w:r>
              <w:rPr>
                <w:rFonts w:hint="eastAsia" w:ascii="Arial" w:hAnsi="Arial" w:eastAsia="楷体_GB2312" w:cs="Arial"/>
                <w:sz w:val="24"/>
              </w:rPr>
              <w:t>5</w:t>
            </w:r>
            <w:r>
              <w:rPr>
                <w:rFonts w:ascii="Arial" w:hAnsi="Arial" w:eastAsia="楷体_GB2312" w:cs="Arial"/>
                <w:sz w:val="24"/>
              </w:rPr>
              <w:t>00 rpm</w:t>
            </w:r>
          </w:p>
        </w:tc>
      </w:tr>
      <w:tr w14:paraId="402D837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4E664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 w14:paraId="5D87B82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DF38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805D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975D6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BS428DX2+YJ315GZ-6F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25D24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S428DX2+YJ315GZ-6F2</w:t>
            </w:r>
          </w:p>
        </w:tc>
      </w:tr>
      <w:tr w14:paraId="0A78FDB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C44D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45C8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1EDE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ower shift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动力换档</w:t>
            </w:r>
          </w:p>
        </w:tc>
      </w:tr>
      <w:tr w14:paraId="67E9C08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B685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7C4B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7ADA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 </w:t>
            </w: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R前四后二档位</w:t>
            </w:r>
          </w:p>
        </w:tc>
      </w:tr>
      <w:tr w14:paraId="07C6700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438A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2DA0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速度（F/R）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488C5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F:7.8/14.7/23.5/41.2</w:t>
            </w:r>
          </w:p>
          <w:p w14:paraId="0B8BC724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R：10.8/31.6</w:t>
            </w:r>
          </w:p>
        </w:tc>
      </w:tr>
      <w:tr w14:paraId="0AD26B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FE66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A3D7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E4CB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96kN</w:t>
            </w:r>
          </w:p>
        </w:tc>
      </w:tr>
      <w:tr w14:paraId="56BC890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1B23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066B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EED7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</w:t>
            </w:r>
            <w:r>
              <w:rPr>
                <w:rFonts w:ascii="Arial" w:hAnsi="Arial" w:eastAsia="楷体_GB2312" w:cs="Arial"/>
                <w:sz w:val="24"/>
              </w:rPr>
              <w:t>.5-25</w:t>
            </w:r>
            <w:r>
              <w:rPr>
                <w:rFonts w:hint="eastAsia" w:ascii="Arial" w:hAnsi="Arial" w:eastAsia="楷体_GB2312" w:cs="Arial"/>
                <w:sz w:val="24"/>
              </w:rPr>
              <w:t>-12PR</w:t>
            </w:r>
          </w:p>
        </w:tc>
      </w:tr>
      <w:tr w14:paraId="036B07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CF71E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 w14:paraId="676418F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F9CE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5966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sz w:val="24"/>
              </w:rPr>
              <w:t>工作油泵型号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A7CD5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sz w:val="24"/>
              </w:rPr>
              <w:t>CBGj2100</w:t>
            </w:r>
            <w:r>
              <w:rPr>
                <w:rFonts w:hint="eastAsia" w:ascii="Arial" w:hAnsi="Arial" w:eastAsia="楷体_GB2312" w:cs="Arial"/>
                <w:sz w:val="24"/>
              </w:rPr>
              <w:t>(SAE)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100ml/r</w:t>
            </w:r>
          </w:p>
        </w:tc>
      </w:tr>
      <w:tr w14:paraId="68274B9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2BDD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8FCF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31E4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16MPa</w:t>
            </w:r>
          </w:p>
        </w:tc>
      </w:tr>
      <w:tr w14:paraId="762856C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4B88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232B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Muti-way directional</w:t>
            </w:r>
            <w:r>
              <w:rPr>
                <w:rFonts w:ascii="Arial" w:hAnsi="Arial" w:eastAsia="楷体_GB2312" w:cs="Arial"/>
                <w:sz w:val="24"/>
              </w:rPr>
              <w:t xml:space="preserve"> valve </w:t>
            </w: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44278"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GDF25-16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7228E91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YGDF-25-YL16</w:t>
            </w:r>
            <w:r>
              <w:rPr>
                <w:rFonts w:hint="eastAsia" w:ascii="Arial" w:hAnsi="Arial" w:eastAsia="楷体_GB2312" w:cs="Arial"/>
                <w:sz w:val="24"/>
              </w:rPr>
              <w:t>（for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pilot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valve）</w:t>
            </w:r>
          </w:p>
        </w:tc>
      </w:tr>
      <w:tr w14:paraId="2A78B9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009A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8783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Pilot valve</w:t>
            </w:r>
            <w:r>
              <w:rPr>
                <w:rFonts w:hint="eastAsia" w:ascii="Arial" w:hAnsi="Arial" w:eastAsia="楷体_GB2312" w:cs="Arial"/>
                <w:sz w:val="24"/>
              </w:rPr>
              <w:t>先导阀型号 （选 optional）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539E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DXS-00</w:t>
            </w:r>
            <w:r>
              <w:rPr>
                <w:rFonts w:hint="eastAsia" w:ascii="Arial" w:hAnsi="Arial" w:eastAsia="楷体_GB2312" w:cs="Arial"/>
                <w:sz w:val="24"/>
              </w:rPr>
              <w:t>（for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pilot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valve）</w:t>
            </w:r>
          </w:p>
        </w:tc>
      </w:tr>
      <w:tr w14:paraId="708D68B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7BC78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 w14:paraId="643314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4AA9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5B84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sz w:val="24"/>
              </w:rPr>
              <w:t>转向泵型号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5551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CBGj2100</w:t>
            </w:r>
            <w:r>
              <w:rPr>
                <w:rFonts w:hint="eastAsia" w:ascii="Arial" w:hAnsi="Arial" w:eastAsia="楷体_GB2312" w:cs="Arial"/>
                <w:sz w:val="24"/>
              </w:rPr>
              <w:t>(SAE)</w:t>
            </w:r>
          </w:p>
        </w:tc>
      </w:tr>
      <w:tr w14:paraId="039F4A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DC6B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035D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redirector  转向器型号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F6521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TLF2J-500-20-A</w:t>
            </w:r>
          </w:p>
        </w:tc>
      </w:tr>
      <w:tr w14:paraId="27576AC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371B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EE9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Model of priority valve 优先阀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F6524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YXL-F250F-14N7-A</w:t>
            </w:r>
          </w:p>
        </w:tc>
      </w:tr>
      <w:tr w14:paraId="4F90B9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44C6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71A1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转向系统压力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88E4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798FB7B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69E68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 w14:paraId="0903B9F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EA0B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4A4B9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sz w:val="24"/>
              </w:rPr>
              <w:t>行车制动形式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193D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Caliper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disc brake钳盘式制动器</w:t>
            </w:r>
          </w:p>
        </w:tc>
      </w:tr>
      <w:tr w14:paraId="3C4DB0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0384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3C7E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Air pressure</w:t>
            </w:r>
            <w:r>
              <w:rPr>
                <w:rFonts w:hint="eastAsia" w:ascii="Arial" w:hAnsi="Arial" w:eastAsia="楷体_GB2312" w:cs="Arial"/>
                <w:sz w:val="24"/>
              </w:rPr>
              <w:t>制动气压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E26E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0.7~0.8</w:t>
            </w:r>
            <w:r>
              <w:rPr>
                <w:rFonts w:ascii="Arial" w:hAnsi="Arial" w:eastAsia="楷体_GB2312" w:cs="Arial"/>
                <w:sz w:val="24"/>
              </w:rPr>
              <w:t xml:space="preserve"> MPa</w:t>
            </w:r>
          </w:p>
        </w:tc>
      </w:tr>
      <w:tr w14:paraId="6A19BA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1F0D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9CA7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停车制动形式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3DFF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clamp brake鼓式制动</w:t>
            </w:r>
          </w:p>
        </w:tc>
      </w:tr>
      <w:tr w14:paraId="037775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47AF9">
            <w:pPr>
              <w:pStyle w:val="17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加油量</w:t>
            </w:r>
          </w:p>
        </w:tc>
      </w:tr>
      <w:tr w14:paraId="4BE4DD2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08BF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CA07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9A60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130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17660A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63C3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1FB4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机油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5D89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13.5</w:t>
            </w:r>
            <w:r>
              <w:rPr>
                <w:rFonts w:ascii="Arial" w:hAnsi="Arial" w:eastAsia="楷体_GB2312" w:cs="Arial"/>
                <w:sz w:val="24"/>
              </w:rPr>
              <w:t>(L)(Cummins)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33F5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</w:t>
            </w:r>
            <w:r>
              <w:rPr>
                <w:rFonts w:ascii="Arial" w:hAnsi="Arial" w:eastAsia="楷体_GB2312" w:cs="Arial"/>
                <w:sz w:val="24"/>
              </w:rPr>
              <w:t>(L)(Weichai)</w:t>
            </w:r>
          </w:p>
        </w:tc>
      </w:tr>
      <w:tr w14:paraId="4F63B43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341B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A5F1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变速箱油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47C9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35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6A20C89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975E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8B623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液压系统油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E1D0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120（</w:t>
            </w:r>
            <w:r>
              <w:rPr>
                <w:rFonts w:ascii="Arial" w:hAnsi="Arial" w:eastAsia="楷体_GB2312" w:cs="Arial"/>
                <w:sz w:val="24"/>
              </w:rPr>
              <w:t>L)</w:t>
            </w:r>
          </w:p>
        </w:tc>
      </w:tr>
      <w:tr w14:paraId="135AB6A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C45D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A4B5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driving axles</w:t>
            </w:r>
            <w:r>
              <w:rPr>
                <w:rFonts w:asci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F/R</w:t>
            </w:r>
            <w:r>
              <w:rPr>
                <w:rFonts w:ascii="Arial" w:eastAsia="楷体_GB2312" w:cs="Arial"/>
                <w:sz w:val="24"/>
              </w:rPr>
              <w:t>）</w:t>
            </w:r>
            <w:r>
              <w:rPr>
                <w:rFonts w:hint="eastAsia" w:ascii="Arial" w:eastAsia="楷体_GB2312" w:cs="Arial"/>
                <w:sz w:val="24"/>
              </w:rPr>
              <w:t>前后驱动桥油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D4A9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16/15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</w:tbl>
    <w:p w14:paraId="79EA8DB7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</w:t>
      </w:r>
      <w:r>
        <w:rPr>
          <w:rFonts w:ascii="Arial" w:hAnsi="Arial" w:eastAsia="楷体_GB2312" w:cs="Arial"/>
          <w:sz w:val="36"/>
          <w:szCs w:val="36"/>
        </w:rPr>
        <w:t>9</w:t>
      </w:r>
      <w:r>
        <w:rPr>
          <w:rFonts w:hint="eastAsia" w:ascii="Arial" w:hAnsi="Arial" w:eastAsia="楷体_GB2312" w:cs="Arial"/>
          <w:sz w:val="36"/>
          <w:szCs w:val="36"/>
        </w:rPr>
        <w:t>3</w:t>
      </w:r>
      <w:r>
        <w:rPr>
          <w:rFonts w:ascii="Arial" w:hAnsi="Arial" w:eastAsia="楷体_GB2312" w:cs="Arial"/>
          <w:sz w:val="36"/>
          <w:szCs w:val="36"/>
        </w:rPr>
        <w:t>7H</w:t>
      </w:r>
      <w:r>
        <w:rPr>
          <w:rFonts w:hint="eastAsia" w:ascii="Arial" w:hAnsi="Arial" w:eastAsia="楷体_GB2312" w:cs="Arial"/>
          <w:sz w:val="36"/>
          <w:szCs w:val="36"/>
        </w:rPr>
        <w:t>装载机配置表</w:t>
      </w:r>
    </w:p>
    <w:tbl>
      <w:tblPr>
        <w:tblStyle w:val="10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 w14:paraId="4973F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F52AC8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54DFA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名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402C0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型号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CD32A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厂</w:t>
            </w:r>
            <w:r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4992D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产地</w:t>
            </w:r>
          </w:p>
        </w:tc>
      </w:tr>
      <w:tr w14:paraId="1B2296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18" w:hRule="atLeas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1E3FA2B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1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CE4A809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发动机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019809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BT5.9-C130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7664EC5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康明斯</w:t>
            </w:r>
          </w:p>
        </w:tc>
        <w:tc>
          <w:tcPr>
            <w:tcW w:w="12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424442E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F646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15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B3BD9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A80F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B23B31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WP6G125E22</w:t>
            </w:r>
          </w:p>
        </w:tc>
        <w:tc>
          <w:tcPr>
            <w:tcW w:w="182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2030F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潍柴动力</w:t>
            </w:r>
          </w:p>
        </w:tc>
        <w:tc>
          <w:tcPr>
            <w:tcW w:w="12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4F102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</w:tr>
      <w:tr w14:paraId="6B138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18" w:hRule="atLeas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37BA1CD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2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E260AEC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变矩器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D1428C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YJ315GZ-6F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(For Cummins)</w:t>
            </w:r>
          </w:p>
        </w:tc>
        <w:tc>
          <w:tcPr>
            <w:tcW w:w="182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3C6798C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沃克</w:t>
            </w:r>
          </w:p>
        </w:tc>
        <w:tc>
          <w:tcPr>
            <w:tcW w:w="12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75AE60F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72ACF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82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6C4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80865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2AE71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YJ315GZ-6F2</w:t>
            </w: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(For Weichai)</w:t>
            </w:r>
          </w:p>
        </w:tc>
        <w:tc>
          <w:tcPr>
            <w:tcW w:w="182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B975D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DD80A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</w:tr>
      <w:tr w14:paraId="35FD1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FA59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40DFA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变速箱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1CE700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BS428DX2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F95D1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杭齿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5B3CC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70032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8C763A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4DC4E952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驱动桥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4E847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ZL30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系列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5EE64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云宇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292F63B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160981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BAF85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47C5D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轮胎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583A72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.5-25-1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Arial" w:hAnsi="Arial" w:eastAsia="楷体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 L-3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ED8BF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97A38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A6EC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EA5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BCAA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转向装置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1760AF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TLF2J-500-20-A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47B570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97786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B8A0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E5FF7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2949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优先阀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B7249F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YXL-F250F-14N7-A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32DB87E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7F960CE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4B37A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8032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D6706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:</w:t>
            </w:r>
          </w:p>
        </w:tc>
        <w:tc>
          <w:tcPr>
            <w:tcW w:w="33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9F09C44">
            <w:pPr>
              <w:autoSpaceDE w:val="0"/>
              <w:autoSpaceDN w:val="0"/>
              <w:adjustRightInd w:val="0"/>
              <w:jc w:val="both"/>
              <w:rPr>
                <w:rFonts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CBGj2100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(SAE)</w:t>
            </w:r>
          </w:p>
        </w:tc>
        <w:tc>
          <w:tcPr>
            <w:tcW w:w="182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D7C4934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F3424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0CBB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AB9F3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9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883DE">
            <w:pPr>
              <w:autoSpaceDE w:val="0"/>
              <w:autoSpaceDN w:val="0"/>
              <w:adjustRightInd w:val="0"/>
              <w:jc w:val="both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工作液压油泵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 xml:space="preserve">: </w:t>
            </w:r>
          </w:p>
        </w:tc>
        <w:tc>
          <w:tcPr>
            <w:tcW w:w="33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C3056E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</w:p>
        </w:tc>
        <w:tc>
          <w:tcPr>
            <w:tcW w:w="182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3379F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87822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D4B47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A29072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38629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多路阀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2E78AB"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eastAsia="宋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YGDF-25-YL16</w:t>
            </w:r>
            <w:r>
              <w:rPr>
                <w:rFonts w:hint="eastAsia" w:ascii="Arial" w:hAnsi="Arial" w:cs="Arial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/GDF25-16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56436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997A8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51CB7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693669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B409C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先导阀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092F2F"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DXS-00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/无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E51472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临海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B3FA6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63DF5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BF797C">
            <w:pPr>
              <w:autoSpaceDE w:val="0"/>
              <w:autoSpaceDN w:val="0"/>
              <w:adjustRightInd w:val="0"/>
              <w:jc w:val="center"/>
              <w:rPr>
                <w:rFonts w:hint="default" w:ascii="楷体" w:hAnsi="楷体" w:eastAsia="楷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1B9865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先导供油阀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0406236A"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楷体" w:cs="Arial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DGf-00</w:t>
            </w: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/无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73B9B0CC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000000" w:themeColor="text1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3A4B7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C07D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92E21C"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宋体"/>
                <w:color w:val="000000"/>
                <w:sz w:val="24"/>
                <w:lang w:val="zh-CN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</w:t>
            </w: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682F6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空调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FEB8C8">
            <w:pPr>
              <w:tabs>
                <w:tab w:val="center" w:pos="1625"/>
              </w:tabs>
              <w:autoSpaceDE w:val="0"/>
              <w:autoSpaceDN w:val="0"/>
              <w:adjustRightInd w:val="0"/>
              <w:jc w:val="left"/>
              <w:rPr>
                <w:rFonts w:hint="eastAsia" w:ascii="Arial" w:hAnsi="Arial" w:eastAsia="楷体" w:cs="Arial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楷体" w:cs="Arial"/>
                <w:color w:val="000000" w:themeColor="text1"/>
                <w:sz w:val="24"/>
                <w:lang w:val="zh-CN"/>
                <w14:textFill>
                  <w14:solidFill>
                    <w14:schemeClr w14:val="tx1"/>
                  </w14:solidFill>
                </w14:textFill>
              </w:rPr>
              <w:t>GQT-314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82B74A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4CA40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</w:tbl>
    <w:p w14:paraId="25E9B754">
      <w:pPr>
        <w:jc w:val="left"/>
        <w:rPr>
          <w:b/>
          <w:sz w:val="28"/>
          <w:szCs w:val="28"/>
        </w:rPr>
      </w:pPr>
    </w:p>
    <w:p w14:paraId="068984CE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680" w:footer="227" w:gutter="0"/>
      <w:pgNumType w:fmt="numberInDash"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4F16D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BE935">
    <w:pPr>
      <w:pStyle w:val="8"/>
      <w:pBdr>
        <w:bottom w:val="none" w:color="auto" w:sz="0" w:space="0"/>
      </w:pBdr>
      <w:rPr>
        <w:rFonts w:ascii="Times New Roman" w:hAnsi="Times New Roman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70485</wp:posOffset>
          </wp:positionV>
          <wp:extent cx="3420745" cy="360680"/>
          <wp:effectExtent l="0" t="0" r="8255" b="127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52D328">
    <w:pPr>
      <w:pStyle w:val="8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761DE43F">
    <w:pPr>
      <w:pStyle w:val="8"/>
      <w:pBdr>
        <w:bottom w:val="none" w:color="auto" w:sz="0" w:space="0"/>
      </w:pBdr>
      <w:ind w:right="70"/>
      <w:jc w:val="right"/>
      <w:rPr>
        <w:rFonts w:ascii="Times New Roman" w:hAnsi="Times New Roman"/>
      </w:rPr>
    </w:pPr>
    <w:r>
      <w:rPr>
        <w:rFonts w:ascii="Arial" w:hAnsi="Arial" w:cs="Arial"/>
        <w:color w:val="0075C2"/>
        <w:sz w:val="14"/>
        <w:szCs w:val="14"/>
      </w:rPr>
      <w:t xml:space="preserve"> www.sinomachhiglobal.com</w:t>
    </w:r>
  </w:p>
  <w:p w14:paraId="6EE6A4A5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09103B"/>
    <w:rsid w:val="00005C60"/>
    <w:rsid w:val="0001040D"/>
    <w:rsid w:val="00012C2A"/>
    <w:rsid w:val="00014F8C"/>
    <w:rsid w:val="00015C71"/>
    <w:rsid w:val="0001722D"/>
    <w:rsid w:val="00027FE3"/>
    <w:rsid w:val="000304C2"/>
    <w:rsid w:val="00032B8E"/>
    <w:rsid w:val="00034C19"/>
    <w:rsid w:val="00036F84"/>
    <w:rsid w:val="000379F1"/>
    <w:rsid w:val="0004108A"/>
    <w:rsid w:val="00041278"/>
    <w:rsid w:val="00050CE1"/>
    <w:rsid w:val="00054A4C"/>
    <w:rsid w:val="00055A2A"/>
    <w:rsid w:val="00055C7A"/>
    <w:rsid w:val="000570B5"/>
    <w:rsid w:val="000614BF"/>
    <w:rsid w:val="00061EAE"/>
    <w:rsid w:val="00073072"/>
    <w:rsid w:val="000732E7"/>
    <w:rsid w:val="00076DDB"/>
    <w:rsid w:val="0007772E"/>
    <w:rsid w:val="00080823"/>
    <w:rsid w:val="0008420E"/>
    <w:rsid w:val="000871C9"/>
    <w:rsid w:val="0009103B"/>
    <w:rsid w:val="000920F2"/>
    <w:rsid w:val="000A3826"/>
    <w:rsid w:val="000B2950"/>
    <w:rsid w:val="000B75F0"/>
    <w:rsid w:val="000B7F3E"/>
    <w:rsid w:val="000C2D46"/>
    <w:rsid w:val="000C3B41"/>
    <w:rsid w:val="000D1994"/>
    <w:rsid w:val="000D41A5"/>
    <w:rsid w:val="000E06D3"/>
    <w:rsid w:val="000E4E19"/>
    <w:rsid w:val="000E58A0"/>
    <w:rsid w:val="000F0D39"/>
    <w:rsid w:val="000F12BB"/>
    <w:rsid w:val="000F6C6E"/>
    <w:rsid w:val="00101EBF"/>
    <w:rsid w:val="001113E2"/>
    <w:rsid w:val="001118FA"/>
    <w:rsid w:val="00114DBE"/>
    <w:rsid w:val="00116829"/>
    <w:rsid w:val="00116B31"/>
    <w:rsid w:val="0012288F"/>
    <w:rsid w:val="001244C3"/>
    <w:rsid w:val="001245FF"/>
    <w:rsid w:val="00125084"/>
    <w:rsid w:val="00127AA4"/>
    <w:rsid w:val="001342DC"/>
    <w:rsid w:val="001439F7"/>
    <w:rsid w:val="00146DEB"/>
    <w:rsid w:val="001502FC"/>
    <w:rsid w:val="00156C89"/>
    <w:rsid w:val="00167D52"/>
    <w:rsid w:val="00170679"/>
    <w:rsid w:val="001739D1"/>
    <w:rsid w:val="00174077"/>
    <w:rsid w:val="001810F1"/>
    <w:rsid w:val="00183961"/>
    <w:rsid w:val="00184359"/>
    <w:rsid w:val="00191AA7"/>
    <w:rsid w:val="001A4F98"/>
    <w:rsid w:val="001A68BB"/>
    <w:rsid w:val="001A7F93"/>
    <w:rsid w:val="001B3261"/>
    <w:rsid w:val="001B6A98"/>
    <w:rsid w:val="001D606C"/>
    <w:rsid w:val="001D653B"/>
    <w:rsid w:val="001E04FF"/>
    <w:rsid w:val="001E5536"/>
    <w:rsid w:val="001E6FE2"/>
    <w:rsid w:val="001F029B"/>
    <w:rsid w:val="001F0A70"/>
    <w:rsid w:val="001F2587"/>
    <w:rsid w:val="001F4159"/>
    <w:rsid w:val="001F5066"/>
    <w:rsid w:val="002036C3"/>
    <w:rsid w:val="002078DB"/>
    <w:rsid w:val="002105BA"/>
    <w:rsid w:val="0021259D"/>
    <w:rsid w:val="00212696"/>
    <w:rsid w:val="002129A4"/>
    <w:rsid w:val="002143E7"/>
    <w:rsid w:val="00215670"/>
    <w:rsid w:val="00223819"/>
    <w:rsid w:val="00227780"/>
    <w:rsid w:val="0023104A"/>
    <w:rsid w:val="00237A4D"/>
    <w:rsid w:val="0024212E"/>
    <w:rsid w:val="0024543F"/>
    <w:rsid w:val="002519B7"/>
    <w:rsid w:val="00257888"/>
    <w:rsid w:val="002638D1"/>
    <w:rsid w:val="00272906"/>
    <w:rsid w:val="002761FC"/>
    <w:rsid w:val="002830E0"/>
    <w:rsid w:val="002841B1"/>
    <w:rsid w:val="0029353A"/>
    <w:rsid w:val="002940CD"/>
    <w:rsid w:val="002A43AF"/>
    <w:rsid w:val="002A50D9"/>
    <w:rsid w:val="002B387B"/>
    <w:rsid w:val="002B5E0E"/>
    <w:rsid w:val="002C0F97"/>
    <w:rsid w:val="002C11D0"/>
    <w:rsid w:val="002C200C"/>
    <w:rsid w:val="002C44CF"/>
    <w:rsid w:val="002C4BD3"/>
    <w:rsid w:val="002D05BB"/>
    <w:rsid w:val="002D0A9F"/>
    <w:rsid w:val="002E1773"/>
    <w:rsid w:val="002E6821"/>
    <w:rsid w:val="002F192D"/>
    <w:rsid w:val="002F48CC"/>
    <w:rsid w:val="002F5B58"/>
    <w:rsid w:val="00321BE9"/>
    <w:rsid w:val="00321ED2"/>
    <w:rsid w:val="003325F5"/>
    <w:rsid w:val="003337DF"/>
    <w:rsid w:val="0033478C"/>
    <w:rsid w:val="00337DF5"/>
    <w:rsid w:val="00341AD2"/>
    <w:rsid w:val="00343EB2"/>
    <w:rsid w:val="00344352"/>
    <w:rsid w:val="00345B77"/>
    <w:rsid w:val="00347EA0"/>
    <w:rsid w:val="00350D0B"/>
    <w:rsid w:val="003532A6"/>
    <w:rsid w:val="00353830"/>
    <w:rsid w:val="003568CC"/>
    <w:rsid w:val="00365A4D"/>
    <w:rsid w:val="003A0A0A"/>
    <w:rsid w:val="003A138C"/>
    <w:rsid w:val="003A29E3"/>
    <w:rsid w:val="003A303C"/>
    <w:rsid w:val="003A41C0"/>
    <w:rsid w:val="003A41C4"/>
    <w:rsid w:val="003B319C"/>
    <w:rsid w:val="003C2BBF"/>
    <w:rsid w:val="003C3771"/>
    <w:rsid w:val="003C6140"/>
    <w:rsid w:val="003D33C3"/>
    <w:rsid w:val="003D6190"/>
    <w:rsid w:val="003E1415"/>
    <w:rsid w:val="003E2161"/>
    <w:rsid w:val="003E4655"/>
    <w:rsid w:val="003F1465"/>
    <w:rsid w:val="003F283F"/>
    <w:rsid w:val="003F472F"/>
    <w:rsid w:val="003F65E2"/>
    <w:rsid w:val="00405D8F"/>
    <w:rsid w:val="004064D1"/>
    <w:rsid w:val="00413D84"/>
    <w:rsid w:val="004147A5"/>
    <w:rsid w:val="004171F4"/>
    <w:rsid w:val="00427B26"/>
    <w:rsid w:val="00434B67"/>
    <w:rsid w:val="004353D9"/>
    <w:rsid w:val="00442633"/>
    <w:rsid w:val="00447480"/>
    <w:rsid w:val="00462DCE"/>
    <w:rsid w:val="00464038"/>
    <w:rsid w:val="00470F6D"/>
    <w:rsid w:val="004778BC"/>
    <w:rsid w:val="00481F29"/>
    <w:rsid w:val="00490859"/>
    <w:rsid w:val="00493098"/>
    <w:rsid w:val="00497321"/>
    <w:rsid w:val="004A1E0C"/>
    <w:rsid w:val="004A2982"/>
    <w:rsid w:val="004A41BD"/>
    <w:rsid w:val="004B0F12"/>
    <w:rsid w:val="004B0FAC"/>
    <w:rsid w:val="004B48B5"/>
    <w:rsid w:val="004C01E8"/>
    <w:rsid w:val="004C076A"/>
    <w:rsid w:val="004C5D38"/>
    <w:rsid w:val="004D069F"/>
    <w:rsid w:val="004D119B"/>
    <w:rsid w:val="004D144A"/>
    <w:rsid w:val="004D16CF"/>
    <w:rsid w:val="004D1A3B"/>
    <w:rsid w:val="004D21AB"/>
    <w:rsid w:val="004D7BF2"/>
    <w:rsid w:val="004E46AF"/>
    <w:rsid w:val="004F21C3"/>
    <w:rsid w:val="004F73B7"/>
    <w:rsid w:val="00505CE1"/>
    <w:rsid w:val="00511772"/>
    <w:rsid w:val="00513685"/>
    <w:rsid w:val="00515F29"/>
    <w:rsid w:val="00517309"/>
    <w:rsid w:val="005251D7"/>
    <w:rsid w:val="0052683F"/>
    <w:rsid w:val="00531439"/>
    <w:rsid w:val="00531FA5"/>
    <w:rsid w:val="00532774"/>
    <w:rsid w:val="00535185"/>
    <w:rsid w:val="00540F60"/>
    <w:rsid w:val="00542465"/>
    <w:rsid w:val="00543265"/>
    <w:rsid w:val="00555236"/>
    <w:rsid w:val="00557089"/>
    <w:rsid w:val="005579D4"/>
    <w:rsid w:val="0056014F"/>
    <w:rsid w:val="00560F8E"/>
    <w:rsid w:val="005672F6"/>
    <w:rsid w:val="00570EA1"/>
    <w:rsid w:val="00571946"/>
    <w:rsid w:val="00571A56"/>
    <w:rsid w:val="00574167"/>
    <w:rsid w:val="0057793B"/>
    <w:rsid w:val="00580A89"/>
    <w:rsid w:val="00582E4A"/>
    <w:rsid w:val="00583349"/>
    <w:rsid w:val="005841F9"/>
    <w:rsid w:val="00592779"/>
    <w:rsid w:val="00595B7A"/>
    <w:rsid w:val="005A0B70"/>
    <w:rsid w:val="005A1945"/>
    <w:rsid w:val="005A1993"/>
    <w:rsid w:val="005A2EA9"/>
    <w:rsid w:val="005A62BA"/>
    <w:rsid w:val="005B1E3E"/>
    <w:rsid w:val="005B206C"/>
    <w:rsid w:val="005B4247"/>
    <w:rsid w:val="005B47E6"/>
    <w:rsid w:val="005C33B8"/>
    <w:rsid w:val="005C3683"/>
    <w:rsid w:val="005C394C"/>
    <w:rsid w:val="005D0F0F"/>
    <w:rsid w:val="005D5E63"/>
    <w:rsid w:val="005E261C"/>
    <w:rsid w:val="005E3B04"/>
    <w:rsid w:val="005F49B5"/>
    <w:rsid w:val="005F4F28"/>
    <w:rsid w:val="005F5C85"/>
    <w:rsid w:val="005F5D90"/>
    <w:rsid w:val="00604467"/>
    <w:rsid w:val="00605E1D"/>
    <w:rsid w:val="0060623B"/>
    <w:rsid w:val="00617BA2"/>
    <w:rsid w:val="00617F77"/>
    <w:rsid w:val="00622747"/>
    <w:rsid w:val="00622B90"/>
    <w:rsid w:val="006306B5"/>
    <w:rsid w:val="00631976"/>
    <w:rsid w:val="00631985"/>
    <w:rsid w:val="0065267E"/>
    <w:rsid w:val="00660C4E"/>
    <w:rsid w:val="00664B15"/>
    <w:rsid w:val="006661C5"/>
    <w:rsid w:val="00666C62"/>
    <w:rsid w:val="006732EE"/>
    <w:rsid w:val="00673A46"/>
    <w:rsid w:val="00675820"/>
    <w:rsid w:val="00675BB5"/>
    <w:rsid w:val="00676319"/>
    <w:rsid w:val="00690E1F"/>
    <w:rsid w:val="006926BB"/>
    <w:rsid w:val="0069367E"/>
    <w:rsid w:val="00695CD3"/>
    <w:rsid w:val="006B31F4"/>
    <w:rsid w:val="006B3D31"/>
    <w:rsid w:val="006B3DB2"/>
    <w:rsid w:val="006B40DA"/>
    <w:rsid w:val="006C41B1"/>
    <w:rsid w:val="006D07DD"/>
    <w:rsid w:val="006D17BF"/>
    <w:rsid w:val="006D23FA"/>
    <w:rsid w:val="006D5417"/>
    <w:rsid w:val="006E1732"/>
    <w:rsid w:val="006E18D9"/>
    <w:rsid w:val="006E22E8"/>
    <w:rsid w:val="006E321A"/>
    <w:rsid w:val="006E3296"/>
    <w:rsid w:val="006E39C6"/>
    <w:rsid w:val="006E3E11"/>
    <w:rsid w:val="006E629D"/>
    <w:rsid w:val="006E7126"/>
    <w:rsid w:val="006E73B2"/>
    <w:rsid w:val="006F313F"/>
    <w:rsid w:val="006F31A5"/>
    <w:rsid w:val="00700F08"/>
    <w:rsid w:val="00704C67"/>
    <w:rsid w:val="0071577F"/>
    <w:rsid w:val="00720F61"/>
    <w:rsid w:val="0072369F"/>
    <w:rsid w:val="007261D5"/>
    <w:rsid w:val="00731102"/>
    <w:rsid w:val="00732EEC"/>
    <w:rsid w:val="007331B6"/>
    <w:rsid w:val="00736E74"/>
    <w:rsid w:val="00744E12"/>
    <w:rsid w:val="00745BE4"/>
    <w:rsid w:val="00747124"/>
    <w:rsid w:val="007505DF"/>
    <w:rsid w:val="0075254E"/>
    <w:rsid w:val="00754A61"/>
    <w:rsid w:val="00756552"/>
    <w:rsid w:val="00756FF1"/>
    <w:rsid w:val="00757BAA"/>
    <w:rsid w:val="0076596A"/>
    <w:rsid w:val="00767046"/>
    <w:rsid w:val="007705B8"/>
    <w:rsid w:val="007723E0"/>
    <w:rsid w:val="00774002"/>
    <w:rsid w:val="00774B8A"/>
    <w:rsid w:val="00781200"/>
    <w:rsid w:val="00785EC3"/>
    <w:rsid w:val="00790308"/>
    <w:rsid w:val="00791BA0"/>
    <w:rsid w:val="00792F89"/>
    <w:rsid w:val="00793C87"/>
    <w:rsid w:val="0079487E"/>
    <w:rsid w:val="007B1ED0"/>
    <w:rsid w:val="007B2DB3"/>
    <w:rsid w:val="007B3E5E"/>
    <w:rsid w:val="007B7F90"/>
    <w:rsid w:val="007C16BC"/>
    <w:rsid w:val="007C60B7"/>
    <w:rsid w:val="007C7743"/>
    <w:rsid w:val="007D1017"/>
    <w:rsid w:val="007D47FF"/>
    <w:rsid w:val="007D5C3B"/>
    <w:rsid w:val="007E24BD"/>
    <w:rsid w:val="007E5284"/>
    <w:rsid w:val="007F0245"/>
    <w:rsid w:val="007F0B7A"/>
    <w:rsid w:val="007F14AE"/>
    <w:rsid w:val="007F3F19"/>
    <w:rsid w:val="007F6685"/>
    <w:rsid w:val="008025F3"/>
    <w:rsid w:val="00812A75"/>
    <w:rsid w:val="00812B26"/>
    <w:rsid w:val="00812B72"/>
    <w:rsid w:val="0083094C"/>
    <w:rsid w:val="0083284B"/>
    <w:rsid w:val="00832D9D"/>
    <w:rsid w:val="00835822"/>
    <w:rsid w:val="00836880"/>
    <w:rsid w:val="00844B8C"/>
    <w:rsid w:val="00847110"/>
    <w:rsid w:val="0085062B"/>
    <w:rsid w:val="008658C6"/>
    <w:rsid w:val="00871A0E"/>
    <w:rsid w:val="00883AB0"/>
    <w:rsid w:val="00883DE6"/>
    <w:rsid w:val="00891874"/>
    <w:rsid w:val="00891D85"/>
    <w:rsid w:val="008929A6"/>
    <w:rsid w:val="00893597"/>
    <w:rsid w:val="00893901"/>
    <w:rsid w:val="008A049B"/>
    <w:rsid w:val="008A1E26"/>
    <w:rsid w:val="008A62EC"/>
    <w:rsid w:val="008A70DA"/>
    <w:rsid w:val="008B097E"/>
    <w:rsid w:val="008B0AA2"/>
    <w:rsid w:val="008B0C7C"/>
    <w:rsid w:val="008B4897"/>
    <w:rsid w:val="008B49C0"/>
    <w:rsid w:val="008C32E0"/>
    <w:rsid w:val="008D5CC5"/>
    <w:rsid w:val="008D7940"/>
    <w:rsid w:val="008E0EBD"/>
    <w:rsid w:val="008E68B5"/>
    <w:rsid w:val="008F0EB5"/>
    <w:rsid w:val="008F10C6"/>
    <w:rsid w:val="008F4767"/>
    <w:rsid w:val="008F54B4"/>
    <w:rsid w:val="008F5A70"/>
    <w:rsid w:val="008F5D65"/>
    <w:rsid w:val="009014AC"/>
    <w:rsid w:val="00902366"/>
    <w:rsid w:val="00902A84"/>
    <w:rsid w:val="00906A96"/>
    <w:rsid w:val="00913DE8"/>
    <w:rsid w:val="0091596B"/>
    <w:rsid w:val="009326D8"/>
    <w:rsid w:val="00934DC8"/>
    <w:rsid w:val="00937158"/>
    <w:rsid w:val="00946B4B"/>
    <w:rsid w:val="009663FB"/>
    <w:rsid w:val="00974651"/>
    <w:rsid w:val="00980859"/>
    <w:rsid w:val="009831C0"/>
    <w:rsid w:val="009A3C1D"/>
    <w:rsid w:val="009A5FAE"/>
    <w:rsid w:val="009B2C63"/>
    <w:rsid w:val="009B4F0A"/>
    <w:rsid w:val="009B6381"/>
    <w:rsid w:val="009B6A4D"/>
    <w:rsid w:val="009D63F0"/>
    <w:rsid w:val="009D7F74"/>
    <w:rsid w:val="009F684F"/>
    <w:rsid w:val="00A010B0"/>
    <w:rsid w:val="00A1006A"/>
    <w:rsid w:val="00A13DB5"/>
    <w:rsid w:val="00A1674D"/>
    <w:rsid w:val="00A17CF0"/>
    <w:rsid w:val="00A21E63"/>
    <w:rsid w:val="00A32652"/>
    <w:rsid w:val="00A342EC"/>
    <w:rsid w:val="00A36A2D"/>
    <w:rsid w:val="00A4129E"/>
    <w:rsid w:val="00A500EB"/>
    <w:rsid w:val="00A50348"/>
    <w:rsid w:val="00A51DFF"/>
    <w:rsid w:val="00A56350"/>
    <w:rsid w:val="00A62477"/>
    <w:rsid w:val="00A72D3B"/>
    <w:rsid w:val="00A754E6"/>
    <w:rsid w:val="00A76875"/>
    <w:rsid w:val="00A773A9"/>
    <w:rsid w:val="00A8364D"/>
    <w:rsid w:val="00A92BE5"/>
    <w:rsid w:val="00A93E6E"/>
    <w:rsid w:val="00A94C52"/>
    <w:rsid w:val="00AA65F0"/>
    <w:rsid w:val="00AB00FD"/>
    <w:rsid w:val="00AB225F"/>
    <w:rsid w:val="00AB5298"/>
    <w:rsid w:val="00AB57DE"/>
    <w:rsid w:val="00AB675C"/>
    <w:rsid w:val="00AB6D29"/>
    <w:rsid w:val="00AC3AF0"/>
    <w:rsid w:val="00AC5439"/>
    <w:rsid w:val="00AC575D"/>
    <w:rsid w:val="00AC6EBC"/>
    <w:rsid w:val="00AD0172"/>
    <w:rsid w:val="00AD0A83"/>
    <w:rsid w:val="00AD32B1"/>
    <w:rsid w:val="00AD51B6"/>
    <w:rsid w:val="00AD6752"/>
    <w:rsid w:val="00AD6A03"/>
    <w:rsid w:val="00AE0083"/>
    <w:rsid w:val="00AE3A97"/>
    <w:rsid w:val="00AE4B58"/>
    <w:rsid w:val="00AE768A"/>
    <w:rsid w:val="00AF3B73"/>
    <w:rsid w:val="00AF4E4F"/>
    <w:rsid w:val="00B0364E"/>
    <w:rsid w:val="00B03D31"/>
    <w:rsid w:val="00B0411F"/>
    <w:rsid w:val="00B057D6"/>
    <w:rsid w:val="00B12A11"/>
    <w:rsid w:val="00B2242D"/>
    <w:rsid w:val="00B227E5"/>
    <w:rsid w:val="00B24761"/>
    <w:rsid w:val="00B25396"/>
    <w:rsid w:val="00B27598"/>
    <w:rsid w:val="00B32B7A"/>
    <w:rsid w:val="00B33D87"/>
    <w:rsid w:val="00B35400"/>
    <w:rsid w:val="00B432AB"/>
    <w:rsid w:val="00B43EEC"/>
    <w:rsid w:val="00B44CFA"/>
    <w:rsid w:val="00B463A1"/>
    <w:rsid w:val="00B46E92"/>
    <w:rsid w:val="00B55CD8"/>
    <w:rsid w:val="00B5611B"/>
    <w:rsid w:val="00B57805"/>
    <w:rsid w:val="00B62D1C"/>
    <w:rsid w:val="00B67CF1"/>
    <w:rsid w:val="00B74D1E"/>
    <w:rsid w:val="00B75F6F"/>
    <w:rsid w:val="00B760E0"/>
    <w:rsid w:val="00B80DF5"/>
    <w:rsid w:val="00B82A6B"/>
    <w:rsid w:val="00B84C69"/>
    <w:rsid w:val="00B85BF8"/>
    <w:rsid w:val="00B85D08"/>
    <w:rsid w:val="00B9065B"/>
    <w:rsid w:val="00B9490D"/>
    <w:rsid w:val="00B978A1"/>
    <w:rsid w:val="00BA1BDD"/>
    <w:rsid w:val="00BA2B6B"/>
    <w:rsid w:val="00BA45E0"/>
    <w:rsid w:val="00BA5C01"/>
    <w:rsid w:val="00BB3096"/>
    <w:rsid w:val="00BC0665"/>
    <w:rsid w:val="00BD3A09"/>
    <w:rsid w:val="00BD4EF4"/>
    <w:rsid w:val="00BE22AF"/>
    <w:rsid w:val="00BE484F"/>
    <w:rsid w:val="00BE56F7"/>
    <w:rsid w:val="00BE734D"/>
    <w:rsid w:val="00BF24D9"/>
    <w:rsid w:val="00BF2D96"/>
    <w:rsid w:val="00BF3A87"/>
    <w:rsid w:val="00BF6F02"/>
    <w:rsid w:val="00C03A0E"/>
    <w:rsid w:val="00C115F3"/>
    <w:rsid w:val="00C1446D"/>
    <w:rsid w:val="00C21D1C"/>
    <w:rsid w:val="00C2677B"/>
    <w:rsid w:val="00C35FCE"/>
    <w:rsid w:val="00C37F64"/>
    <w:rsid w:val="00C40DE1"/>
    <w:rsid w:val="00C43E77"/>
    <w:rsid w:val="00C4534E"/>
    <w:rsid w:val="00C47305"/>
    <w:rsid w:val="00C5473F"/>
    <w:rsid w:val="00C557D2"/>
    <w:rsid w:val="00C577F4"/>
    <w:rsid w:val="00C61965"/>
    <w:rsid w:val="00C63C1E"/>
    <w:rsid w:val="00C71264"/>
    <w:rsid w:val="00C7398A"/>
    <w:rsid w:val="00C829F8"/>
    <w:rsid w:val="00C85193"/>
    <w:rsid w:val="00C94A4D"/>
    <w:rsid w:val="00C964C4"/>
    <w:rsid w:val="00CA088C"/>
    <w:rsid w:val="00CA5279"/>
    <w:rsid w:val="00CB0694"/>
    <w:rsid w:val="00CC2CB2"/>
    <w:rsid w:val="00CC72FB"/>
    <w:rsid w:val="00CC799A"/>
    <w:rsid w:val="00CD2CC3"/>
    <w:rsid w:val="00CD3FDB"/>
    <w:rsid w:val="00CE13C7"/>
    <w:rsid w:val="00CE2121"/>
    <w:rsid w:val="00CE3803"/>
    <w:rsid w:val="00CE707A"/>
    <w:rsid w:val="00CF0B5F"/>
    <w:rsid w:val="00CF2F73"/>
    <w:rsid w:val="00CF564C"/>
    <w:rsid w:val="00D03053"/>
    <w:rsid w:val="00D11A4F"/>
    <w:rsid w:val="00D2176A"/>
    <w:rsid w:val="00D21DD8"/>
    <w:rsid w:val="00D305D5"/>
    <w:rsid w:val="00D368D2"/>
    <w:rsid w:val="00D36A3D"/>
    <w:rsid w:val="00D44518"/>
    <w:rsid w:val="00D45C07"/>
    <w:rsid w:val="00D45CAC"/>
    <w:rsid w:val="00D65CC8"/>
    <w:rsid w:val="00D670F0"/>
    <w:rsid w:val="00D70025"/>
    <w:rsid w:val="00D719ED"/>
    <w:rsid w:val="00D72354"/>
    <w:rsid w:val="00D73363"/>
    <w:rsid w:val="00D85A92"/>
    <w:rsid w:val="00D92391"/>
    <w:rsid w:val="00D97B3E"/>
    <w:rsid w:val="00DA0DA9"/>
    <w:rsid w:val="00DA44FE"/>
    <w:rsid w:val="00DB2A03"/>
    <w:rsid w:val="00DC1304"/>
    <w:rsid w:val="00DC3343"/>
    <w:rsid w:val="00DC7781"/>
    <w:rsid w:val="00DD3D77"/>
    <w:rsid w:val="00DE4E64"/>
    <w:rsid w:val="00DF6BBB"/>
    <w:rsid w:val="00DF740B"/>
    <w:rsid w:val="00E07288"/>
    <w:rsid w:val="00E07BF2"/>
    <w:rsid w:val="00E10AF5"/>
    <w:rsid w:val="00E10CA3"/>
    <w:rsid w:val="00E13F92"/>
    <w:rsid w:val="00E24CCE"/>
    <w:rsid w:val="00E26253"/>
    <w:rsid w:val="00E308E5"/>
    <w:rsid w:val="00E40BDD"/>
    <w:rsid w:val="00E420FA"/>
    <w:rsid w:val="00E46883"/>
    <w:rsid w:val="00E519CA"/>
    <w:rsid w:val="00E579E2"/>
    <w:rsid w:val="00E615C3"/>
    <w:rsid w:val="00E619B6"/>
    <w:rsid w:val="00E61FFA"/>
    <w:rsid w:val="00E63013"/>
    <w:rsid w:val="00E63A52"/>
    <w:rsid w:val="00E646A3"/>
    <w:rsid w:val="00E65DDA"/>
    <w:rsid w:val="00E67868"/>
    <w:rsid w:val="00E71AE3"/>
    <w:rsid w:val="00E7328B"/>
    <w:rsid w:val="00E91D83"/>
    <w:rsid w:val="00E93237"/>
    <w:rsid w:val="00E932CB"/>
    <w:rsid w:val="00E94664"/>
    <w:rsid w:val="00EA3516"/>
    <w:rsid w:val="00EA5EE9"/>
    <w:rsid w:val="00EA6628"/>
    <w:rsid w:val="00EB388B"/>
    <w:rsid w:val="00EB7878"/>
    <w:rsid w:val="00EB7CFE"/>
    <w:rsid w:val="00EC4418"/>
    <w:rsid w:val="00EC4970"/>
    <w:rsid w:val="00ED0FDA"/>
    <w:rsid w:val="00ED3B78"/>
    <w:rsid w:val="00ED3E94"/>
    <w:rsid w:val="00ED5B96"/>
    <w:rsid w:val="00ED5D60"/>
    <w:rsid w:val="00EE6B23"/>
    <w:rsid w:val="00EE70B9"/>
    <w:rsid w:val="00EF0E75"/>
    <w:rsid w:val="00EF7C74"/>
    <w:rsid w:val="00F05648"/>
    <w:rsid w:val="00F1022C"/>
    <w:rsid w:val="00F15DCE"/>
    <w:rsid w:val="00F17049"/>
    <w:rsid w:val="00F20239"/>
    <w:rsid w:val="00F24DF3"/>
    <w:rsid w:val="00F251A4"/>
    <w:rsid w:val="00F25C88"/>
    <w:rsid w:val="00F26401"/>
    <w:rsid w:val="00F30D9D"/>
    <w:rsid w:val="00F421DD"/>
    <w:rsid w:val="00F46B15"/>
    <w:rsid w:val="00F509F8"/>
    <w:rsid w:val="00F53F03"/>
    <w:rsid w:val="00F6115A"/>
    <w:rsid w:val="00F62556"/>
    <w:rsid w:val="00F637D8"/>
    <w:rsid w:val="00F667ED"/>
    <w:rsid w:val="00F709F7"/>
    <w:rsid w:val="00F72A5D"/>
    <w:rsid w:val="00F7357D"/>
    <w:rsid w:val="00F7554E"/>
    <w:rsid w:val="00F75FAA"/>
    <w:rsid w:val="00F8031C"/>
    <w:rsid w:val="00F80D5F"/>
    <w:rsid w:val="00F81EED"/>
    <w:rsid w:val="00F86653"/>
    <w:rsid w:val="00F87A69"/>
    <w:rsid w:val="00F90614"/>
    <w:rsid w:val="00F90917"/>
    <w:rsid w:val="00F90A73"/>
    <w:rsid w:val="00F91A83"/>
    <w:rsid w:val="00F93043"/>
    <w:rsid w:val="00FA2801"/>
    <w:rsid w:val="00FA3F82"/>
    <w:rsid w:val="00FA60BC"/>
    <w:rsid w:val="00FB0649"/>
    <w:rsid w:val="00FB0D64"/>
    <w:rsid w:val="00FB11B8"/>
    <w:rsid w:val="00FB5821"/>
    <w:rsid w:val="00FB7B3D"/>
    <w:rsid w:val="00FD1F66"/>
    <w:rsid w:val="00FD422E"/>
    <w:rsid w:val="00FD4ECC"/>
    <w:rsid w:val="00FE0663"/>
    <w:rsid w:val="00FE3FAB"/>
    <w:rsid w:val="00FF2391"/>
    <w:rsid w:val="00FF501C"/>
    <w:rsid w:val="00FF60F2"/>
    <w:rsid w:val="02367FCE"/>
    <w:rsid w:val="03321D76"/>
    <w:rsid w:val="046E5030"/>
    <w:rsid w:val="08EB6313"/>
    <w:rsid w:val="0A4575D2"/>
    <w:rsid w:val="0D352017"/>
    <w:rsid w:val="11BA3663"/>
    <w:rsid w:val="127F50E9"/>
    <w:rsid w:val="13857508"/>
    <w:rsid w:val="162E7EE0"/>
    <w:rsid w:val="1B7F843E"/>
    <w:rsid w:val="1C361DC8"/>
    <w:rsid w:val="1E836C02"/>
    <w:rsid w:val="1FA945DC"/>
    <w:rsid w:val="23E811C9"/>
    <w:rsid w:val="26A113A1"/>
    <w:rsid w:val="28D82ED8"/>
    <w:rsid w:val="2BB67F84"/>
    <w:rsid w:val="321C6947"/>
    <w:rsid w:val="348B2B5C"/>
    <w:rsid w:val="386C69C9"/>
    <w:rsid w:val="390E29EF"/>
    <w:rsid w:val="3D711112"/>
    <w:rsid w:val="3FD55595"/>
    <w:rsid w:val="456A6B72"/>
    <w:rsid w:val="49651189"/>
    <w:rsid w:val="4A233468"/>
    <w:rsid w:val="4B9A260E"/>
    <w:rsid w:val="53DD2E74"/>
    <w:rsid w:val="54F2448F"/>
    <w:rsid w:val="62B31630"/>
    <w:rsid w:val="6F7D7049"/>
    <w:rsid w:val="759B6A0E"/>
    <w:rsid w:val="7D172435"/>
    <w:rsid w:val="7EB4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sz w:val="32"/>
    </w:rPr>
  </w:style>
  <w:style w:type="paragraph" w:styleId="3">
    <w:name w:val="heading 2"/>
    <w:basedOn w:val="1"/>
    <w:next w:val="1"/>
    <w:link w:val="25"/>
    <w:autoRedefine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jc w:val="center"/>
      <w:outlineLvl w:val="2"/>
    </w:pPr>
    <w:rPr>
      <w:b/>
      <w:bCs/>
      <w:sz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9"/>
    <w:autoRedefine/>
    <w:qFormat/>
    <w:uiPriority w:val="0"/>
    <w:pPr>
      <w:ind w:left="100" w:leftChars="2500"/>
    </w:p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18"/>
    <w:autoRedefine/>
    <w:qFormat/>
    <w:uiPriority w:val="0"/>
    <w:pPr>
      <w:snapToGrid w:val="0"/>
      <w:jc w:val="left"/>
    </w:pPr>
    <w:rPr>
      <w:sz w:val="18"/>
      <w:szCs w:val="18"/>
    </w:rPr>
  </w:style>
  <w:style w:type="table" w:styleId="11">
    <w:name w:val="Table Grid"/>
    <w:basedOn w:val="10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autoRedefine/>
    <w:qFormat/>
    <w:uiPriority w:val="0"/>
    <w:rPr>
      <w:color w:val="0000FF"/>
      <w:u w:val="single"/>
    </w:rPr>
  </w:style>
  <w:style w:type="character" w:styleId="15">
    <w:name w:val="footnote reference"/>
    <w:autoRedefine/>
    <w:qFormat/>
    <w:uiPriority w:val="0"/>
    <w:rPr>
      <w:vertAlign w:val="superscript"/>
    </w:rPr>
  </w:style>
  <w:style w:type="paragraph" w:customStyle="1" w:styleId="16">
    <w:name w:val="Car Car1"/>
    <w:basedOn w:val="1"/>
    <w:autoRedefine/>
    <w:qFormat/>
    <w:uiPriority w:val="0"/>
    <w:pPr>
      <w:spacing w:line="360" w:lineRule="auto"/>
    </w:pPr>
    <w:rPr>
      <w:rFonts w:ascii="Times New Roman" w:hAnsi="Times New Roman"/>
      <w:kern w:val="2"/>
      <w:szCs w:val="20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/>
      <w:kern w:val="2"/>
    </w:rPr>
  </w:style>
  <w:style w:type="character" w:customStyle="1" w:styleId="18">
    <w:name w:val="脚注文本 字符"/>
    <w:link w:val="9"/>
    <w:autoRedefine/>
    <w:qFormat/>
    <w:uiPriority w:val="0"/>
    <w:rPr>
      <w:rFonts w:ascii="宋体" w:hAnsi="宋体"/>
      <w:sz w:val="18"/>
      <w:szCs w:val="18"/>
    </w:rPr>
  </w:style>
  <w:style w:type="character" w:customStyle="1" w:styleId="19">
    <w:name w:val="日期 字符"/>
    <w:link w:val="5"/>
    <w:autoRedefine/>
    <w:qFormat/>
    <w:uiPriority w:val="0"/>
    <w:rPr>
      <w:rFonts w:ascii="宋体" w:hAnsi="宋体"/>
      <w:sz w:val="21"/>
      <w:szCs w:val="24"/>
    </w:rPr>
  </w:style>
  <w:style w:type="character" w:customStyle="1" w:styleId="20">
    <w:name w:val="页脚 字符"/>
    <w:link w:val="7"/>
    <w:autoRedefine/>
    <w:qFormat/>
    <w:uiPriority w:val="99"/>
    <w:rPr>
      <w:rFonts w:ascii="宋体" w:hAnsi="宋体"/>
      <w:sz w:val="18"/>
      <w:szCs w:val="18"/>
    </w:rPr>
  </w:style>
  <w:style w:type="character" w:customStyle="1" w:styleId="21">
    <w:name w:val="tw4winMark"/>
    <w:autoRedefine/>
    <w:qFormat/>
    <w:uiPriority w:val="99"/>
    <w:rPr>
      <w:vanish/>
      <w:color w:val="800080"/>
      <w:vertAlign w:val="subscript"/>
    </w:rPr>
  </w:style>
  <w:style w:type="paragraph" w:styleId="22">
    <w:name w:val="No Spacing"/>
    <w:autoRedefine/>
    <w:qFormat/>
    <w:uiPriority w:val="1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character" w:customStyle="1" w:styleId="23">
    <w:name w:val="页眉 字符"/>
    <w:basedOn w:val="12"/>
    <w:link w:val="8"/>
    <w:autoRedefine/>
    <w:qFormat/>
    <w:uiPriority w:val="0"/>
    <w:rPr>
      <w:rFonts w:ascii="宋体" w:hAnsi="宋体"/>
      <w:sz w:val="18"/>
      <w:szCs w:val="18"/>
    </w:rPr>
  </w:style>
  <w:style w:type="character" w:customStyle="1" w:styleId="24">
    <w:name w:val="apple-converted-space"/>
    <w:basedOn w:val="12"/>
    <w:autoRedefine/>
    <w:qFormat/>
    <w:uiPriority w:val="0"/>
  </w:style>
  <w:style w:type="character" w:customStyle="1" w:styleId="25">
    <w:name w:val="标题 2 字符"/>
    <w:basedOn w:val="12"/>
    <w:link w:val="3"/>
    <w:autoRedefine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12"/>
    <w:link w:val="4"/>
    <w:autoRedefine/>
    <w:semiHidden/>
    <w:qFormat/>
    <w:uiPriority w:val="0"/>
    <w:rPr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EDU</Company>
  <Pages>4</Pages>
  <Words>704</Words>
  <Characters>1976</Characters>
  <Lines>16</Lines>
  <Paragraphs>4</Paragraphs>
  <TotalTime>1</TotalTime>
  <ScaleCrop>false</ScaleCrop>
  <LinksUpToDate>false</LinksUpToDate>
  <CharactersWithSpaces>2170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2018-01-15T14:18:00Z</dcterms:created>
  <dc:creator>XC</dc:creator>
  <cp:lastModifiedBy>常胜将军</cp:lastModifiedBy>
  <dcterms:modified xsi:type="dcterms:W3CDTF">2024-12-07T05:36:22Z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E0C0648DDDFE44629015508C2601E589_13</vt:lpwstr>
  </property>
</Properties>
</file>