
<file path=[Content_Types].xml><?xml version="1.0" encoding="utf-8"?>
<Types xmlns="http://schemas.openxmlformats.org/package/2006/content-types"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793FF">
      <w:pPr>
        <w:spacing w:before="91" w:line="221" w:lineRule="auto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860A850">
      <w:pPr>
        <w:spacing w:before="91" w:line="221" w:lineRule="auto"/>
        <w:ind w:left="4621"/>
        <w:outlineLvl w:val="9"/>
        <w:rPr>
          <w:rFonts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F01DEAB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D01B0EC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Manufacturer: Changlin Co., Ltd., Sinomach Group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Manufacturer: Changlin Co., Ltd., Sinomach Group</w:t>
      </w:r>
    </w:p>
    <w:p w14:paraId="3C1811D0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Product model: CHL5110JSQC6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Product model: CHL5110JSQC6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279AA849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Product Name: Truck-mounted Crane Transport Vehicle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Product Name: Truck-mounted Crane Transport Vehicle</w:t>
      </w:r>
    </w:p>
    <w:p w14:paraId="417CC36A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Chassis model: CGC1110HDF44F; Engine model: D40TCIF1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Chassis model: CGC1110HDF44F; Engine model: D40TCIF1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Chassis model: CGC1110HDF44F; Engine model: D40TCIF1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Chassis model: CGC1110HDF44F; Engine model: D40TCIF1</w:t>
      </w:r>
    </w:p>
    <w:p w14:paraId="5A098EC6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External dimensions (length × width × height) (mm): 6700 × 2400 × 3415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External dimensions (length × width × height) (mm): 6700 × 2400 × 3415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410536AD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Inner dimensions of the cargo compartment (length × width × height) (mm) or volume (m³) or mixing capacity (m³): 3950×2300×500</w:t>
      </w:r>
    </w:p>
    <w:p w14:paraId="26F4DBE2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Total weight (kg): 11200 | Tare weight (kg): 6900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11200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Total weight (kg): 11200 | Tare weight (kg): 6900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6900</w:t>
      </w:r>
    </w:p>
    <w:p w14:paraId="0FB7EFC5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Fuel type: Diesel Maximum speed (km/h): 90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Fuel type: Diesel Maximum speed (km/h): 90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Fuel type: Diesel Maximum speed (km/h): 90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90</w:t>
      </w:r>
    </w:p>
    <w:p w14:paraId="6DDF8E81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Drive type 4×2 Number of steering axles (units) 1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Drive type 4×2 Number of steering axles (units) 1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Drive type 4×2 Number of steering axles (units) 1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</w:p>
    <w:p w14:paraId="0D461601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Tire specifications: 8.25R16LT, 18PR. Number of tires: 2/4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Tire specifications: 8.25R16LT, 18PR. Number of tires: 2/4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Tire specifications: 8.25R16LT, 18PR. Number of tires: 2/4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2/4</w:t>
      </w:r>
    </w:p>
    <w:p w14:paraId="1F23E858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Side protection device, rear lower protection device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Side protection device, rear lower protection device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Side protection device, rear lower protection device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Side protection device, rear lower protection device</w:t>
      </w:r>
    </w:p>
    <w:p w14:paraId="29A4189E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Lower protective device with warning signs on the lifting tail plate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Lower protective device with warning signs on the lifting tail plate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Lower protective device with warning signs on the lifting tail plate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Lower protective device with warning signs on the lifting tail plate</w:t>
      </w:r>
    </w:p>
    <w:p w14:paraId="6FC538D5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Horizontal bearing surface (count) 8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8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</w:p>
    <w:p w14:paraId="66292C48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Load layout marking, compressed air drying system for pneumatic braking system, oil-water separator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Load layout marking, compressed air drying system for pneumatic braking system, oil-water separator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Load layout marking, compressed air drying system for pneumatic braking system, oil-water separator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Load layout marking, compressed air drying system for pneumatic braking system, oil-water separator</w:t>
      </w:r>
    </w:p>
    <w:p w14:paraId="4E51EA0A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Brake type Drum type/Drum type Number of pressure test connectors (air reservoirs) (units) 2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Brake type Drum type/Drum type Number of pressure test connectors (air reservoirs) (units) 2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Brake type Drum type/Drum type Number of pressure test connectors (air reservoirs) (units) 2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</w:p>
    <w:p w14:paraId="0C3419EC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Automatic brake clearance adjustment device, Pressure test connector quantity (brake chamber) (units), Anti-lock braking system (ABS), Signal alarm device available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Automatic brake clearance adjustment device, Pressure test connector quantity (brake chamber) (units), Anti-lock braking system (ABS), Signal alarm device available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Automatic brake clearance adjustment device, Pressure test connector quantity (brake chamber) (units), Anti-lock braking system (ABS), Signal alarm device available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Automatic brake clearance adjustment device, Pressure test connector quantity (brake chamber) (units), Anti-lock braking system (ABS), Signal alarm device available</w:t>
      </w:r>
    </w:p>
    <w:p w14:paraId="1967C787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Combined fuel consumption (L/100km) 20.8 (D40TCIF1)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Combined fuel consumption (L/100km) 20.8 (D40TCIF1)</w:t>
      </w:r>
    </w:p>
    <w:p w14:paraId="791FF879">
      <w:pPr>
        <w:spacing w:before="91" w:line="221" w:lineRule="auto"/>
        <w:outlineLvl w:val="9"/>
        <w:rPr>
          <w:rFonts w:hint="eastAsia" w:ascii="宋体" w:hAnsi="宋体" w:eastAsia="宋体" w:cs="宋体"/>
          <w:spacing w:val="-2"/>
          <w:sz w:val="28"/>
          <w:szCs w:val="28"/>
          <w:lang w:eastAsia="zh-CN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Type of hazardous goods vehicle: Not applicable. Suspension type: Non-independent leaf spring.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Type of hazardous goods vehicle: Not applicable. Suspension type: Non-independent leaf spring.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Type of hazardous goods vehicle: Not applicable. Suspension type: Non-independent leaf spring.</w:t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ab/>
      </w:r>
      <w:r>
        <w:rPr>
          <w:rFonts w:hint="eastAsia" w:ascii="Times New Roman" w:hAnsi="宋体" w:eastAsia="微软雅黑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  <w14:textOutline w14:w="5105" w14:cap="sq" w14:cmpd="sng">
            <w14:solidFill>
              <w14:srgbClr w14:val="000000"/>
            </w14:solidFill>
            <w14:prstDash w14:val="solid"/>
            <w14:bevel/>
          </w14:textOutline>
        </w:rPr>
        <w:t>Type of hazardous goods vehicle: Not applicable. Suspension type: Non-independent leaf spring.</w:t>
      </w:r>
    </w:p>
    <w:p w14:paraId="04F81EB4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326A286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5FE79B5F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729240FA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36F4DCE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3936C1CE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3C0B3515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32FAFDA9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6FD663D6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5A2F3419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484742FE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A1FA2C6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53DF6238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7064F309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21E3ABF7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1B411D1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7ACD601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C34A206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79D60DD8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6775923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57C23F20">
      <w:pPr>
        <w:pStyle w:val="13"/>
        <w:ind w:firstLine="0" w:firstLineChars="0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drawing>
          <wp:inline distT="0" distB="0" distL="114300" distR="114300">
            <wp:extent cx="5066030" cy="3799840"/>
            <wp:effectExtent l="0" t="0" r="8890" b="10160"/>
            <wp:docPr id="16" name="图片 16" descr="upd476496464845919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upd47649646484591900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603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F6EDF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772A24C5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47041889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2A974370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2A0B8530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A817E8E">
      <w:pPr>
        <w:pStyle w:val="13"/>
        <w:ind w:firstLine="0" w:firstLineChars="0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drawing>
          <wp:inline distT="0" distB="0" distL="114300" distR="114300">
            <wp:extent cx="4960620" cy="3721100"/>
            <wp:effectExtent l="0" t="0" r="7620" b="12700"/>
            <wp:docPr id="17" name="图片 17" descr="upd3042073346827774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upd30420733468277740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A465A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6E867EF8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498A3A5">
      <w:pPr>
        <w:pStyle w:val="13"/>
        <w:ind w:firstLine="0" w:firstLineChars="0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drawing>
          <wp:inline distT="0" distB="0" distL="114300" distR="114300">
            <wp:extent cx="5617845" cy="4213860"/>
            <wp:effectExtent l="0" t="0" r="5715" b="7620"/>
            <wp:docPr id="18" name="图片 18" descr="upd8874821752776045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upd88748217527760454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42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52E0F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5576DFBA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E92FDBC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40FE9974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6114718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497F285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7D1174CC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64471956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6D8DF7B0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5E6BDF38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3B3AF857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4F40273E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7FCBE380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3FD9884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3C65E57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3C500457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34BC9E87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C276CD6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12BF6161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24196BDF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559AFC4D">
      <w:pPr>
        <w:pStyle w:val="13"/>
        <w:ind w:firstLine="0" w:firstLineChars="0"/>
        <w:rPr>
          <w:rFonts w:hint="eastAsia"/>
          <w:b/>
          <w:sz w:val="32"/>
          <w:szCs w:val="32"/>
        </w:rPr>
      </w:pPr>
    </w:p>
    <w:p w14:paraId="0B44BA51">
      <w:pPr>
        <w:pStyle w:val="13"/>
        <w:ind w:firstLine="0" w:firstLineChars="0"/>
        <w:rPr>
          <w:rFonts w:hint="eastAsia"/>
          <w:b/>
          <w:sz w:val="32"/>
          <w:szCs w:val="32"/>
        </w:rPr>
      </w:pPr>
      <w:bookmarkStart w:id="0" w:name="_GoBack"/>
      <w:bookmarkEnd w:id="0"/>
    </w:p>
    <w:p w14:paraId="7BF7BDDB">
      <w:pPr>
        <w:pStyle w:val="13"/>
        <w:ind w:firstLine="0" w:firstLineChars="0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 w:ascii="Times New Roman" w:hAnsi="Arial" w:eastAsia="微软雅黑" w:cs="Arial"/>
          <w:b/>
          <w:snapToGrid w:val="0"/>
          <w:color w:val="000000"/>
          <w:kern w:val="0"/>
          <w:sz w:val="32"/>
          <w:szCs w:val="32"/>
          <w:lang w:val="en-US" w:eastAsia="zh-CN" w:bidi="ar-SA"/>
        </w:rPr>
        <w:t>5 straight arm telescopic truck crane</w:t>
      </w:r>
    </w:p>
    <w:p w14:paraId="741E2171">
      <w:pPr>
        <w:spacing w:line="36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2.1 Main technical parameters: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38"/>
        <w:gridCol w:w="1169"/>
        <w:gridCol w:w="866"/>
        <w:gridCol w:w="709"/>
        <w:gridCol w:w="656"/>
        <w:gridCol w:w="709"/>
        <w:gridCol w:w="2865"/>
        <w:gridCol w:w="7"/>
      </w:tblGrid>
      <w:tr w14:paraId="39B31F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69E313AC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bCs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order number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48866B5D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bCs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project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41BAC646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bCs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unit</w:t>
            </w:r>
          </w:p>
        </w:tc>
        <w:tc>
          <w:tcPr>
            <w:tcW w:w="2865" w:type="dxa"/>
            <w:noWrap w:val="0"/>
            <w:vAlign w:val="center"/>
          </w:tcPr>
          <w:p w14:paraId="017A1DD3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bCs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numeric value</w:t>
            </w:r>
          </w:p>
        </w:tc>
      </w:tr>
      <w:tr w14:paraId="73F1EE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739819BE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bCs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2F3869E3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bCs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maximum lifting moment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B74A96F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kN·m</w:t>
            </w:r>
          </w:p>
        </w:tc>
        <w:tc>
          <w:tcPr>
            <w:tcW w:w="2865" w:type="dxa"/>
            <w:noWrap w:val="0"/>
            <w:vAlign w:val="center"/>
          </w:tcPr>
          <w:p w14:paraId="483FBCAD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Times New Roman" w:hAnsi="宋体" w:eastAsia="微软雅黑" w:cs="Arial"/>
                <w:bCs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125</w:t>
            </w:r>
          </w:p>
        </w:tc>
      </w:tr>
      <w:tr w14:paraId="348DA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00970B26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2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5BB4D2F6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maximum lifting load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54F081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kg</w:t>
            </w:r>
          </w:p>
        </w:tc>
        <w:tc>
          <w:tcPr>
            <w:tcW w:w="2865" w:type="dxa"/>
            <w:noWrap w:val="0"/>
            <w:vAlign w:val="center"/>
          </w:tcPr>
          <w:p w14:paraId="21F8EF83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5000</w:t>
            </w:r>
          </w:p>
        </w:tc>
      </w:tr>
      <w:tr w14:paraId="4A6041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65E2014D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3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54241628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maximum working range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48FD5E53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mm</w:t>
            </w:r>
          </w:p>
        </w:tc>
        <w:tc>
          <w:tcPr>
            <w:tcW w:w="2865" w:type="dxa"/>
            <w:noWrap w:val="0"/>
            <w:vAlign w:val="center"/>
          </w:tcPr>
          <w:p w14:paraId="33D8D38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8600</w:t>
            </w:r>
          </w:p>
        </w:tc>
      </w:tr>
      <w:tr w14:paraId="6F642F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6799A499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4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419396C7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fully retracted boom length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523F4586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mm</w:t>
            </w:r>
          </w:p>
        </w:tc>
        <w:tc>
          <w:tcPr>
            <w:tcW w:w="2865" w:type="dxa"/>
            <w:noWrap w:val="0"/>
            <w:vAlign w:val="center"/>
          </w:tcPr>
          <w:p w14:paraId="587F389D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3725</w:t>
            </w:r>
          </w:p>
        </w:tc>
      </w:tr>
      <w:tr w14:paraId="3C67D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6A06D5DC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5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0F4F12FF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Maximum lifting height (above ground)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6A737DB3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mm</w:t>
            </w:r>
          </w:p>
        </w:tc>
        <w:tc>
          <w:tcPr>
            <w:tcW w:w="2865" w:type="dxa"/>
            <w:noWrap w:val="0"/>
            <w:vAlign w:val="center"/>
          </w:tcPr>
          <w:p w14:paraId="4C409628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About 10,800</w:t>
            </w:r>
          </w:p>
        </w:tc>
      </w:tr>
      <w:tr w14:paraId="27D3A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1BE0858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6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02CFBEB4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lift ratio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1BF970CB">
            <w:pPr>
              <w:adjustRightInd w:val="0"/>
              <w:snapToGrid w:val="0"/>
              <w:jc w:val="left"/>
              <w:rPr>
                <w:rFonts w:hint="eastAsia" w:ascii="宋体"/>
                <w:sz w:val="24"/>
              </w:rPr>
            </w:pPr>
          </w:p>
        </w:tc>
        <w:tc>
          <w:tcPr>
            <w:tcW w:w="2865" w:type="dxa"/>
            <w:noWrap w:val="0"/>
            <w:vAlign w:val="center"/>
          </w:tcPr>
          <w:p w14:paraId="3335AC12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4</w:t>
            </w:r>
          </w:p>
        </w:tc>
      </w:tr>
      <w:tr w14:paraId="24167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7E3F8908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7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4762ACA8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maximum boom angle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43FB8A48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(°)</w:t>
            </w:r>
          </w:p>
        </w:tc>
        <w:tc>
          <w:tcPr>
            <w:tcW w:w="2865" w:type="dxa"/>
            <w:noWrap w:val="0"/>
            <w:vAlign w:val="center"/>
          </w:tcPr>
          <w:p w14:paraId="4986DC04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77</w:t>
            </w:r>
          </w:p>
        </w:tc>
      </w:tr>
      <w:tr w14:paraId="32B70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62BAF0A0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8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690652CF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minimum boom angle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696508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(°)</w:t>
            </w:r>
          </w:p>
        </w:tc>
        <w:tc>
          <w:tcPr>
            <w:tcW w:w="2865" w:type="dxa"/>
            <w:noWrap w:val="0"/>
            <w:vAlign w:val="center"/>
          </w:tcPr>
          <w:p w14:paraId="26AE636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0</w:t>
            </w:r>
          </w:p>
        </w:tc>
      </w:tr>
      <w:tr w14:paraId="0BB8B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97" w:hRule="atLeast"/>
        </w:trPr>
        <w:tc>
          <w:tcPr>
            <w:tcW w:w="728" w:type="dxa"/>
            <w:noWrap w:val="0"/>
            <w:vAlign w:val="center"/>
          </w:tcPr>
          <w:p w14:paraId="2C089F3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9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1C96F0D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transverse span of front leg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3BFDB8E6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mm</w:t>
            </w:r>
          </w:p>
        </w:tc>
        <w:tc>
          <w:tcPr>
            <w:tcW w:w="2865" w:type="dxa"/>
            <w:noWrap w:val="0"/>
            <w:vAlign w:val="center"/>
          </w:tcPr>
          <w:p w14:paraId="5B17023D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2235~5005</w:t>
            </w:r>
          </w:p>
        </w:tc>
      </w:tr>
      <w:tr w14:paraId="54931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97" w:hRule="atLeast"/>
        </w:trPr>
        <w:tc>
          <w:tcPr>
            <w:tcW w:w="728" w:type="dxa"/>
            <w:noWrap w:val="0"/>
            <w:vAlign w:val="center"/>
          </w:tcPr>
          <w:p w14:paraId="0864769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10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7FFC36AF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transverse span of rear outrigger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33AB12D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mm</w:t>
            </w:r>
          </w:p>
        </w:tc>
        <w:tc>
          <w:tcPr>
            <w:tcW w:w="2865" w:type="dxa"/>
            <w:noWrap w:val="0"/>
            <w:vAlign w:val="center"/>
          </w:tcPr>
          <w:p w14:paraId="1A732976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————</w:t>
            </w:r>
          </w:p>
        </w:tc>
      </w:tr>
      <w:tr w14:paraId="4470ED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28" w:type="dxa"/>
            <w:vMerge w:val="restart"/>
            <w:noWrap w:val="0"/>
            <w:vAlign w:val="center"/>
          </w:tcPr>
          <w:p w14:paraId="23EF6E98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11</w:t>
            </w:r>
          </w:p>
        </w:tc>
        <w:tc>
          <w:tcPr>
            <w:tcW w:w="938" w:type="dxa"/>
            <w:vMerge w:val="restart"/>
            <w:noWrap w:val="0"/>
            <w:vAlign w:val="center"/>
          </w:tcPr>
          <w:p w14:paraId="739D9427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maximum rate of ascent</w:t>
            </w:r>
          </w:p>
        </w:tc>
        <w:tc>
          <w:tcPr>
            <w:tcW w:w="1169" w:type="dxa"/>
            <w:vMerge w:val="restart"/>
            <w:noWrap w:val="0"/>
            <w:vAlign w:val="center"/>
          </w:tcPr>
          <w:p w14:paraId="63D82366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main hook</w:t>
            </w:r>
          </w:p>
          <w:p w14:paraId="5F6C38D7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(Single rope)</w:t>
            </w:r>
          </w:p>
        </w:tc>
        <w:tc>
          <w:tcPr>
            <w:tcW w:w="866" w:type="dxa"/>
            <w:noWrap w:val="0"/>
            <w:vAlign w:val="center"/>
          </w:tcPr>
          <w:p w14:paraId="6FAF3DC0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Lift</w:t>
            </w:r>
          </w:p>
        </w:tc>
        <w:tc>
          <w:tcPr>
            <w:tcW w:w="1365" w:type="dxa"/>
            <w:gridSpan w:val="2"/>
            <w:vMerge w:val="restart"/>
            <w:noWrap w:val="0"/>
            <w:vAlign w:val="center"/>
          </w:tcPr>
          <w:p w14:paraId="128B0D5B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m/min</w:t>
            </w:r>
          </w:p>
        </w:tc>
        <w:tc>
          <w:tcPr>
            <w:tcW w:w="3581" w:type="dxa"/>
            <w:gridSpan w:val="3"/>
            <w:noWrap w:val="0"/>
            <w:vAlign w:val="center"/>
          </w:tcPr>
          <w:p w14:paraId="0CE7ABD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37.6</w:t>
            </w:r>
          </w:p>
        </w:tc>
      </w:tr>
      <w:tr w14:paraId="18ED5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728" w:type="dxa"/>
            <w:vMerge w:val="continue"/>
            <w:noWrap w:val="0"/>
            <w:vAlign w:val="center"/>
          </w:tcPr>
          <w:p w14:paraId="5118C082">
            <w:pPr>
              <w:adjustRightInd w:val="0"/>
              <w:snapToGrid w:val="0"/>
              <w:jc w:val="left"/>
              <w:rPr>
                <w:rFonts w:hint="eastAsia" w:ascii="宋体"/>
                <w:sz w:val="24"/>
              </w:rPr>
            </w:pPr>
          </w:p>
        </w:tc>
        <w:tc>
          <w:tcPr>
            <w:tcW w:w="938" w:type="dxa"/>
            <w:vMerge w:val="continue"/>
            <w:noWrap w:val="0"/>
            <w:vAlign w:val="center"/>
          </w:tcPr>
          <w:p w14:paraId="646A8EB5">
            <w:pPr>
              <w:adjustRightInd w:val="0"/>
              <w:snapToGrid w:val="0"/>
              <w:jc w:val="left"/>
              <w:rPr>
                <w:rFonts w:hint="eastAsia" w:ascii="宋体"/>
                <w:sz w:val="24"/>
              </w:rPr>
            </w:pPr>
          </w:p>
        </w:tc>
        <w:tc>
          <w:tcPr>
            <w:tcW w:w="1169" w:type="dxa"/>
            <w:vMerge w:val="continue"/>
            <w:noWrap w:val="0"/>
            <w:vAlign w:val="center"/>
          </w:tcPr>
          <w:p w14:paraId="192EC431">
            <w:pPr>
              <w:adjustRightInd w:val="0"/>
              <w:snapToGrid w:val="0"/>
              <w:jc w:val="left"/>
              <w:rPr>
                <w:rFonts w:hint="eastAsia" w:ascii="宋体"/>
                <w:sz w:val="24"/>
              </w:rPr>
            </w:pPr>
          </w:p>
        </w:tc>
        <w:tc>
          <w:tcPr>
            <w:tcW w:w="866" w:type="dxa"/>
            <w:noWrap w:val="0"/>
            <w:vAlign w:val="center"/>
          </w:tcPr>
          <w:p w14:paraId="6A65605C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descend</w:t>
            </w:r>
          </w:p>
        </w:tc>
        <w:tc>
          <w:tcPr>
            <w:tcW w:w="1365" w:type="dxa"/>
            <w:gridSpan w:val="2"/>
            <w:vMerge w:val="continue"/>
            <w:noWrap w:val="0"/>
            <w:vAlign w:val="center"/>
          </w:tcPr>
          <w:p w14:paraId="32387415">
            <w:pPr>
              <w:adjustRightInd w:val="0"/>
              <w:snapToGrid w:val="0"/>
              <w:jc w:val="left"/>
              <w:rPr>
                <w:rFonts w:hint="eastAsia" w:ascii="宋体"/>
                <w:sz w:val="24"/>
              </w:rPr>
            </w:pPr>
          </w:p>
        </w:tc>
        <w:tc>
          <w:tcPr>
            <w:tcW w:w="3581" w:type="dxa"/>
            <w:gridSpan w:val="3"/>
            <w:noWrap w:val="0"/>
            <w:vAlign w:val="center"/>
          </w:tcPr>
          <w:p w14:paraId="79F03752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37.6</w:t>
            </w:r>
          </w:p>
        </w:tc>
      </w:tr>
      <w:tr w14:paraId="3DBB7F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16B5608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12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2724ADD1">
            <w:pPr>
              <w:pStyle w:val="3"/>
              <w:adjustRightInd w:val="0"/>
              <w:snapToGrid w:val="0"/>
              <w:jc w:val="left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swiveling speed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7D2A6570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r/min</w:t>
            </w:r>
          </w:p>
        </w:tc>
        <w:tc>
          <w:tcPr>
            <w:tcW w:w="2865" w:type="dxa"/>
            <w:noWrap w:val="0"/>
            <w:vAlign w:val="center"/>
          </w:tcPr>
          <w:p w14:paraId="28468BEA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≤2.5</w:t>
            </w:r>
          </w:p>
        </w:tc>
      </w:tr>
      <w:tr w14:paraId="0CE90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527BCF16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13</w:t>
            </w:r>
          </w:p>
        </w:tc>
        <w:tc>
          <w:tcPr>
            <w:tcW w:w="3682" w:type="dxa"/>
            <w:gridSpan w:val="4"/>
            <w:noWrap w:val="0"/>
            <w:vAlign w:val="center"/>
          </w:tcPr>
          <w:p w14:paraId="0014B169">
            <w:pPr>
              <w:pStyle w:val="3"/>
              <w:adjustRightInd w:val="0"/>
              <w:snapToGrid w:val="0"/>
              <w:jc w:val="left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rotation angle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08C59F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°</w:t>
            </w:r>
          </w:p>
        </w:tc>
        <w:tc>
          <w:tcPr>
            <w:tcW w:w="2865" w:type="dxa"/>
            <w:noWrap w:val="0"/>
            <w:vAlign w:val="center"/>
          </w:tcPr>
          <w:p w14:paraId="7BD1EBA0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360° full rotation</w:t>
            </w:r>
          </w:p>
        </w:tc>
      </w:tr>
      <w:tr w14:paraId="44341E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639C9BFD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14</w:t>
            </w:r>
          </w:p>
        </w:tc>
        <w:tc>
          <w:tcPr>
            <w:tcW w:w="3682" w:type="dxa"/>
            <w:gridSpan w:val="4"/>
            <w:noWrap w:val="0"/>
            <w:vAlign w:val="top"/>
          </w:tcPr>
          <w:p w14:paraId="74417487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crane self-weight</w:t>
            </w:r>
          </w:p>
        </w:tc>
        <w:tc>
          <w:tcPr>
            <w:tcW w:w="1365" w:type="dxa"/>
            <w:gridSpan w:val="2"/>
            <w:noWrap w:val="0"/>
            <w:vAlign w:val="top"/>
          </w:tcPr>
          <w:p w14:paraId="57B4BF6F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kg</w:t>
            </w:r>
          </w:p>
        </w:tc>
        <w:tc>
          <w:tcPr>
            <w:tcW w:w="2865" w:type="dxa"/>
            <w:noWrap w:val="0"/>
            <w:vAlign w:val="center"/>
          </w:tcPr>
          <w:p w14:paraId="14D906ED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2000</w:t>
            </w:r>
          </w:p>
        </w:tc>
      </w:tr>
      <w:tr w14:paraId="63725E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42DD26A2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15</w:t>
            </w:r>
          </w:p>
        </w:tc>
        <w:tc>
          <w:tcPr>
            <w:tcW w:w="3682" w:type="dxa"/>
            <w:gridSpan w:val="4"/>
            <w:noWrap w:val="0"/>
            <w:vAlign w:val="top"/>
          </w:tcPr>
          <w:p w14:paraId="45D57C63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oil pump form</w:t>
            </w:r>
          </w:p>
        </w:tc>
        <w:tc>
          <w:tcPr>
            <w:tcW w:w="1365" w:type="dxa"/>
            <w:gridSpan w:val="2"/>
            <w:noWrap w:val="0"/>
            <w:vAlign w:val="top"/>
          </w:tcPr>
          <w:p w14:paraId="2DC8A912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-------------</w:t>
            </w:r>
          </w:p>
        </w:tc>
        <w:tc>
          <w:tcPr>
            <w:tcW w:w="2865" w:type="dxa"/>
            <w:noWrap w:val="0"/>
            <w:vAlign w:val="top"/>
          </w:tcPr>
          <w:p w14:paraId="0E4B3869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gear pump</w:t>
            </w:r>
          </w:p>
        </w:tc>
      </w:tr>
      <w:tr w14:paraId="580E0B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37F0231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16</w:t>
            </w:r>
          </w:p>
        </w:tc>
        <w:tc>
          <w:tcPr>
            <w:tcW w:w="3682" w:type="dxa"/>
            <w:gridSpan w:val="4"/>
            <w:noWrap w:val="0"/>
            <w:vAlign w:val="top"/>
          </w:tcPr>
          <w:p w14:paraId="3CFDA292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fuel tank capacity</w:t>
            </w:r>
          </w:p>
        </w:tc>
        <w:tc>
          <w:tcPr>
            <w:tcW w:w="1365" w:type="dxa"/>
            <w:gridSpan w:val="2"/>
            <w:noWrap w:val="0"/>
            <w:vAlign w:val="top"/>
          </w:tcPr>
          <w:p w14:paraId="1D3C10F7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L</w:t>
            </w:r>
          </w:p>
        </w:tc>
        <w:tc>
          <w:tcPr>
            <w:tcW w:w="2865" w:type="dxa"/>
            <w:noWrap w:val="0"/>
            <w:vAlign w:val="center"/>
          </w:tcPr>
          <w:p w14:paraId="2C28F121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100</w:t>
            </w:r>
          </w:p>
        </w:tc>
      </w:tr>
      <w:tr w14:paraId="57ACCD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778C884D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17</w:t>
            </w:r>
          </w:p>
        </w:tc>
        <w:tc>
          <w:tcPr>
            <w:tcW w:w="3682" w:type="dxa"/>
            <w:gridSpan w:val="4"/>
            <w:noWrap w:val="0"/>
            <w:vAlign w:val="top"/>
          </w:tcPr>
          <w:p w14:paraId="10FCC0EC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working pressure of hydraulic system</w:t>
            </w:r>
          </w:p>
        </w:tc>
        <w:tc>
          <w:tcPr>
            <w:tcW w:w="1365" w:type="dxa"/>
            <w:gridSpan w:val="2"/>
            <w:noWrap w:val="0"/>
            <w:vAlign w:val="top"/>
          </w:tcPr>
          <w:p w14:paraId="04AD3646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MPa</w:t>
            </w:r>
          </w:p>
        </w:tc>
        <w:tc>
          <w:tcPr>
            <w:tcW w:w="2865" w:type="dxa"/>
            <w:noWrap w:val="0"/>
            <w:vAlign w:val="center"/>
          </w:tcPr>
          <w:p w14:paraId="7F9E89B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23</w:t>
            </w:r>
          </w:p>
        </w:tc>
      </w:tr>
      <w:tr w14:paraId="00DB3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397" w:hRule="atLeast"/>
        </w:trPr>
        <w:tc>
          <w:tcPr>
            <w:tcW w:w="728" w:type="dxa"/>
            <w:noWrap w:val="0"/>
            <w:vAlign w:val="center"/>
          </w:tcPr>
          <w:p w14:paraId="4F61674E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18</w:t>
            </w:r>
          </w:p>
        </w:tc>
        <w:tc>
          <w:tcPr>
            <w:tcW w:w="3682" w:type="dxa"/>
            <w:gridSpan w:val="4"/>
            <w:noWrap w:val="0"/>
            <w:vAlign w:val="top"/>
          </w:tcPr>
          <w:p w14:paraId="42BFD046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flow rate of hydraulic system</w:t>
            </w:r>
          </w:p>
        </w:tc>
        <w:tc>
          <w:tcPr>
            <w:tcW w:w="1365" w:type="dxa"/>
            <w:gridSpan w:val="2"/>
            <w:noWrap w:val="0"/>
            <w:vAlign w:val="top"/>
          </w:tcPr>
          <w:p w14:paraId="217F7A42">
            <w:pPr>
              <w:spacing w:line="360" w:lineRule="auto"/>
              <w:jc w:val="left"/>
              <w:rPr>
                <w:rFonts w:hint="eastAsia" w:eastAsia="宋体"/>
                <w:sz w:val="22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2"/>
                <w:szCs w:val="21"/>
                <w:lang w:val="en-US" w:eastAsia="zh-CN" w:bidi="ar-SA"/>
              </w:rPr>
              <w:t>L/min</w:t>
            </w:r>
          </w:p>
        </w:tc>
        <w:tc>
          <w:tcPr>
            <w:tcW w:w="2865" w:type="dxa"/>
            <w:noWrap w:val="0"/>
            <w:vAlign w:val="center"/>
          </w:tcPr>
          <w:p w14:paraId="49D31275">
            <w:pPr>
              <w:adjustRightInd w:val="0"/>
              <w:snapToGrid w:val="0"/>
              <w:jc w:val="left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Times New Roman" w:hAnsi="Arial" w:eastAsia="微软雅黑" w:cs="Arial"/>
                <w:snapToGrid w:val="0"/>
                <w:color w:val="000000"/>
                <w:kern w:val="0"/>
                <w:sz w:val="24"/>
                <w:szCs w:val="21"/>
                <w:lang w:val="en-US" w:eastAsia="zh-CN" w:bidi="ar-SA"/>
              </w:rPr>
              <w:t>40</w:t>
            </w:r>
          </w:p>
        </w:tc>
      </w:tr>
    </w:tbl>
    <w:p w14:paraId="26E63C5C">
      <w:pPr>
        <w:spacing w:line="360" w:lineRule="auto"/>
        <w:ind w:firstLine="210" w:firstLineChars="100"/>
        <w:rPr>
          <w:rFonts w:hint="eastAsia"/>
        </w:rPr>
      </w:pPr>
    </w:p>
    <w:p w14:paraId="78B8B219">
      <w:pPr>
        <w:spacing w:line="360" w:lineRule="auto"/>
        <w:rPr>
          <w:rFonts w:hint="eastAsia" w:ascii="宋体" w:hAnsi="宋体"/>
          <w:b/>
          <w:szCs w:val="21"/>
        </w:rPr>
      </w:pPr>
    </w:p>
    <w:p w14:paraId="788EFCDE">
      <w:pPr>
        <w:spacing w:line="360" w:lineRule="auto"/>
        <w:rPr>
          <w:rFonts w:hint="eastAsia" w:ascii="宋体" w:hAnsi="宋体"/>
          <w:b/>
          <w:szCs w:val="21"/>
        </w:rPr>
      </w:pPr>
    </w:p>
    <w:p w14:paraId="3646CB61">
      <w:pPr>
        <w:spacing w:line="360" w:lineRule="auto"/>
        <w:rPr>
          <w:rFonts w:hint="eastAsia" w:ascii="宋体" w:hAnsi="宋体"/>
          <w:b/>
          <w:szCs w:val="21"/>
        </w:rPr>
      </w:pPr>
    </w:p>
    <w:p w14:paraId="59F5ED93">
      <w:pPr>
        <w:spacing w:line="360" w:lineRule="auto"/>
        <w:rPr>
          <w:rFonts w:hint="eastAsia" w:ascii="宋体" w:hAnsi="宋体"/>
          <w:b/>
          <w:szCs w:val="21"/>
        </w:rPr>
      </w:pPr>
    </w:p>
    <w:p w14:paraId="678387AC">
      <w:pPr>
        <w:spacing w:line="360" w:lineRule="auto"/>
        <w:rPr>
          <w:rFonts w:hint="eastAsia" w:ascii="宋体" w:hAnsi="宋体"/>
          <w:b/>
          <w:szCs w:val="21"/>
        </w:rPr>
      </w:pPr>
    </w:p>
    <w:p w14:paraId="4B8B07EC">
      <w:pPr>
        <w:spacing w:line="360" w:lineRule="auto"/>
        <w:rPr>
          <w:rFonts w:hint="eastAsia" w:ascii="宋体" w:hAnsi="宋体"/>
          <w:b/>
          <w:szCs w:val="21"/>
        </w:rPr>
      </w:pPr>
    </w:p>
    <w:p w14:paraId="27C1785D">
      <w:pPr>
        <w:spacing w:line="360" w:lineRule="auto"/>
        <w:rPr>
          <w:rFonts w:hint="eastAsia" w:ascii="宋体" w:hAnsi="宋体"/>
          <w:b/>
          <w:szCs w:val="21"/>
        </w:rPr>
      </w:pPr>
    </w:p>
    <w:p w14:paraId="799F8B4A">
      <w:pPr>
        <w:spacing w:line="360" w:lineRule="auto"/>
        <w:rPr>
          <w:rFonts w:hint="eastAsia" w:ascii="宋体" w:hAnsi="宋体"/>
          <w:b/>
          <w:szCs w:val="21"/>
        </w:rPr>
      </w:pPr>
    </w:p>
    <w:p w14:paraId="7134AF13">
      <w:pPr>
        <w:spacing w:line="360" w:lineRule="auto"/>
        <w:rPr>
          <w:rFonts w:hint="eastAsia" w:ascii="宋体" w:hAnsi="宋体"/>
          <w:b/>
          <w:szCs w:val="21"/>
        </w:rPr>
      </w:pPr>
    </w:p>
    <w:p w14:paraId="5E14CC5F">
      <w:pPr>
        <w:spacing w:line="360" w:lineRule="auto"/>
        <w:rPr>
          <w:rFonts w:hint="eastAsia" w:ascii="宋体" w:hAnsi="宋体"/>
          <w:b/>
          <w:szCs w:val="21"/>
        </w:rPr>
      </w:pPr>
    </w:p>
    <w:p w14:paraId="656CF83B">
      <w:pPr>
        <w:spacing w:line="360" w:lineRule="auto"/>
        <w:rPr>
          <w:rFonts w:hint="eastAsia" w:ascii="宋体" w:hAnsi="宋体"/>
          <w:b/>
          <w:szCs w:val="21"/>
        </w:rPr>
      </w:pPr>
    </w:p>
    <w:p w14:paraId="361EA618">
      <w:pPr>
        <w:spacing w:line="360" w:lineRule="auto"/>
        <w:rPr>
          <w:rFonts w:hint="eastAsia" w:ascii="宋体" w:hAnsi="宋体"/>
          <w:b/>
          <w:szCs w:val="21"/>
        </w:rPr>
      </w:pPr>
    </w:p>
    <w:p w14:paraId="6844126E">
      <w:pPr>
        <w:spacing w:line="36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2.2外形图 and characteristic curve of truck crane</w:t>
      </w:r>
    </w:p>
    <w:p w14:paraId="2F1107DF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drawing>
          <wp:inline distT="0" distB="0" distL="114300" distR="114300">
            <wp:extent cx="4090670" cy="3507105"/>
            <wp:effectExtent l="0" t="0" r="8890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4DA92">
      <w:pPr>
        <w:spacing w:line="360" w:lineRule="auto"/>
        <w:rPr>
          <w:rFonts w:hint="eastAsia"/>
          <w:b/>
          <w:sz w:val="28"/>
          <w:szCs w:val="28"/>
        </w:rPr>
      </w:pPr>
      <w:r>
        <w:rPr>
          <w:rFonts w:hint="eastAsia"/>
        </w:rPr>
        <w:drawing>
          <wp:inline distT="0" distB="0" distL="114300" distR="114300">
            <wp:extent cx="3166745" cy="4021455"/>
            <wp:effectExtent l="0" t="0" r="3175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66745" cy="402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5479415" cy="7101840"/>
            <wp:effectExtent l="0" t="0" r="0" b="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71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drawing>
          <wp:inline distT="0" distB="0" distL="114300" distR="114300">
            <wp:extent cx="6064250" cy="5800725"/>
            <wp:effectExtent l="0" t="0" r="1270" b="57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F6F86">
      <w:pPr>
        <w:spacing w:line="360" w:lineRule="auto"/>
        <w:rPr>
          <w:rFonts w:hint="eastAsia"/>
          <w:b/>
          <w:sz w:val="28"/>
          <w:szCs w:val="28"/>
        </w:rPr>
      </w:pPr>
    </w:p>
    <w:p w14:paraId="73A4CD35">
      <w:pPr>
        <w:spacing w:line="360" w:lineRule="auto"/>
        <w:rPr>
          <w:rFonts w:hint="eastAsia" w:ascii="宋体" w:hAnsi="宋体"/>
          <w:b/>
          <w:szCs w:val="21"/>
        </w:rPr>
      </w:pPr>
    </w:p>
    <w:p w14:paraId="41CB4328">
      <w:pPr>
        <w:spacing w:line="360" w:lineRule="auto"/>
        <w:rPr>
          <w:rFonts w:hint="eastAsia" w:ascii="宋体" w:hAnsi="宋体"/>
          <w:b/>
          <w:szCs w:val="21"/>
        </w:rPr>
      </w:pPr>
    </w:p>
    <w:p w14:paraId="25723CE3">
      <w:pPr>
        <w:spacing w:line="360" w:lineRule="auto"/>
        <w:rPr>
          <w:rFonts w:hint="eastAsia" w:ascii="宋体" w:hAnsi="宋体"/>
          <w:b/>
          <w:szCs w:val="21"/>
        </w:rPr>
      </w:pPr>
    </w:p>
    <w:p w14:paraId="3D889F66">
      <w:pPr>
        <w:spacing w:line="360" w:lineRule="auto"/>
        <w:rPr>
          <w:rFonts w:hint="eastAsia" w:ascii="宋体" w:hAnsi="宋体"/>
          <w:b/>
          <w:szCs w:val="21"/>
        </w:rPr>
      </w:pPr>
    </w:p>
    <w:p w14:paraId="62880C53">
      <w:pPr>
        <w:spacing w:line="360" w:lineRule="auto"/>
        <w:rPr>
          <w:rFonts w:hint="eastAsia" w:ascii="宋体" w:hAnsi="宋体"/>
          <w:b/>
          <w:szCs w:val="21"/>
        </w:rPr>
      </w:pPr>
    </w:p>
    <w:p w14:paraId="3983F7C1">
      <w:pPr>
        <w:spacing w:line="360" w:lineRule="auto"/>
        <w:rPr>
          <w:rFonts w:hint="eastAsia" w:ascii="宋体" w:hAnsi="宋体"/>
          <w:b/>
          <w:szCs w:val="21"/>
        </w:rPr>
      </w:pPr>
    </w:p>
    <w:p w14:paraId="1E6569A6">
      <w:pPr>
        <w:spacing w:line="360" w:lineRule="auto"/>
        <w:rPr>
          <w:rFonts w:hint="eastAsia" w:ascii="宋体" w:hAnsi="宋体"/>
          <w:b/>
          <w:szCs w:val="21"/>
        </w:rPr>
      </w:pPr>
    </w:p>
    <w:p w14:paraId="74435CD3">
      <w:pPr>
        <w:spacing w:line="360" w:lineRule="auto"/>
        <w:rPr>
          <w:rFonts w:hint="eastAsia" w:ascii="宋体" w:hAnsi="宋体"/>
          <w:b/>
          <w:szCs w:val="21"/>
        </w:rPr>
      </w:pPr>
    </w:p>
    <w:p w14:paraId="7CBB5558">
      <w:pPr>
        <w:spacing w:line="360" w:lineRule="auto"/>
        <w:rPr>
          <w:rFonts w:hint="eastAsia" w:ascii="宋体" w:hAnsi="宋体"/>
          <w:b/>
          <w:szCs w:val="21"/>
        </w:rPr>
      </w:pPr>
    </w:p>
    <w:p w14:paraId="51AC6C00">
      <w:pPr>
        <w:spacing w:line="360" w:lineRule="auto"/>
        <w:rPr>
          <w:rFonts w:hint="eastAsia" w:ascii="宋体" w:hAnsi="宋体"/>
          <w:b/>
          <w:szCs w:val="21"/>
        </w:rPr>
      </w:pPr>
    </w:p>
    <w:p w14:paraId="4376203B">
      <w:pPr>
        <w:spacing w:line="360" w:lineRule="auto"/>
        <w:rPr>
          <w:rFonts w:hint="eastAsia" w:ascii="宋体" w:hAnsi="宋体"/>
          <w:b/>
          <w:szCs w:val="21"/>
        </w:rPr>
      </w:pPr>
    </w:p>
    <w:p w14:paraId="10B413FA">
      <w:pPr>
        <w:spacing w:line="360" w:lineRule="auto"/>
        <w:rPr>
          <w:rFonts w:hint="eastAsia" w:ascii="宋体" w:hAnsi="宋体"/>
          <w:b/>
          <w:szCs w:val="21"/>
        </w:rPr>
      </w:pPr>
    </w:p>
    <w:p w14:paraId="79AE0C35">
      <w:pPr>
        <w:spacing w:line="36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2.3 Product Configuration</w:t>
      </w:r>
    </w:p>
    <w:p w14:paraId="6E2BCCCA">
      <w:pPr>
        <w:spacing w:line="36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(1) Base</w:t>
      </w:r>
    </w:p>
    <w:p w14:paraId="41117930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Base type</w:t>
      </w:r>
    </w:p>
    <w:p w14:paraId="374CF9EF">
      <w:pPr>
        <w:ind w:firstLine="840" w:firstLineChars="4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Three-point bridge, standard width, suitable for crane types installed on trucks.</w:t>
      </w:r>
    </w:p>
    <w:p w14:paraId="4C18657D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rotator</w:t>
      </w:r>
    </w:p>
    <w:p w14:paraId="14F1804B">
      <w:pPr>
        <w:ind w:firstLine="840" w:firstLineChars="4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The worm gear reducer has a full rotation of 360 degrees without dead center.</w:t>
      </w:r>
    </w:p>
    <w:p w14:paraId="0BFF20AF">
      <w:pPr>
        <w:ind w:firstLine="105" w:firstLineChars="5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(2) Support leg system</w:t>
      </w:r>
    </w:p>
    <w:p w14:paraId="7CB15185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pre horizontal support leg</w:t>
      </w:r>
    </w:p>
    <w:p w14:paraId="6F3E0AAB">
      <w:pPr>
        <w:ind w:firstLine="840" w:firstLineChars="4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The crane operator pulls the horizontal hydraulic support leg, with a full extension span of 5 meters.</w:t>
      </w:r>
    </w:p>
    <w:p w14:paraId="63DFC067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length of the anterior vertical support leg</w:t>
      </w:r>
    </w:p>
    <w:p w14:paraId="7778EA69">
      <w:pPr>
        <w:ind w:firstLine="840" w:firstLineChars="4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The standard hydraulic support leg retracts to 654mm below the installation surface and extends to 1233mm below the installation surface.</w:t>
      </w:r>
    </w:p>
    <w:p w14:paraId="74894050">
      <w:pPr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(3) Lifting Arm System</w:t>
      </w:r>
    </w:p>
    <w:p w14:paraId="4C55835B">
      <w:pPr>
        <w:ind w:left="420" w:left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The structure with hexagonal cross-section has good lateral stability. It has two telescopic arms, a single-stage hydraulic telescopic cylinder, and the second and third arms are synchronized by wire rope arrangement.</w:t>
      </w:r>
    </w:p>
    <w:p w14:paraId="391825DF">
      <w:pPr>
        <w:ind w:firstLine="103" w:firstLineChars="49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(4) Hydraulic System</w:t>
      </w:r>
    </w:p>
    <w:p w14:paraId="159CA3A5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master control valve</w:t>
      </w:r>
    </w:p>
    <w:p w14:paraId="5F28133B">
      <w:pPr>
        <w:ind w:firstLine="735" w:firstLineChars="35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The system is equipped with a 6-function manual main control valve, which controls the extension, retraction, luffing, lifting, and vertical leg cylinder extension of the mast.</w:t>
      </w:r>
    </w:p>
    <w:p w14:paraId="53E78AFC">
      <w:pPr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(5) Control System</w:t>
      </w:r>
    </w:p>
    <w:p w14:paraId="0A6840CD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crane control system</w:t>
      </w:r>
    </w:p>
    <w:p w14:paraId="413175F0">
      <w:pPr>
        <w:ind w:left="84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The crane is controlled by the operating lever distributed in the direction of the cab, and the crane can be operated on both sides.</w:t>
      </w:r>
    </w:p>
    <w:p w14:paraId="6B815D21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support leg control system</w:t>
      </w:r>
    </w:p>
    <w:p w14:paraId="573F303C">
      <w:pPr>
        <w:ind w:firstLine="840" w:firstLineChars="4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The support leg is controlled by the operating handle mounted on the main valve, and can also be operated from both sides.</w:t>
      </w:r>
    </w:p>
    <w:p w14:paraId="01DCB85C">
      <w:pPr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(6) Safety devices</w:t>
      </w:r>
    </w:p>
    <w:p w14:paraId="19EC1512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Standard high limit switch and over winch alarm device</w:t>
      </w:r>
    </w:p>
    <w:p w14:paraId="14123F7A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Optional high-power LED working light</w:t>
      </w:r>
    </w:p>
    <w:p w14:paraId="0C3B8A89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optional torque limiter</w:t>
      </w:r>
    </w:p>
    <w:p w14:paraId="3BCFCA75">
      <w:pPr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b/>
          <w:snapToGrid w:val="0"/>
          <w:color w:val="000000"/>
          <w:kern w:val="0"/>
          <w:sz w:val="21"/>
          <w:szCs w:val="21"/>
          <w:lang w:val="en-US" w:eastAsia="zh-CN" w:bidi="ar-SA"/>
        </w:rPr>
        <w:t>(7) Other attachments</w:t>
      </w:r>
    </w:p>
    <w:p w14:paraId="664D12C6">
      <w:pPr>
        <w:ind w:firstLine="420" w:firstLineChars="2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structural attachment</w:t>
      </w:r>
    </w:p>
    <w:p w14:paraId="4C6AD7AF">
      <w:pPr>
        <w:ind w:left="840" w:leftChars="400"/>
        <w:rPr>
          <w:rFonts w:hint="eastAsia" w:ascii="宋体" w:hAnsi="宋体" w:eastAsia="宋体"/>
          <w:color w:val="FF0000"/>
          <w:szCs w:val="21"/>
          <w:lang w:eastAsia="zh-CN"/>
        </w:rPr>
      </w:pPr>
      <w:r>
        <w:rPr>
          <w:rFonts w:hint="eastAsia" w:ascii="Times New Roman" w:hAnsi="宋体" w:eastAsia="微软雅黑" w:cs="Arial"/>
          <w:snapToGrid w:val="0"/>
          <w:color w:val="000000"/>
          <w:kern w:val="0"/>
          <w:sz w:val="21"/>
          <w:szCs w:val="21"/>
          <w:lang w:val="en-US" w:eastAsia="zh-CN" w:bidi="ar-SA"/>
        </w:rPr>
        <w:t>A complete bolt clamping assembly, large size, including 8 M24x2 bolts (800mm length), clamping washers, and other necessary accessories</w:t>
      </w:r>
    </w:p>
    <w:p w14:paraId="5478C84D">
      <w:pPr>
        <w:spacing w:before="180" w:line="219" w:lineRule="auto"/>
        <w:rPr>
          <w:rFonts w:ascii="宋体" w:hAnsi="宋体" w:eastAsia="宋体" w:cs="宋体"/>
          <w:sz w:val="24"/>
          <w:szCs w:val="24"/>
        </w:rPr>
      </w:pPr>
    </w:p>
    <w:sectPr>
      <w:footerReference r:id="rId5" w:type="default"/>
      <w:pgSz w:w="11910" w:h="16840"/>
      <w:pgMar w:top="1265" w:right="1530" w:bottom="664" w:left="1508" w:header="0" w:footer="47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26AF7">
    <w:pPr>
      <w:spacing w:line="184" w:lineRule="auto"/>
      <w:ind w:left="4313"/>
      <w:rPr>
        <w:rFonts w:hint="eastAsia" w:ascii="Times New Roman" w:hAnsi="Times New Roman" w:eastAsia="宋体" w:cs="Times New Roman"/>
        <w:sz w:val="20"/>
        <w:szCs w:val="20"/>
        <w:lang w:eastAsia="zh-CN"/>
      </w:rPr>
    </w:pPr>
    <w:r>
      <w:rPr>
        <w:rFonts w:hint="eastAsia" w:ascii="Times New Roman" w:hAnsi="Times New Roman" w:eastAsia="微软雅黑" w:cs="Times New Roman"/>
        <w:snapToGrid w:val="0"/>
        <w:color w:val="000000"/>
        <w:kern w:val="0"/>
        <w:sz w:val="20"/>
        <w:szCs w:val="20"/>
        <w:lang w:val="en-US" w:eastAsia="zh-CN" w:bidi="ar-SA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dit="readOnly"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ViY2JkMjU3NGYzZTEwMzZmMGFkZWViYmNkYWU3NDIifQ=="/>
  </w:docVars>
  <w:rsids>
    <w:rsidRoot w:val="00000000"/>
    <w:rsid w:val="0ED124D5"/>
    <w:rsid w:val="131C7C14"/>
    <w:rsid w:val="14AD0B13"/>
    <w:rsid w:val="1A7F6330"/>
    <w:rsid w:val="2B641613"/>
    <w:rsid w:val="3865629A"/>
    <w:rsid w:val="4EFC026E"/>
    <w:rsid w:val="61DD2D60"/>
    <w:rsid w:val="6EDF2043"/>
    <w:rsid w:val="7FEF6E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paragraph" w:customStyle="1" w:styleId="11">
    <w:name w:val="WPSOffice手动目录 1"/>
    <w:qFormat/>
    <w:uiPriority w:val="0"/>
    <w:pPr>
      <w:ind w:leftChars="0"/>
    </w:pPr>
    <w:rPr>
      <w:rFonts w:ascii="Arial" w:hAnsi="Arial" w:eastAsia="Arial" w:cs="Arial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="Arial" w:hAnsi="Arial" w:eastAsia="Arial" w:cs="Arial"/>
      <w:sz w:val="20"/>
      <w:szCs w:val="2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7.emf"/><Relationship Id="rId12" Type="http://schemas.openxmlformats.org/officeDocument/2006/relationships/image" Target="media/image6.emf"/><Relationship Id="rId11" Type="http://schemas.openxmlformats.org/officeDocument/2006/relationships/image" Target="media/image5.emf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933</Words>
  <Characters>5247</Characters>
  <TotalTime>19</TotalTime>
  <ScaleCrop>false</ScaleCrop>
  <LinksUpToDate>false</LinksUpToDate>
  <CharactersWithSpaces>6030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2023-04-23T14:20:00Z</dcterms:created>
  <dc:creator>Administrator</dc:creator>
  <cp:lastModifiedBy>草根</cp:lastModifiedBy>
  <dcterms:modified xsi:type="dcterms:W3CDTF">2026-01-13T08:56:09Z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2023-04-23T14:21:21Z</vt:filetime>
  </property>
  <property fmtid="{D5CDD505-2E9C-101B-9397-08002B2CF9AE}" pid="4" name="KSOProductBuildVer">
    <vt:lpwstr>2052-12.1.0.24034</vt:lpwstr>
  </property>
  <property fmtid="{D5CDD505-2E9C-101B-9397-08002B2CF9AE}" pid="5" name="ICV">
    <vt:lpwstr>87A8A8390A75434C9F7BF1E7B7EBCDF0_13</vt:lpwstr>
  </property>
  <property fmtid="{D5CDD505-2E9C-101B-9397-08002B2CF9AE}" pid="6" name="KSOTemplateDocerSaveRecord">
    <vt:lpwstr>eyJoZGlkIjoiODViY2JkMjU3NGYzZTEwMzZmMGFkZWViYmNkYWU3NDIiLCJ1c2VySWQiOiI5NzIxNzM5NzIifQ==</vt:lpwstr>
  </property>
</Properties>
</file>