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rPr>
          <w:rFonts w:hint="eastAsia"/>
          <w:lang w:val="en-US" w:eastAsia="zh-CN"/>
        </w:rPr>
      </w:pPr>
      <w:r>
        <w:rPr>
          <w:rFonts w:hint="eastAsia"/>
          <w:lang w:val="en-US" w:eastAsia="zh-CN"/>
        </w:rPr>
        <w:t>GHT215W Fully Hydraulic Wheel Excavator</w:t>
      </w:r>
    </w:p>
    <w:p>
      <w:pPr>
        <w:rPr>
          <w:rFonts w:hint="eastAsia"/>
          <w:lang w:val="en-US" w:eastAsia="zh-CN"/>
        </w:rPr>
      </w:pPr>
    </w:p>
    <w:p>
      <w:pPr>
        <w:rPr>
          <w:rFonts w:hint="default" w:ascii="Arial" w:hAnsi="Arial" w:cs="Arial"/>
          <w:lang w:val="en-US" w:eastAsia="zh-CN"/>
        </w:rPr>
      </w:pPr>
      <w:r>
        <w:rPr>
          <w:rFonts w:hint="default" w:ascii="Arial" w:hAnsi="Arial" w:cs="Arial"/>
          <w:lang w:val="en-US" w:eastAsia="zh-CN"/>
        </w:rPr>
        <w:t>GHT</w:t>
      </w:r>
      <w:r>
        <w:rPr>
          <w:rFonts w:hint="eastAsia" w:ascii="Arial" w:hAnsi="Arial" w:cs="Arial"/>
          <w:lang w:val="en-US" w:eastAsia="zh-CN"/>
        </w:rPr>
        <w:t>215</w:t>
      </w:r>
      <w:r>
        <w:rPr>
          <w:rFonts w:hint="default" w:ascii="Arial" w:hAnsi="Arial" w:cs="Arial"/>
          <w:lang w:val="en-US" w:eastAsia="zh-CN"/>
        </w:rPr>
        <w:t>W is a new generation of fully hydraulic wheel excavator developed independently. It adopts high-power, low fuel consumption and environment-friendly engine, which ensures strong power and power reserve: The high-precision hydraulic system is precisely matched with the bridge box, which ensures the randomness of working and sleeping states: The hydraulic system adopts advanced hydraulic components matching, which has the characteristics of "high reliability, good quality, safety and environmental protection.and comfort". Meanwhile, it can provide various special configurations, which can meet the needs of different industries and customers.</w:t>
      </w:r>
    </w:p>
    <w:p>
      <w:pPr>
        <w:jc w:val="center"/>
        <w:rPr>
          <w:rFonts w:hint="default" w:ascii="Arial" w:hAnsi="Arial" w:cs="Arial"/>
          <w:lang w:eastAsia="zh-CN"/>
        </w:rPr>
      </w:pPr>
      <w:r>
        <w:rPr>
          <w:rFonts w:hint="default" w:ascii="Arial" w:hAnsi="Arial" w:cs="Arial"/>
          <w:lang w:eastAsia="zh-CN"/>
        </w:rPr>
        <w:drawing>
          <wp:inline distT="0" distB="0" distL="114300" distR="114300">
            <wp:extent cx="6182995" cy="4073525"/>
            <wp:effectExtent l="0" t="0" r="8255"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a:stretch>
                      <a:fillRect/>
                    </a:stretch>
                  </pic:blipFill>
                  <pic:spPr>
                    <a:xfrm>
                      <a:off x="0" y="0"/>
                      <a:ext cx="6182995" cy="4073525"/>
                    </a:xfrm>
                    <a:prstGeom prst="rect">
                      <a:avLst/>
                    </a:prstGeom>
                  </pic:spPr>
                </pic:pic>
              </a:graphicData>
            </a:graphic>
          </wp:inline>
        </w:drawing>
      </w:r>
    </w:p>
    <w:p>
      <w:pPr>
        <w:rPr>
          <w:rFonts w:hint="default" w:ascii="Arial" w:hAnsi="Arial" w:cs="Arial"/>
          <w:lang w:val="en-US" w:eastAsia="zh-CN"/>
        </w:rPr>
      </w:pPr>
      <w:r>
        <w:rPr>
          <w:rFonts w:hint="default" w:ascii="Arial" w:hAnsi="Arial" w:cs="Arial"/>
          <w:lang w:val="en-US" w:eastAsia="zh-CN"/>
        </w:rPr>
        <w:br w:type="page"/>
      </w:r>
    </w:p>
    <w:p>
      <w:pPr>
        <w:rPr>
          <w:rFonts w:hint="default" w:ascii="Arial" w:hAnsi="Arial" w:cs="Arial"/>
          <w:lang w:val="en-US" w:eastAsia="zh-CN"/>
        </w:rPr>
      </w:pPr>
    </w:p>
    <w:p>
      <w:pPr>
        <w:rPr>
          <w:rFonts w:hint="default" w:ascii="Arial" w:hAnsi="Arial" w:cs="Arial"/>
          <w:b/>
          <w:bCs/>
          <w:lang w:val="en-US" w:eastAsia="zh-CN"/>
        </w:rPr>
      </w:pPr>
      <w:r>
        <w:rPr>
          <w:rFonts w:hint="default" w:ascii="Arial" w:hAnsi="Arial" w:cs="Arial"/>
          <w:b/>
          <w:bCs/>
          <w:lang w:val="en-US" w:eastAsia="zh-CN"/>
        </w:rPr>
        <w:t>Technical Parameters</w:t>
      </w:r>
      <w:r>
        <w:rPr>
          <w:rFonts w:hint="eastAsia" w:ascii="Arial" w:hAnsi="Arial" w:cs="Arial"/>
          <w:b/>
          <w:bCs/>
          <w:lang w:val="en-US" w:eastAsia="zh-CN"/>
        </w:rPr>
        <w:t>:</w:t>
      </w:r>
    </w:p>
    <w:p>
      <w:pPr>
        <w:rPr>
          <w:rFonts w:hint="default" w:ascii="Arial" w:hAnsi="Arial" w:cs="Arial"/>
          <w:lang w:val="en-US" w:eastAsia="zh-CN"/>
        </w:rPr>
      </w:pP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00"/>
        <w:gridCol w:w="3444"/>
        <w:gridCol w:w="20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发动机型号</w:t>
            </w:r>
          </w:p>
        </w:tc>
        <w:tc>
          <w:tcPr>
            <w:tcW w:w="0" w:type="auto"/>
            <w:tcBorders>
              <w:top w:val="nil"/>
              <w:left w:val="nil"/>
              <w:bottom w:val="nil"/>
              <w:right w:val="nil"/>
            </w:tcBorders>
            <w:shd w:val="clear" w:color="auto" w:fill="E7E6E6"/>
            <w:noWrap/>
            <w:vAlign w:val="center"/>
          </w:tcPr>
          <w:p>
            <w:pPr>
              <w:keepNext w:val="0"/>
              <w:keepLines w:val="0"/>
              <w:widowControl/>
              <w:suppressLineNumbers w:val="0"/>
              <w:jc w:val="left"/>
              <w:textAlignment w:val="center"/>
              <w:rPr>
                <w:rFonts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Engine model</w:t>
            </w:r>
          </w:p>
        </w:tc>
        <w:tc>
          <w:tcPr>
            <w:tcW w:w="2092" w:type="dxa"/>
            <w:tcBorders>
              <w:top w:val="nil"/>
              <w:left w:val="nil"/>
              <w:bottom w:val="nil"/>
              <w:right w:val="nil"/>
            </w:tcBorders>
            <w:shd w:val="clear" w:color="auto" w:fill="E7E6E6"/>
            <w:noWrap/>
            <w:vAlign w:val="center"/>
          </w:tcPr>
          <w:p>
            <w:pPr>
              <w:keepNext w:val="0"/>
              <w:keepLines w:val="0"/>
              <w:widowControl w:val="0"/>
              <w:suppressLineNumbers w:val="0"/>
              <w:spacing w:before="0" w:beforeAutospacing="0" w:after="0" w:afterAutospacing="0"/>
              <w:ind w:left="0" w:right="0"/>
              <w:jc w:val="both"/>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6BTA5.9-C180</w:t>
            </w:r>
            <w:r>
              <w:rPr>
                <w:rFonts w:hint="default" w:ascii="Arial" w:hAnsi="Arial" w:eastAsia="宋体" w:cs="Arial"/>
                <w:color w:val="000000"/>
                <w:kern w:val="0"/>
                <w:sz w:val="22"/>
                <w:szCs w:val="22"/>
                <w:lang w:val="en-US" w:eastAsia="zh-CN" w:bidi="ar"/>
                <w:woUserID w:val="1"/>
              </w:rPr>
              <w:t>-II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Power</w:t>
            </w:r>
          </w:p>
        </w:tc>
        <w:tc>
          <w:tcPr>
            <w:tcW w:w="209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132kw/2200rpm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整机重量</w:t>
            </w:r>
            <w:r>
              <w:rPr>
                <w:rFonts w:hint="default" w:ascii="Arial" w:hAnsi="Arial" w:eastAsia="宋体" w:cs="Arial"/>
                <w:i w:val="0"/>
                <w:iCs w:val="0"/>
                <w:color w:val="000000"/>
                <w:kern w:val="0"/>
                <w:sz w:val="22"/>
                <w:szCs w:val="22"/>
                <w:u w:val="none"/>
                <w:lang w:val="en-US" w:eastAsia="zh-CN" w:bidi="ar"/>
              </w:rPr>
              <w:t>(kg)</w:t>
            </w:r>
          </w:p>
        </w:tc>
        <w:tc>
          <w:tcPr>
            <w:tcW w:w="0" w:type="auto"/>
            <w:tcBorders>
              <w:top w:val="nil"/>
              <w:left w:val="nil"/>
              <w:bottom w:val="nil"/>
              <w:right w:val="nil"/>
            </w:tcBorders>
            <w:shd w:val="clear" w:color="auto" w:fill="E7E6E6"/>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Operating Weight (kg)</w:t>
            </w:r>
          </w:p>
        </w:tc>
        <w:tc>
          <w:tcPr>
            <w:tcW w:w="2092" w:type="dxa"/>
            <w:tcBorders>
              <w:top w:val="nil"/>
              <w:left w:val="nil"/>
              <w:bottom w:val="nil"/>
              <w:right w:val="nil"/>
            </w:tcBorders>
            <w:shd w:val="clear" w:color="auto" w:fill="E7E6E6"/>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21</w:t>
            </w:r>
            <w:r>
              <w:rPr>
                <w:rFonts w:hint="default" w:ascii="Arial" w:hAnsi="Arial" w:eastAsia="宋体" w:cs="Arial"/>
                <w:i w:val="0"/>
                <w:iCs w:val="0"/>
                <w:color w:val="000000"/>
                <w:kern w:val="0"/>
                <w:sz w:val="22"/>
                <w:szCs w:val="22"/>
                <w:u w:val="none"/>
                <w:lang w:eastAsia="zh-CN" w:bidi="ar"/>
                <w:woUserID w:val="1"/>
              </w:rPr>
              <w:t>5</w:t>
            </w:r>
            <w:r>
              <w:rPr>
                <w:rFonts w:hint="default" w:ascii="Arial" w:hAnsi="Arial" w:eastAsia="宋体" w:cs="Arial"/>
                <w:i w:val="0"/>
                <w:iCs w:val="0"/>
                <w:color w:val="000000"/>
                <w:kern w:val="0"/>
                <w:sz w:val="22"/>
                <w:szCs w:val="22"/>
                <w:u w:val="none"/>
                <w:lang w:val="en-US" w:eastAsia="zh-CN" w:bidi="ar"/>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斗容</w:t>
            </w:r>
            <w:r>
              <w:rPr>
                <w:rFonts w:hint="default" w:ascii="Arial" w:hAnsi="Arial" w:eastAsia="宋体" w:cs="Arial"/>
                <w:i w:val="0"/>
                <w:iCs w:val="0"/>
                <w:color w:val="000000"/>
                <w:kern w:val="0"/>
                <w:sz w:val="22"/>
                <w:szCs w:val="22"/>
                <w:u w:val="none"/>
                <w:lang w:val="en-US" w:eastAsia="zh-CN" w:bidi="ar"/>
              </w:rPr>
              <w:t>(m³)</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Bucket capacity (m ³)</w:t>
            </w:r>
          </w:p>
        </w:tc>
        <w:tc>
          <w:tcPr>
            <w:tcW w:w="209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woUserID w:val="1"/>
              </w:rPr>
            </w:pPr>
            <w:r>
              <w:rPr>
                <w:rFonts w:hint="default" w:ascii="Arial" w:hAnsi="Arial" w:eastAsia="宋体" w:cs="Arial"/>
                <w:i w:val="0"/>
                <w:iCs w:val="0"/>
                <w:color w:val="000000"/>
                <w:sz w:val="22"/>
                <w:szCs w:val="22"/>
                <w:u w:val="none"/>
                <w:woUserID w:val="1"/>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尺寸规格</w:t>
            </w:r>
          </w:p>
        </w:tc>
        <w:tc>
          <w:tcPr>
            <w:tcW w:w="5536" w:type="dxa"/>
            <w:gridSpan w:val="2"/>
            <w:tcBorders>
              <w:top w:val="nil"/>
              <w:left w:val="nil"/>
              <w:bottom w:val="nil"/>
              <w:right w:val="nil"/>
            </w:tcBorders>
            <w:shd w:val="clear" w:color="auto" w:fill="E7E6E6"/>
            <w:noWrap/>
            <w:vAlign w:val="center"/>
          </w:tcPr>
          <w:p>
            <w:pPr>
              <w:keepNext w:val="0"/>
              <w:keepLines w:val="0"/>
              <w:widowControl/>
              <w:suppressLineNumbers w:val="0"/>
              <w:jc w:val="center"/>
              <w:textAlignment w:val="center"/>
              <w:rPr>
                <w:rFonts w:hint="default" w:ascii="Arial" w:hAnsi="Arial" w:eastAsia="宋体" w:cs="Arial"/>
                <w:b/>
                <w:bCs/>
                <w:i w:val="0"/>
                <w:iCs w:val="0"/>
                <w:color w:val="000000"/>
                <w:sz w:val="22"/>
                <w:szCs w:val="22"/>
                <w:u w:val="none"/>
              </w:rPr>
            </w:pPr>
            <w:r>
              <w:rPr>
                <w:rFonts w:hint="default" w:ascii="Arial" w:hAnsi="Arial" w:eastAsia="宋体" w:cs="Arial"/>
                <w:b/>
                <w:bCs/>
                <w:i w:val="0"/>
                <w:iCs w:val="0"/>
                <w:color w:val="000000"/>
                <w:kern w:val="0"/>
                <w:sz w:val="22"/>
                <w:szCs w:val="22"/>
                <w:u w:val="none"/>
                <w:lang w:val="en-US" w:eastAsia="zh-CN" w:bidi="ar"/>
              </w:rPr>
              <w:t>Dimensions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运输时总长</w:t>
            </w:r>
            <w:r>
              <w:rPr>
                <w:rFonts w:hint="default" w:ascii="Arial" w:hAnsi="Arial" w:eastAsia="宋体" w:cs="Arial"/>
                <w:i w:val="0"/>
                <w:iCs w:val="0"/>
                <w:color w:val="000000"/>
                <w:kern w:val="0"/>
                <w:sz w:val="22"/>
                <w:szCs w:val="22"/>
                <w:u w:val="none"/>
                <w:lang w:val="en-US" w:eastAsia="zh-CN" w:bidi="ar"/>
              </w:rPr>
              <w:t>(mm)</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Transportation length (mm)</w:t>
            </w:r>
          </w:p>
        </w:tc>
        <w:tc>
          <w:tcPr>
            <w:tcW w:w="209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9700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运输时总高</w:t>
            </w:r>
            <w:r>
              <w:rPr>
                <w:rFonts w:hint="default" w:ascii="Arial" w:hAnsi="Arial" w:eastAsia="宋体" w:cs="Arial"/>
                <w:i w:val="0"/>
                <w:iCs w:val="0"/>
                <w:color w:val="000000"/>
                <w:kern w:val="0"/>
                <w:sz w:val="22"/>
                <w:szCs w:val="22"/>
                <w:u w:val="none"/>
                <w:lang w:val="en-US" w:eastAsia="zh-CN" w:bidi="ar"/>
              </w:rPr>
              <w:t>(mm)</w:t>
            </w:r>
          </w:p>
        </w:tc>
        <w:tc>
          <w:tcPr>
            <w:tcW w:w="0" w:type="auto"/>
            <w:tcBorders>
              <w:top w:val="nil"/>
              <w:left w:val="nil"/>
              <w:bottom w:val="nil"/>
              <w:right w:val="nil"/>
            </w:tcBorders>
            <w:shd w:val="clear" w:color="auto" w:fill="E7E6E6"/>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Transportation height (mm)</w:t>
            </w:r>
          </w:p>
        </w:tc>
        <w:tc>
          <w:tcPr>
            <w:tcW w:w="2092" w:type="dxa"/>
            <w:tcBorders>
              <w:top w:val="nil"/>
              <w:left w:val="nil"/>
              <w:bottom w:val="nil"/>
              <w:right w:val="nil"/>
            </w:tcBorders>
            <w:shd w:val="clear" w:color="auto" w:fill="E7E6E6"/>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33</w:t>
            </w:r>
            <w:r>
              <w:rPr>
                <w:rFonts w:hint="default" w:ascii="Arial" w:hAnsi="Arial" w:eastAsia="宋体" w:cs="Arial"/>
                <w:i w:val="0"/>
                <w:iCs w:val="0"/>
                <w:color w:val="000000"/>
                <w:kern w:val="0"/>
                <w:sz w:val="22"/>
                <w:szCs w:val="22"/>
                <w:u w:val="none"/>
                <w:lang w:eastAsia="zh-CN" w:bidi="ar"/>
                <w:woUserID w:val="1"/>
              </w:rPr>
              <w:t>0</w:t>
            </w:r>
            <w:r>
              <w:rPr>
                <w:rFonts w:hint="default" w:ascii="Arial" w:hAnsi="Arial" w:eastAsia="宋体" w:cs="Arial"/>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整机宽度</w:t>
            </w:r>
            <w:r>
              <w:rPr>
                <w:rFonts w:hint="default" w:ascii="Arial" w:hAnsi="Arial" w:eastAsia="宋体" w:cs="Arial"/>
                <w:i w:val="0"/>
                <w:iCs w:val="0"/>
                <w:color w:val="000000"/>
                <w:kern w:val="0"/>
                <w:sz w:val="22"/>
                <w:szCs w:val="22"/>
                <w:u w:val="none"/>
                <w:lang w:val="en-US" w:eastAsia="zh-CN" w:bidi="ar"/>
              </w:rPr>
              <w:t>(mm)</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Overall width (mm)</w:t>
            </w:r>
          </w:p>
        </w:tc>
        <w:tc>
          <w:tcPr>
            <w:tcW w:w="209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w:t>
            </w:r>
            <w:r>
              <w:rPr>
                <w:rFonts w:hint="default" w:ascii="Arial" w:hAnsi="Arial" w:eastAsia="宋体" w:cs="Arial"/>
                <w:i w:val="0"/>
                <w:iCs w:val="0"/>
                <w:color w:val="000000"/>
                <w:kern w:val="0"/>
                <w:sz w:val="22"/>
                <w:szCs w:val="22"/>
                <w:u w:val="none"/>
                <w:lang w:eastAsia="zh-CN" w:bidi="ar"/>
                <w:woUserID w:val="1"/>
              </w:rPr>
              <w:t>49</w:t>
            </w:r>
            <w:r>
              <w:rPr>
                <w:rFonts w:hint="default" w:ascii="Arial" w:hAnsi="Arial" w:eastAsia="宋体" w:cs="Arial"/>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尾部回转半径</w:t>
            </w:r>
            <w:r>
              <w:rPr>
                <w:rFonts w:hint="default" w:ascii="Arial" w:hAnsi="Arial" w:eastAsia="宋体" w:cs="Arial"/>
                <w:i w:val="0"/>
                <w:iCs w:val="0"/>
                <w:color w:val="000000"/>
                <w:kern w:val="0"/>
                <w:sz w:val="22"/>
                <w:szCs w:val="22"/>
                <w:u w:val="none"/>
                <w:lang w:val="en-US" w:eastAsia="zh-CN" w:bidi="ar"/>
              </w:rPr>
              <w:t>(mm)</w:t>
            </w:r>
          </w:p>
        </w:tc>
        <w:tc>
          <w:tcPr>
            <w:tcW w:w="0" w:type="auto"/>
            <w:tcBorders>
              <w:top w:val="nil"/>
              <w:left w:val="nil"/>
              <w:bottom w:val="nil"/>
              <w:right w:val="nil"/>
            </w:tcBorders>
            <w:shd w:val="clear" w:color="auto" w:fill="E7E6E6"/>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Tail turning radius (mm)</w:t>
            </w:r>
          </w:p>
        </w:tc>
        <w:tc>
          <w:tcPr>
            <w:tcW w:w="2092" w:type="dxa"/>
            <w:tcBorders>
              <w:top w:val="nil"/>
              <w:left w:val="nil"/>
              <w:bottom w:val="nil"/>
              <w:right w:val="nil"/>
            </w:tcBorders>
            <w:shd w:val="clear" w:color="auto" w:fill="E7E6E6"/>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w:t>
            </w:r>
            <w:r>
              <w:rPr>
                <w:rFonts w:hint="default" w:ascii="Arial" w:hAnsi="Arial" w:eastAsia="宋体" w:cs="Arial"/>
                <w:i w:val="0"/>
                <w:iCs w:val="0"/>
                <w:color w:val="000000"/>
                <w:kern w:val="0"/>
                <w:sz w:val="22"/>
                <w:szCs w:val="22"/>
                <w:u w:val="none"/>
                <w:lang w:eastAsia="zh-CN" w:bidi="ar"/>
                <w:woUserID w:val="1"/>
              </w:rPr>
              <w:t>75</w:t>
            </w:r>
            <w:r>
              <w:rPr>
                <w:rFonts w:hint="default" w:ascii="Arial" w:hAnsi="Arial" w:eastAsia="宋体" w:cs="Arial"/>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轮距</w:t>
            </w:r>
            <w:r>
              <w:rPr>
                <w:rFonts w:hint="default" w:ascii="Arial" w:hAnsi="Arial" w:eastAsia="宋体" w:cs="Arial"/>
                <w:i w:val="0"/>
                <w:iCs w:val="0"/>
                <w:color w:val="000000"/>
                <w:kern w:val="0"/>
                <w:sz w:val="22"/>
                <w:szCs w:val="22"/>
                <w:u w:val="none"/>
                <w:lang w:val="en-US" w:eastAsia="zh-CN" w:bidi="ar"/>
              </w:rPr>
              <w:t>(mm)</w:t>
            </w:r>
          </w:p>
        </w:tc>
        <w:tc>
          <w:tcPr>
            <w:tcW w:w="0" w:type="auto"/>
            <w:tcBorders>
              <w:top w:val="nil"/>
              <w:left w:val="nil"/>
              <w:bottom w:val="nil"/>
              <w:right w:val="nil"/>
            </w:tcBorders>
            <w:shd w:val="clear" w:color="auto" w:fill="E7E6E6"/>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Track width (mm)</w:t>
            </w:r>
          </w:p>
        </w:tc>
        <w:tc>
          <w:tcPr>
            <w:tcW w:w="2092" w:type="dxa"/>
            <w:tcBorders>
              <w:top w:val="nil"/>
              <w:left w:val="nil"/>
              <w:bottom w:val="nil"/>
              <w:right w:val="nil"/>
            </w:tcBorders>
            <w:shd w:val="clear" w:color="auto" w:fill="E7E6E6"/>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woUserID w:val="1"/>
              </w:rPr>
            </w:pPr>
            <w:r>
              <w:rPr>
                <w:rFonts w:hint="default" w:ascii="Arial" w:hAnsi="Arial" w:eastAsia="宋体" w:cs="Arial"/>
                <w:i w:val="0"/>
                <w:iCs w:val="0"/>
                <w:color w:val="000000"/>
                <w:kern w:val="0"/>
                <w:sz w:val="22"/>
                <w:szCs w:val="22"/>
                <w:u w:val="none"/>
                <w:lang w:val="en-US" w:eastAsia="zh-CN" w:bidi="ar"/>
              </w:rPr>
              <w:t>19</w:t>
            </w:r>
            <w:r>
              <w:rPr>
                <w:rFonts w:hint="default" w:ascii="Arial" w:hAnsi="Arial" w:eastAsia="宋体" w:cs="Arial"/>
                <w:i w:val="0"/>
                <w:iCs w:val="0"/>
                <w:color w:val="000000"/>
                <w:kern w:val="0"/>
                <w:sz w:val="22"/>
                <w:szCs w:val="22"/>
                <w:u w:val="none"/>
                <w:lang w:eastAsia="zh-CN" w:bidi="ar"/>
                <w:woUserID w:val="1"/>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轴距</w:t>
            </w:r>
            <w:r>
              <w:rPr>
                <w:rFonts w:hint="default" w:ascii="Arial" w:hAnsi="Arial" w:eastAsia="宋体" w:cs="Arial"/>
                <w:i w:val="0"/>
                <w:iCs w:val="0"/>
                <w:color w:val="000000"/>
                <w:kern w:val="0"/>
                <w:sz w:val="22"/>
                <w:szCs w:val="22"/>
                <w:u w:val="none"/>
                <w:lang w:val="en-US" w:eastAsia="zh-CN" w:bidi="ar"/>
              </w:rPr>
              <w:t>(mm)</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Wheelbase (mm)</w:t>
            </w:r>
          </w:p>
        </w:tc>
        <w:tc>
          <w:tcPr>
            <w:tcW w:w="209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woUserID w:val="1"/>
              </w:rPr>
            </w:pPr>
            <w:r>
              <w:rPr>
                <w:rFonts w:hint="default" w:ascii="Arial" w:hAnsi="Arial" w:eastAsia="宋体" w:cs="Arial"/>
                <w:i w:val="0"/>
                <w:iCs w:val="0"/>
                <w:color w:val="000000"/>
                <w:kern w:val="0"/>
                <w:sz w:val="22"/>
                <w:szCs w:val="22"/>
                <w:u w:val="none"/>
                <w:lang w:val="en-US" w:eastAsia="zh-CN" w:bidi="ar"/>
              </w:rPr>
              <w:t>28</w:t>
            </w:r>
            <w:r>
              <w:rPr>
                <w:rFonts w:hint="default" w:ascii="Arial" w:hAnsi="Arial" w:eastAsia="宋体" w:cs="Arial"/>
                <w:i w:val="0"/>
                <w:iCs w:val="0"/>
                <w:color w:val="000000"/>
                <w:kern w:val="0"/>
                <w:sz w:val="22"/>
                <w:szCs w:val="22"/>
                <w:u w:val="none"/>
                <w:lang w:eastAsia="zh-CN" w:bidi="ar"/>
                <w:woUserID w:val="1"/>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作业范围</w:t>
            </w:r>
          </w:p>
        </w:tc>
        <w:tc>
          <w:tcPr>
            <w:tcW w:w="5536" w:type="dxa"/>
            <w:gridSpan w:val="2"/>
            <w:tcBorders>
              <w:top w:val="nil"/>
              <w:left w:val="nil"/>
              <w:bottom w:val="nil"/>
              <w:right w:val="nil"/>
            </w:tcBorders>
            <w:shd w:val="clear" w:color="auto" w:fill="E7E6E6"/>
            <w:noWrap/>
            <w:vAlign w:val="center"/>
          </w:tcPr>
          <w:p>
            <w:pPr>
              <w:keepNext w:val="0"/>
              <w:keepLines w:val="0"/>
              <w:widowControl/>
              <w:suppressLineNumbers w:val="0"/>
              <w:jc w:val="center"/>
              <w:textAlignment w:val="center"/>
              <w:rPr>
                <w:rFonts w:hint="default" w:ascii="Arial" w:hAnsi="Arial" w:eastAsia="宋体" w:cs="Arial"/>
                <w:b/>
                <w:bCs/>
                <w:i w:val="0"/>
                <w:iCs w:val="0"/>
                <w:color w:val="000000"/>
                <w:sz w:val="22"/>
                <w:szCs w:val="22"/>
                <w:u w:val="none"/>
              </w:rPr>
            </w:pPr>
            <w:r>
              <w:rPr>
                <w:rFonts w:hint="default" w:ascii="Arial" w:hAnsi="Arial" w:eastAsia="宋体" w:cs="Arial"/>
                <w:b/>
                <w:bCs/>
                <w:i w:val="0"/>
                <w:iCs w:val="0"/>
                <w:color w:val="000000"/>
                <w:kern w:val="0"/>
                <w:sz w:val="22"/>
                <w:szCs w:val="22"/>
                <w:u w:val="none"/>
                <w:lang w:val="en-US" w:eastAsia="zh-CN" w:bidi="ar"/>
              </w:rPr>
              <w:t>Scope of work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最大挖掘高度</w:t>
            </w:r>
            <w:r>
              <w:rPr>
                <w:rFonts w:hint="default" w:ascii="Arial" w:hAnsi="Arial" w:eastAsia="宋体" w:cs="Arial"/>
                <w:i w:val="0"/>
                <w:iCs w:val="0"/>
                <w:color w:val="000000"/>
                <w:kern w:val="0"/>
                <w:sz w:val="22"/>
                <w:szCs w:val="22"/>
                <w:u w:val="none"/>
                <w:lang w:val="en-US" w:eastAsia="zh-CN" w:bidi="ar"/>
              </w:rPr>
              <w:t>(mm)</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Max excavation height (mm)</w:t>
            </w:r>
          </w:p>
        </w:tc>
        <w:tc>
          <w:tcPr>
            <w:tcW w:w="209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w:t>
            </w:r>
            <w:r>
              <w:rPr>
                <w:rFonts w:hint="default" w:ascii="Arial" w:hAnsi="Arial" w:eastAsia="宋体" w:cs="Arial"/>
                <w:i w:val="0"/>
                <w:iCs w:val="0"/>
                <w:color w:val="000000"/>
                <w:kern w:val="0"/>
                <w:sz w:val="22"/>
                <w:szCs w:val="22"/>
                <w:u w:val="none"/>
                <w:lang w:eastAsia="zh-CN" w:bidi="ar"/>
                <w:woUserID w:val="1"/>
              </w:rPr>
              <w:t>10</w:t>
            </w:r>
            <w:r>
              <w:rPr>
                <w:rFonts w:hint="default" w:ascii="Arial" w:hAnsi="Arial" w:eastAsia="宋体" w:cs="Arial"/>
                <w:i w:val="0"/>
                <w:iCs w:val="0"/>
                <w:color w:val="000000"/>
                <w:kern w:val="0"/>
                <w:sz w:val="22"/>
                <w:szCs w:val="22"/>
                <w:u w:val="none"/>
                <w:lang w:val="en-US" w:eastAsia="zh-CN" w:bidi="ar"/>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最大卸载高度</w:t>
            </w:r>
            <w:r>
              <w:rPr>
                <w:rFonts w:hint="default" w:ascii="Arial" w:hAnsi="Arial" w:eastAsia="宋体" w:cs="Arial"/>
                <w:i w:val="0"/>
                <w:iCs w:val="0"/>
                <w:color w:val="000000"/>
                <w:kern w:val="0"/>
                <w:sz w:val="22"/>
                <w:szCs w:val="22"/>
                <w:u w:val="none"/>
                <w:lang w:val="en-US" w:eastAsia="zh-CN" w:bidi="ar"/>
              </w:rPr>
              <w:t>(mm)</w:t>
            </w:r>
          </w:p>
        </w:tc>
        <w:tc>
          <w:tcPr>
            <w:tcW w:w="0" w:type="auto"/>
            <w:tcBorders>
              <w:top w:val="nil"/>
              <w:left w:val="nil"/>
              <w:bottom w:val="nil"/>
              <w:right w:val="nil"/>
            </w:tcBorders>
            <w:shd w:val="clear" w:color="auto" w:fill="E7E6E6"/>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Max unloading height (mm)</w:t>
            </w:r>
          </w:p>
        </w:tc>
        <w:tc>
          <w:tcPr>
            <w:tcW w:w="2092" w:type="dxa"/>
            <w:tcBorders>
              <w:top w:val="nil"/>
              <w:left w:val="nil"/>
              <w:bottom w:val="nil"/>
              <w:right w:val="nil"/>
            </w:tcBorders>
            <w:shd w:val="clear" w:color="auto" w:fill="E7E6E6"/>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eastAsia="zh-CN" w:bidi="ar"/>
                <w:woUserID w:val="1"/>
              </w:rPr>
              <w:t>802</w:t>
            </w:r>
            <w:r>
              <w:rPr>
                <w:rFonts w:hint="default" w:ascii="Arial" w:hAnsi="Arial" w:eastAsia="宋体" w:cs="Arial"/>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最大挖掘深度</w:t>
            </w:r>
            <w:r>
              <w:rPr>
                <w:rFonts w:hint="default" w:ascii="Arial" w:hAnsi="Arial" w:eastAsia="宋体" w:cs="Arial"/>
                <w:i w:val="0"/>
                <w:iCs w:val="0"/>
                <w:color w:val="000000"/>
                <w:kern w:val="0"/>
                <w:sz w:val="22"/>
                <w:szCs w:val="22"/>
                <w:u w:val="none"/>
                <w:lang w:val="en-US" w:eastAsia="zh-CN" w:bidi="ar"/>
              </w:rPr>
              <w:t>(mm)</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Max excavation depth (mm)</w:t>
            </w:r>
          </w:p>
        </w:tc>
        <w:tc>
          <w:tcPr>
            <w:tcW w:w="209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woUserID w:val="1"/>
              </w:rPr>
            </w:pPr>
            <w:r>
              <w:rPr>
                <w:rFonts w:hint="default" w:ascii="Arial" w:hAnsi="Arial" w:eastAsia="宋体" w:cs="Arial"/>
                <w:i w:val="0"/>
                <w:iCs w:val="0"/>
                <w:color w:val="000000"/>
                <w:kern w:val="0"/>
                <w:sz w:val="22"/>
                <w:szCs w:val="22"/>
                <w:u w:val="none"/>
                <w:lang w:val="en-US" w:eastAsia="zh-CN" w:bidi="ar"/>
              </w:rPr>
              <w:t>64</w:t>
            </w:r>
            <w:r>
              <w:rPr>
                <w:rFonts w:hint="default" w:ascii="Arial" w:hAnsi="Arial" w:eastAsia="宋体" w:cs="Arial"/>
                <w:i w:val="0"/>
                <w:iCs w:val="0"/>
                <w:color w:val="000000"/>
                <w:kern w:val="0"/>
                <w:sz w:val="22"/>
                <w:szCs w:val="22"/>
                <w:u w:val="none"/>
                <w:lang w:eastAsia="zh-CN" w:bidi="ar"/>
                <w:woUserID w:val="1"/>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最大挖掘半径</w:t>
            </w:r>
            <w:r>
              <w:rPr>
                <w:rFonts w:hint="default" w:ascii="Arial" w:hAnsi="Arial" w:eastAsia="宋体" w:cs="Arial"/>
                <w:i w:val="0"/>
                <w:iCs w:val="0"/>
                <w:color w:val="000000"/>
                <w:kern w:val="0"/>
                <w:sz w:val="22"/>
                <w:szCs w:val="22"/>
                <w:u w:val="none"/>
                <w:lang w:val="en-US" w:eastAsia="zh-CN" w:bidi="ar"/>
              </w:rPr>
              <w:t>(mm)</w:t>
            </w:r>
          </w:p>
        </w:tc>
        <w:tc>
          <w:tcPr>
            <w:tcW w:w="0" w:type="auto"/>
            <w:tcBorders>
              <w:top w:val="nil"/>
              <w:left w:val="nil"/>
              <w:bottom w:val="nil"/>
              <w:right w:val="nil"/>
            </w:tcBorders>
            <w:shd w:val="clear" w:color="auto" w:fill="E7E6E6"/>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Max excavation radius (mm)</w:t>
            </w:r>
          </w:p>
        </w:tc>
        <w:tc>
          <w:tcPr>
            <w:tcW w:w="2092" w:type="dxa"/>
            <w:tcBorders>
              <w:top w:val="nil"/>
              <w:left w:val="nil"/>
              <w:bottom w:val="nil"/>
              <w:right w:val="nil"/>
            </w:tcBorders>
            <w:shd w:val="clear" w:color="auto" w:fill="E7E6E6"/>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woUserID w:val="1"/>
              </w:rPr>
            </w:pPr>
            <w:r>
              <w:rPr>
                <w:rFonts w:hint="default" w:ascii="Arial" w:hAnsi="Arial" w:eastAsia="宋体" w:cs="Arial"/>
                <w:i w:val="0"/>
                <w:iCs w:val="0"/>
                <w:color w:val="000000"/>
                <w:sz w:val="22"/>
                <w:szCs w:val="22"/>
                <w:u w:val="none"/>
                <w:woUserID w:val="1"/>
              </w:rPr>
              <w:t>10050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工作参数</w:t>
            </w:r>
          </w:p>
        </w:tc>
        <w:tc>
          <w:tcPr>
            <w:tcW w:w="5536"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b/>
                <w:bCs/>
                <w:i w:val="0"/>
                <w:iCs w:val="0"/>
                <w:color w:val="000000"/>
                <w:sz w:val="22"/>
                <w:szCs w:val="22"/>
                <w:u w:val="none"/>
              </w:rPr>
            </w:pPr>
            <w:r>
              <w:rPr>
                <w:rFonts w:hint="default" w:ascii="Arial" w:hAnsi="Arial" w:eastAsia="宋体" w:cs="Arial"/>
                <w:b/>
                <w:bCs/>
                <w:i w:val="0"/>
                <w:iCs w:val="0"/>
                <w:color w:val="000000"/>
                <w:kern w:val="0"/>
                <w:sz w:val="22"/>
                <w:szCs w:val="22"/>
                <w:u w:val="none"/>
                <w:lang w:val="en-US" w:eastAsia="zh-CN" w:bidi="ar"/>
              </w:rPr>
              <w:t>Working parameters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液压系统压力</w:t>
            </w:r>
            <w:r>
              <w:rPr>
                <w:rFonts w:hint="default" w:ascii="Arial" w:hAnsi="Arial" w:eastAsia="宋体" w:cs="Arial"/>
                <w:i w:val="0"/>
                <w:iCs w:val="0"/>
                <w:color w:val="000000"/>
                <w:kern w:val="0"/>
                <w:sz w:val="22"/>
                <w:szCs w:val="22"/>
                <w:u w:val="none"/>
                <w:lang w:val="en-US" w:eastAsia="zh-CN" w:bidi="ar"/>
              </w:rPr>
              <w:t>(Mpa)</w:t>
            </w:r>
          </w:p>
        </w:tc>
        <w:tc>
          <w:tcPr>
            <w:tcW w:w="0" w:type="auto"/>
            <w:tcBorders>
              <w:top w:val="nil"/>
              <w:left w:val="nil"/>
              <w:bottom w:val="nil"/>
              <w:right w:val="nil"/>
            </w:tcBorders>
            <w:shd w:val="clear" w:color="auto" w:fill="E7E6E6"/>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Hydraulic system pressure (Mpa)</w:t>
            </w:r>
          </w:p>
        </w:tc>
        <w:tc>
          <w:tcPr>
            <w:tcW w:w="2092" w:type="dxa"/>
            <w:tcBorders>
              <w:top w:val="nil"/>
              <w:left w:val="nil"/>
              <w:bottom w:val="nil"/>
              <w:right w:val="nil"/>
            </w:tcBorders>
            <w:shd w:val="clear" w:color="auto" w:fill="E7E6E6"/>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液压系统流量</w:t>
            </w:r>
            <w:r>
              <w:rPr>
                <w:rFonts w:hint="default" w:ascii="Arial" w:hAnsi="Arial" w:eastAsia="宋体" w:cs="Arial"/>
                <w:i w:val="0"/>
                <w:iCs w:val="0"/>
                <w:color w:val="000000"/>
                <w:kern w:val="0"/>
                <w:sz w:val="22"/>
                <w:szCs w:val="22"/>
                <w:u w:val="none"/>
                <w:lang w:val="en-US" w:eastAsia="zh-CN" w:bidi="ar"/>
              </w:rPr>
              <w:t>(L/min)</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Hydraulic system flow (L/min)</w:t>
            </w:r>
          </w:p>
        </w:tc>
        <w:tc>
          <w:tcPr>
            <w:tcW w:w="209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2*239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动臂长度</w:t>
            </w:r>
            <w:r>
              <w:rPr>
                <w:rFonts w:hint="default" w:ascii="Arial" w:hAnsi="Arial" w:eastAsia="宋体" w:cs="Arial"/>
                <w:i w:val="0"/>
                <w:iCs w:val="0"/>
                <w:color w:val="000000"/>
                <w:kern w:val="0"/>
                <w:sz w:val="22"/>
                <w:szCs w:val="22"/>
                <w:u w:val="none"/>
                <w:lang w:val="en-US" w:eastAsia="zh-CN" w:bidi="ar"/>
              </w:rPr>
              <w:t>(mm)</w:t>
            </w:r>
          </w:p>
        </w:tc>
        <w:tc>
          <w:tcPr>
            <w:tcW w:w="0" w:type="auto"/>
            <w:tcBorders>
              <w:top w:val="nil"/>
              <w:left w:val="nil"/>
              <w:bottom w:val="nil"/>
              <w:right w:val="nil"/>
            </w:tcBorders>
            <w:shd w:val="clear" w:color="auto" w:fill="E7E6E6"/>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Boom length (mm)</w:t>
            </w:r>
          </w:p>
        </w:tc>
        <w:tc>
          <w:tcPr>
            <w:tcW w:w="2092" w:type="dxa"/>
            <w:tcBorders>
              <w:top w:val="nil"/>
              <w:left w:val="nil"/>
              <w:bottom w:val="nil"/>
              <w:right w:val="nil"/>
            </w:tcBorders>
            <w:shd w:val="clear" w:color="auto" w:fill="E7E6E6"/>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5700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斗杆长度</w:t>
            </w:r>
            <w:r>
              <w:rPr>
                <w:rFonts w:hint="default" w:ascii="Arial" w:hAnsi="Arial" w:eastAsia="宋体" w:cs="Arial"/>
                <w:i w:val="0"/>
                <w:iCs w:val="0"/>
                <w:color w:val="000000"/>
                <w:kern w:val="0"/>
                <w:sz w:val="22"/>
                <w:szCs w:val="22"/>
                <w:u w:val="none"/>
                <w:lang w:val="en-US" w:eastAsia="zh-CN" w:bidi="ar"/>
              </w:rPr>
              <w:t>(mm)</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Stick length (mm)</w:t>
            </w:r>
          </w:p>
        </w:tc>
        <w:tc>
          <w:tcPr>
            <w:tcW w:w="209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woUserID w:val="1"/>
              </w:rPr>
            </w:pPr>
            <w:r>
              <w:rPr>
                <w:rFonts w:hint="default" w:ascii="Arial" w:hAnsi="Arial" w:eastAsia="宋体" w:cs="Arial"/>
                <w:i w:val="0"/>
                <w:iCs w:val="0"/>
                <w:color w:val="000000"/>
                <w:sz w:val="22"/>
                <w:szCs w:val="22"/>
                <w:u w:val="none"/>
                <w:woUserID w:val="1"/>
              </w:rPr>
              <w:t>2900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铲斗挖掘力</w:t>
            </w:r>
            <w:r>
              <w:rPr>
                <w:rFonts w:hint="default" w:ascii="Arial" w:hAnsi="Arial" w:eastAsia="宋体" w:cs="Arial"/>
                <w:i w:val="0"/>
                <w:iCs w:val="0"/>
                <w:color w:val="000000"/>
                <w:kern w:val="0"/>
                <w:sz w:val="22"/>
                <w:szCs w:val="22"/>
                <w:u w:val="none"/>
                <w:lang w:val="en-US" w:eastAsia="zh-CN" w:bidi="ar"/>
              </w:rPr>
              <w:t>(kN)</w:t>
            </w:r>
          </w:p>
        </w:tc>
        <w:tc>
          <w:tcPr>
            <w:tcW w:w="0" w:type="auto"/>
            <w:tcBorders>
              <w:top w:val="nil"/>
              <w:left w:val="nil"/>
              <w:bottom w:val="nil"/>
              <w:right w:val="nil"/>
            </w:tcBorders>
            <w:shd w:val="clear" w:color="auto" w:fill="E7E6E6"/>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Bucket digging force (kN)</w:t>
            </w:r>
          </w:p>
        </w:tc>
        <w:tc>
          <w:tcPr>
            <w:tcW w:w="2092" w:type="dxa"/>
            <w:tcBorders>
              <w:top w:val="nil"/>
              <w:left w:val="nil"/>
              <w:bottom w:val="nil"/>
              <w:right w:val="nil"/>
            </w:tcBorders>
            <w:shd w:val="clear" w:color="auto" w:fill="E7E6E6"/>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152.1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斗杆挖掘力</w:t>
            </w:r>
            <w:r>
              <w:rPr>
                <w:rFonts w:hint="default" w:ascii="Arial" w:hAnsi="Arial" w:eastAsia="宋体" w:cs="Arial"/>
                <w:i w:val="0"/>
                <w:iCs w:val="0"/>
                <w:color w:val="000000"/>
                <w:kern w:val="0"/>
                <w:sz w:val="22"/>
                <w:szCs w:val="22"/>
                <w:u w:val="none"/>
                <w:lang w:val="en-US" w:eastAsia="zh-CN" w:bidi="ar"/>
              </w:rPr>
              <w:t>(kN)</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Stick digging force (kN)</w:t>
            </w:r>
          </w:p>
        </w:tc>
        <w:tc>
          <w:tcPr>
            <w:tcW w:w="209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119.5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燃油箱容量</w:t>
            </w:r>
            <w:r>
              <w:rPr>
                <w:rFonts w:hint="default" w:ascii="Arial" w:hAnsi="Arial" w:eastAsia="宋体" w:cs="Arial"/>
                <w:i w:val="0"/>
                <w:iCs w:val="0"/>
                <w:color w:val="000000"/>
                <w:kern w:val="0"/>
                <w:sz w:val="22"/>
                <w:szCs w:val="22"/>
                <w:u w:val="none"/>
                <w:lang w:val="en-US" w:eastAsia="zh-CN" w:bidi="ar"/>
              </w:rPr>
              <w:t>(L)</w:t>
            </w:r>
          </w:p>
        </w:tc>
        <w:tc>
          <w:tcPr>
            <w:tcW w:w="0" w:type="auto"/>
            <w:tcBorders>
              <w:top w:val="nil"/>
              <w:left w:val="nil"/>
              <w:bottom w:val="nil"/>
              <w:right w:val="nil"/>
            </w:tcBorders>
            <w:shd w:val="clear" w:color="auto" w:fill="E7E6E6"/>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Fuel tank capacity (L)</w:t>
            </w:r>
          </w:p>
        </w:tc>
        <w:tc>
          <w:tcPr>
            <w:tcW w:w="2092" w:type="dxa"/>
            <w:tcBorders>
              <w:top w:val="nil"/>
              <w:left w:val="nil"/>
              <w:bottom w:val="nil"/>
              <w:right w:val="nil"/>
            </w:tcBorders>
            <w:shd w:val="clear" w:color="auto" w:fill="E7E6E6"/>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液压油箱容量</w:t>
            </w:r>
            <w:r>
              <w:rPr>
                <w:rFonts w:hint="default" w:ascii="Arial" w:hAnsi="Arial" w:eastAsia="宋体" w:cs="Arial"/>
                <w:i w:val="0"/>
                <w:iCs w:val="0"/>
                <w:color w:val="000000"/>
                <w:kern w:val="0"/>
                <w:sz w:val="22"/>
                <w:szCs w:val="22"/>
                <w:u w:val="none"/>
                <w:lang w:val="en-US" w:eastAsia="zh-CN" w:bidi="ar"/>
              </w:rPr>
              <w:t>(L)</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Hydraulic oil tank capacity (L)</w:t>
            </w:r>
          </w:p>
        </w:tc>
        <w:tc>
          <w:tcPr>
            <w:tcW w:w="209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爬坡度</w:t>
            </w:r>
            <w:r>
              <w:rPr>
                <w:rFonts w:hint="default" w:ascii="Arial" w:hAnsi="Arial" w:eastAsia="宋体" w:cs="Arial"/>
                <w:i w:val="0"/>
                <w:iCs w:val="0"/>
                <w:color w:val="000000"/>
                <w:kern w:val="0"/>
                <w:sz w:val="22"/>
                <w:szCs w:val="22"/>
                <w:u w:val="none"/>
                <w:lang w:val="en-US" w:eastAsia="zh-CN" w:bidi="ar"/>
              </w:rPr>
              <w:t>(%)</w:t>
            </w:r>
          </w:p>
        </w:tc>
        <w:tc>
          <w:tcPr>
            <w:tcW w:w="0" w:type="auto"/>
            <w:tcBorders>
              <w:top w:val="nil"/>
              <w:left w:val="nil"/>
              <w:bottom w:val="nil"/>
              <w:right w:val="nil"/>
            </w:tcBorders>
            <w:shd w:val="clear" w:color="auto" w:fill="E7E6E6"/>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Climbing slope (%)</w:t>
            </w:r>
          </w:p>
        </w:tc>
        <w:tc>
          <w:tcPr>
            <w:tcW w:w="2092" w:type="dxa"/>
            <w:tcBorders>
              <w:top w:val="nil"/>
              <w:left w:val="nil"/>
              <w:bottom w:val="nil"/>
              <w:right w:val="nil"/>
            </w:tcBorders>
            <w:shd w:val="clear" w:color="auto" w:fill="E7E6E6"/>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回转速度</w:t>
            </w:r>
            <w:r>
              <w:rPr>
                <w:rFonts w:hint="default" w:ascii="Arial" w:hAnsi="Arial" w:eastAsia="宋体" w:cs="Arial"/>
                <w:i w:val="0"/>
                <w:iCs w:val="0"/>
                <w:color w:val="000000"/>
                <w:kern w:val="0"/>
                <w:sz w:val="22"/>
                <w:szCs w:val="22"/>
                <w:u w:val="none"/>
                <w:lang w:val="en-US" w:eastAsia="zh-CN" w:bidi="ar"/>
              </w:rPr>
              <w:t>(r/min)</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Rotation speed (r/min)</w:t>
            </w:r>
          </w:p>
        </w:tc>
        <w:tc>
          <w:tcPr>
            <w:tcW w:w="209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woUserID w:val="1"/>
              </w:rPr>
            </w:pPr>
            <w:r>
              <w:rPr>
                <w:rFonts w:hint="default" w:ascii="Arial" w:hAnsi="Arial" w:eastAsia="宋体" w:cs="Arial"/>
                <w:i w:val="0"/>
                <w:iCs w:val="0"/>
                <w:color w:val="000000"/>
                <w:sz w:val="22"/>
                <w:szCs w:val="22"/>
                <w:u w:val="none"/>
                <w:woUserID w:val="1"/>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公路最高行走速度</w:t>
            </w:r>
            <w:r>
              <w:rPr>
                <w:rFonts w:hint="default" w:ascii="Arial" w:hAnsi="Arial" w:eastAsia="宋体" w:cs="Arial"/>
                <w:i w:val="0"/>
                <w:iCs w:val="0"/>
                <w:color w:val="000000"/>
                <w:kern w:val="0"/>
                <w:sz w:val="22"/>
                <w:szCs w:val="22"/>
                <w:u w:val="none"/>
                <w:lang w:val="en-US" w:eastAsia="zh-CN" w:bidi="ar"/>
              </w:rPr>
              <w:t>(km/h)</w:t>
            </w:r>
          </w:p>
        </w:tc>
        <w:tc>
          <w:tcPr>
            <w:tcW w:w="0" w:type="auto"/>
            <w:tcBorders>
              <w:top w:val="nil"/>
              <w:left w:val="nil"/>
              <w:bottom w:val="nil"/>
              <w:right w:val="nil"/>
            </w:tcBorders>
            <w:shd w:val="clear" w:color="auto" w:fill="E7E6E6"/>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Max traveling speed (km/h)</w:t>
            </w:r>
          </w:p>
        </w:tc>
        <w:tc>
          <w:tcPr>
            <w:tcW w:w="2092" w:type="dxa"/>
            <w:tcBorders>
              <w:top w:val="nil"/>
              <w:left w:val="nil"/>
              <w:bottom w:val="nil"/>
              <w:right w:val="nil"/>
            </w:tcBorders>
            <w:shd w:val="clear" w:color="auto" w:fill="E7E6E6"/>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推土板尺寸</w:t>
            </w:r>
            <w:r>
              <w:rPr>
                <w:rFonts w:hint="default" w:ascii="Arial" w:hAnsi="Arial" w:eastAsia="宋体" w:cs="Arial"/>
                <w:i w:val="0"/>
                <w:iCs w:val="0"/>
                <w:color w:val="000000"/>
                <w:kern w:val="0"/>
                <w:sz w:val="22"/>
                <w:szCs w:val="22"/>
                <w:u w:val="none"/>
                <w:lang w:val="en-US" w:eastAsia="zh-CN" w:bidi="ar"/>
              </w:rPr>
              <w:t>(mm)</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Bulldozer plate size (mm)</w:t>
            </w:r>
          </w:p>
        </w:tc>
        <w:tc>
          <w:tcPr>
            <w:tcW w:w="209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w:t>
            </w:r>
            <w:r>
              <w:rPr>
                <w:rFonts w:hint="default" w:ascii="Arial" w:hAnsi="Arial" w:eastAsia="宋体" w:cs="Arial"/>
                <w:i w:val="0"/>
                <w:iCs w:val="0"/>
                <w:color w:val="000000"/>
                <w:kern w:val="0"/>
                <w:sz w:val="22"/>
                <w:szCs w:val="22"/>
                <w:u w:val="none"/>
                <w:lang w:eastAsia="zh-CN" w:bidi="ar"/>
                <w:woUserID w:val="1"/>
              </w:rPr>
              <w:t>500</w:t>
            </w:r>
            <w:r>
              <w:rPr>
                <w:rFonts w:hint="default" w:ascii="Arial" w:hAnsi="Arial" w:eastAsia="宋体" w:cs="Arial"/>
                <w:i w:val="0"/>
                <w:iCs w:val="0"/>
                <w:color w:val="000000"/>
                <w:kern w:val="0"/>
                <w:sz w:val="22"/>
                <w:szCs w:val="22"/>
                <w:u w:val="none"/>
                <w:lang w:val="en-US" w:eastAsia="zh-CN" w:bidi="ar"/>
              </w:rPr>
              <w:t>*590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推土板提升高度</w:t>
            </w:r>
            <w:r>
              <w:rPr>
                <w:rFonts w:hint="default" w:ascii="Arial" w:hAnsi="Arial" w:eastAsia="宋体" w:cs="Arial"/>
                <w:i w:val="0"/>
                <w:iCs w:val="0"/>
                <w:color w:val="000000"/>
                <w:kern w:val="0"/>
                <w:sz w:val="22"/>
                <w:szCs w:val="22"/>
                <w:u w:val="none"/>
                <w:lang w:val="en-US" w:eastAsia="zh-CN" w:bidi="ar"/>
              </w:rPr>
              <w:t>(mm)</w:t>
            </w:r>
          </w:p>
        </w:tc>
        <w:tc>
          <w:tcPr>
            <w:tcW w:w="0" w:type="auto"/>
            <w:tcBorders>
              <w:top w:val="nil"/>
              <w:left w:val="nil"/>
              <w:bottom w:val="nil"/>
              <w:right w:val="nil"/>
            </w:tcBorders>
            <w:shd w:val="clear" w:color="auto" w:fill="E7E6E6"/>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Plate lifting height (mm)</w:t>
            </w:r>
          </w:p>
        </w:tc>
        <w:tc>
          <w:tcPr>
            <w:tcW w:w="2092" w:type="dxa"/>
            <w:tcBorders>
              <w:top w:val="nil"/>
              <w:left w:val="nil"/>
              <w:bottom w:val="nil"/>
              <w:right w:val="nil"/>
            </w:tcBorders>
            <w:shd w:val="clear" w:color="auto" w:fill="E7E6E6"/>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4</w:t>
            </w:r>
            <w:r>
              <w:rPr>
                <w:rFonts w:hint="default" w:ascii="Arial" w:hAnsi="Arial" w:eastAsia="宋体" w:cs="Arial"/>
                <w:i w:val="0"/>
                <w:iCs w:val="0"/>
                <w:color w:val="000000"/>
                <w:kern w:val="0"/>
                <w:sz w:val="22"/>
                <w:szCs w:val="22"/>
                <w:u w:val="none"/>
                <w:lang w:eastAsia="zh-CN" w:bidi="ar"/>
                <w:woUserID w:val="1"/>
              </w:rPr>
              <w:t>3</w:t>
            </w:r>
            <w:r>
              <w:rPr>
                <w:rFonts w:hint="default" w:ascii="Arial" w:hAnsi="Arial" w:eastAsia="宋体" w:cs="Arial"/>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推土板支地高度</w:t>
            </w:r>
            <w:r>
              <w:rPr>
                <w:rFonts w:hint="default" w:ascii="Arial" w:hAnsi="Arial" w:eastAsia="宋体" w:cs="Arial"/>
                <w:i w:val="0"/>
                <w:iCs w:val="0"/>
                <w:color w:val="000000"/>
                <w:kern w:val="0"/>
                <w:sz w:val="22"/>
                <w:szCs w:val="22"/>
                <w:u w:val="none"/>
                <w:lang w:val="en-US" w:eastAsia="zh-CN" w:bidi="ar"/>
              </w:rPr>
              <w:t>(mm)</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Plate support height  (mm)</w:t>
            </w:r>
          </w:p>
        </w:tc>
        <w:tc>
          <w:tcPr>
            <w:tcW w:w="209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w:t>
            </w:r>
            <w:r>
              <w:rPr>
                <w:rFonts w:hint="default" w:ascii="Arial" w:hAnsi="Arial" w:eastAsia="宋体" w:cs="Arial"/>
                <w:i w:val="0"/>
                <w:iCs w:val="0"/>
                <w:color w:val="000000"/>
                <w:kern w:val="0"/>
                <w:sz w:val="22"/>
                <w:szCs w:val="22"/>
                <w:u w:val="none"/>
                <w:lang w:eastAsia="zh-CN" w:bidi="ar"/>
                <w:woUserID w:val="1"/>
              </w:rPr>
              <w:t>8</w:t>
            </w:r>
            <w:bookmarkStart w:id="0" w:name="_GoBack"/>
            <w:bookmarkEnd w:id="0"/>
            <w:r>
              <w:rPr>
                <w:rFonts w:hint="default" w:ascii="Arial" w:hAnsi="Arial" w:eastAsia="宋体" w:cs="Arial"/>
                <w:i w:val="0"/>
                <w:iCs w:val="0"/>
                <w:color w:val="000000"/>
                <w:kern w:val="0"/>
                <w:sz w:val="22"/>
                <w:szCs w:val="22"/>
                <w:u w:val="none"/>
                <w:lang w:val="en-US" w:eastAsia="zh-CN" w:bidi="ar"/>
              </w:rPr>
              <w:t>0</w:t>
            </w:r>
          </w:p>
        </w:tc>
      </w:tr>
    </w:tbl>
    <w:p>
      <w:pPr>
        <w:rPr>
          <w:rFonts w:hint="default" w:ascii="Arial" w:hAnsi="Arial" w:cs="Arial"/>
          <w:lang w:val="en-US" w:eastAsia="zh-CN"/>
        </w:rPr>
      </w:pPr>
    </w:p>
    <w:p>
      <w:pPr>
        <w:rPr>
          <w:rFonts w:hint="eastAsia"/>
          <w:lang w:val="en-US" w:eastAsia="zh-CN"/>
        </w:rPr>
      </w:pPr>
    </w:p>
    <w:p>
      <w:pPr>
        <w:rPr>
          <w:rFonts w:hint="eastAsia"/>
          <w:lang w:val="en-US" w:eastAsia="zh-CN"/>
        </w:rPr>
      </w:pPr>
    </w:p>
    <w:p>
      <w:pPr>
        <w:rPr>
          <w:rFonts w:hint="default"/>
          <w:lang w:val="en-US" w:eastAsia="zh-CN"/>
        </w:rPr>
      </w:pPr>
    </w:p>
    <w:sectPr>
      <w:headerReference r:id="rId3" w:type="default"/>
      <w:footerReference r:id="rId4" w:type="default"/>
      <w:pgSz w:w="11906" w:h="16838"/>
      <w:pgMar w:top="1440" w:right="1080" w:bottom="1440" w:left="1080" w:header="102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微软雅黑">
    <w:altName w:val="汉仪旗黑KW 55S"/>
    <w:panose1 w:val="020B0503020204020204"/>
    <w:charset w:val="86"/>
    <w:family w:val="auto"/>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column">
                <wp:posOffset>3683635</wp:posOffset>
              </wp:positionH>
              <wp:positionV relativeFrom="paragraph">
                <wp:posOffset>-2434590</wp:posOffset>
              </wp:positionV>
              <wp:extent cx="712470" cy="5680075"/>
              <wp:effectExtent l="51435" t="7620" r="13970" b="11430"/>
              <wp:wrapNone/>
              <wp:docPr id="3" name="直角三角形 3"/>
              <wp:cNvGraphicFramePr/>
              <a:graphic xmlns:a="http://schemas.openxmlformats.org/drawingml/2006/main">
                <a:graphicData uri="http://schemas.microsoft.com/office/word/2010/wordprocessingShape">
                  <wps:wsp>
                    <wps:cNvSpPr/>
                    <wps:spPr>
                      <a:xfrm rot="16200000">
                        <a:off x="4538980" y="6611620"/>
                        <a:ext cx="712470" cy="5680075"/>
                      </a:xfrm>
                      <a:prstGeom prst="rtTriangle">
                        <a:avLst/>
                      </a:prstGeom>
                      <a:solidFill>
                        <a:srgbClr val="1E237F"/>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 type="#_x0000_t6" style="position:absolute;left:0pt;margin-left:290.05pt;margin-top:-191.7pt;height:447.25pt;width:56.1pt;rotation:-5898240f;z-index:251661312;v-text-anchor:middle;mso-width-relative:page;mso-height-relative:page;" fillcolor="#1E237F" filled="t" stroked="t" coordsize="21600,21600" o:gfxdata="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">
              <v:fill on="t" focussize="0,0"/>
              <v:stroke weight="1pt" color="#2E54A1 [2404]" miterlimit="8" joinstyle="miter"/>
              <v:imagedata o:title=""/>
              <o:lock v:ext="edit" aspectratio="f"/>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-684530</wp:posOffset>
              </wp:positionH>
              <wp:positionV relativeFrom="paragraph">
                <wp:posOffset>90805</wp:posOffset>
              </wp:positionV>
              <wp:extent cx="2757170" cy="699770"/>
              <wp:effectExtent l="6350" t="8255" r="55880" b="8255"/>
              <wp:wrapNone/>
              <wp:docPr id="2" name="直角三角形 2"/>
              <wp:cNvGraphicFramePr/>
              <a:graphic xmlns:a="http://schemas.openxmlformats.org/drawingml/2006/main">
                <a:graphicData uri="http://schemas.microsoft.com/office/word/2010/wordprocessingShape">
                  <wps:wsp>
                    <wps:cNvSpPr/>
                    <wps:spPr>
                      <a:xfrm>
                        <a:off x="1270" y="10013315"/>
                        <a:ext cx="2757170" cy="699770"/>
                      </a:xfrm>
                      <a:prstGeom prst="rtTriangle">
                        <a:avLst/>
                      </a:prstGeom>
                      <a:solidFill>
                        <a:srgbClr val="0075C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 type="#_x0000_t6" style="position:absolute;left:0pt;margin-left:-53.9pt;margin-top:7.15pt;height:55.1pt;width:217.1pt;z-index:251660288;v-text-anchor:middle;mso-width-relative:page;mso-height-relative:page;" fillcolor="#0075C1" filled="t" stroked="t" coordsize="21600,21600" o:gfxdata="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">
              <v:fill on="t" focussize="0,0"/>
              <v:stroke weight="1pt" color="#2E54A1 [2404]" miterlimit="8" joinstyle="miter"/>
              <v:imagedata o:title=""/>
              <o:lock v:ext="edit" aspectratio="f"/>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rPr>
        <w:rFonts w:hint="eastAsia" w:eastAsiaTheme="minorEastAsia"/>
        <w:lang w:eastAsia="zh-CN"/>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27305</wp:posOffset>
          </wp:positionH>
          <wp:positionV relativeFrom="paragraph">
            <wp:posOffset>-216535</wp:posOffset>
          </wp:positionV>
          <wp:extent cx="1960880" cy="347980"/>
          <wp:effectExtent l="0" t="0" r="5080" b="2540"/>
          <wp:wrapTopAndBottom/>
          <wp:docPr id="1" name="图片 1" descr="左右 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左右 蓝"/>
                  <pic:cNvPicPr>
                    <a:picLocks noChangeAspect="1"/>
                  </pic:cNvPicPr>
                </pic:nvPicPr>
                <pic:blipFill>
                  <a:blip r:embed="rId1"/>
                  <a:stretch>
                    <a:fillRect/>
                  </a:stretch>
                </pic:blipFill>
                <pic:spPr>
                  <a:xfrm>
                    <a:off x="0" y="0"/>
                    <a:ext cx="1960880" cy="34798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mYTU5ZWUxNzY2M2FlYjAxNGJlODg0ZDRlYWFmNDcifQ=="/>
  </w:docVars>
  <w:rsids>
    <w:rsidRoot w:val="00000000"/>
    <w:rsid w:val="198927AA"/>
    <w:rsid w:val="2F2914E9"/>
    <w:rsid w:val="308B0813"/>
    <w:rsid w:val="55F150FE"/>
    <w:rsid w:val="712E28E0"/>
    <w:rsid w:val="7FFF0649"/>
    <w:rsid w:val="BD7D354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Lines="0" w:beforeAutospacing="0" w:afterLines="0" w:afterAutospacing="0" w:line="360" w:lineRule="auto"/>
      <w:jc w:val="center"/>
      <w:outlineLvl w:val="1"/>
    </w:pPr>
    <w:rPr>
      <w:rFonts w:ascii="Arial" w:hAnsi="Arial" w:eastAsia="黑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正文微软雅黑"/>
    <w:basedOn w:val="1"/>
    <w:qFormat/>
    <w:uiPriority w:val="0"/>
    <w:pPr>
      <w:widowControl/>
      <w:shd w:val="clear" w:color="auto" w:fill="FFFFFF"/>
      <w:spacing w:line="600" w:lineRule="exact"/>
      <w:jc w:val="left"/>
    </w:pPr>
    <w:rPr>
      <w:rFonts w:hint="eastAsia" w:ascii="微软雅黑" w:hAnsi="微软雅黑" w:eastAsia="微软雅黑" w:cs="微软雅黑"/>
      <w:kern w:val="0"/>
      <w:sz w:val="28"/>
      <w:szCs w:val="28"/>
    </w:rPr>
  </w:style>
  <w:style w:type="paragraph" w:customStyle="1" w:styleId="9">
    <w:name w:val="正文英文Arial"/>
    <w:basedOn w:val="1"/>
    <w:qFormat/>
    <w:uiPriority w:val="0"/>
    <w:pPr>
      <w:widowControl/>
      <w:shd w:val="clear" w:color="auto" w:fill="FFFFFF"/>
      <w:spacing w:line="600" w:lineRule="exact"/>
      <w:jc w:val="left"/>
    </w:pPr>
    <w:rPr>
      <w:rFonts w:ascii="Arial" w:hAnsi="Arial" w:eastAsia="宋体" w:cs="Arial"/>
      <w:kern w:val="0"/>
      <w:sz w:val="28"/>
      <w:szCs w:val="28"/>
    </w:rPr>
  </w:style>
  <w:style w:type="character" w:customStyle="1" w:styleId="10">
    <w:name w:val="font01"/>
    <w:basedOn w:val="7"/>
    <w:uiPriority w:val="0"/>
    <w:rPr>
      <w:rFonts w:hint="eastAsia" w:ascii="宋体" w:hAnsi="宋体" w:eastAsia="宋体" w:cs="宋体"/>
      <w:color w:val="000000"/>
      <w:sz w:val="22"/>
      <w:szCs w:val="22"/>
      <w:u w:val="none"/>
    </w:rPr>
  </w:style>
  <w:style w:type="character" w:customStyle="1" w:styleId="11">
    <w:name w:val="font11"/>
    <w:basedOn w:val="7"/>
    <w:uiPriority w:val="0"/>
    <w:rPr>
      <w:rFonts w:hint="default" w:ascii="Arial" w:hAnsi="Arial" w:cs="Arial"/>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409</Words>
  <Characters>1621</Characters>
  <Lines>1</Lines>
  <Paragraphs>1</Paragraphs>
  <TotalTime>17</TotalTime>
  <ScaleCrop>false</ScaleCrop>
  <LinksUpToDate>false</LinksUpToDate>
  <CharactersWithSpaces>1788</CharactersWithSpaces>
  <Application>WPS Office WWO_dingtalk_20240221035043-c523bba0e7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2023-12-29T00:27:00Z</dcterms:created>
  <dc:creator>71901</dc:creator>
  <cp:lastModifiedBy>吴凡</cp:lastModifiedBy>
  <dcterms:modified xsi:type="dcterms:W3CDTF">2025-04-25T18:25:32Z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B7BADBCD86C0456F834BA4EEF6B35188_13</vt:lpwstr>
  </property>
</Properties>
</file>