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0B59D">
      <w:pPr>
        <w:bidi w:val="0"/>
        <w:jc w:val="center"/>
        <w:rPr>
          <w:rFonts w:ascii="宋体" w:hAnsi="宋体"/>
          <w:szCs w:val="44"/>
          <w:lang w:val="en-GB"/>
        </w:rPr>
      </w:pPr>
      <w:r>
        <w:rPr>
          <w:rFonts w:hint="eastAsia" w:ascii="思源黑体 CN Bold" w:hAnsi="思源黑体 CN Bold" w:eastAsia="思源黑体 CN Bold" w:cs="思源黑体 CN Bold"/>
          <w:b/>
          <w:bCs/>
          <w:sz w:val="44"/>
          <w:szCs w:val="52"/>
        </w:rPr>
        <w:t>GYA4</w:t>
      </w:r>
      <w:r>
        <w:rPr>
          <w:rFonts w:hint="eastAsia" w:ascii="思源黑体 CN Bold" w:hAnsi="思源黑体 CN Bold" w:eastAsia="思源黑体 CN Bold" w:cs="思源黑体 CN Bold"/>
          <w:b/>
          <w:bCs/>
          <w:sz w:val="44"/>
          <w:szCs w:val="52"/>
          <w:lang w:val="en-US" w:eastAsia="zh-CN"/>
        </w:rPr>
        <w:t>2</w:t>
      </w:r>
      <w:r>
        <w:rPr>
          <w:rFonts w:hint="eastAsia" w:ascii="思源黑体 CN Bold" w:hAnsi="思源黑体 CN Bold" w:eastAsia="思源黑体 CN Bold" w:cs="思源黑体 CN Bold"/>
          <w:b/>
          <w:bCs/>
          <w:sz w:val="44"/>
          <w:szCs w:val="52"/>
        </w:rPr>
        <w:t>00</w:t>
      </w:r>
      <w:r>
        <w:rPr>
          <w:rFonts w:hint="eastAsia" w:ascii="思源黑体 CN Bold" w:hAnsi="思源黑体 CN Bold" w:eastAsia="思源黑体 CN Bold" w:cs="思源黑体 CN Bold"/>
          <w:b/>
          <w:bCs/>
          <w:sz w:val="44"/>
          <w:szCs w:val="52"/>
          <w:lang w:val="en-US" w:eastAsia="zh-CN"/>
        </w:rPr>
        <w:t>/</w:t>
      </w:r>
      <w:r>
        <w:rPr>
          <w:rFonts w:hint="eastAsia" w:ascii="思源黑体 CN Bold" w:hAnsi="思源黑体 CN Bold" w:eastAsia="思源黑体 CN Bold" w:cs="思源黑体 CN Bold"/>
          <w:b/>
          <w:bCs/>
          <w:sz w:val="44"/>
          <w:szCs w:val="52"/>
        </w:rPr>
        <w:t>GYA4500履带式摊铺机</w:t>
      </w:r>
    </w:p>
    <w:p w14:paraId="301AEB42">
      <w:pPr>
        <w:spacing w:line="360" w:lineRule="auto"/>
        <w:jc w:val="center"/>
        <w:outlineLvl w:val="0"/>
        <w:rPr>
          <w:rFonts w:ascii="宋体" w:hAnsi="宋体"/>
          <w:sz w:val="28"/>
          <w:szCs w:val="28"/>
          <w:lang w:val="en-GB"/>
        </w:rPr>
      </w:pPr>
      <w:r>
        <w:drawing>
          <wp:anchor distT="0" distB="0" distL="114300" distR="114300" simplePos="0" relativeHeight="251659264" behindDoc="0" locked="0" layoutInCell="1" allowOverlap="1">
            <wp:simplePos x="0" y="0"/>
            <wp:positionH relativeFrom="column">
              <wp:posOffset>406400</wp:posOffset>
            </wp:positionH>
            <wp:positionV relativeFrom="paragraph">
              <wp:posOffset>509270</wp:posOffset>
            </wp:positionV>
            <wp:extent cx="5276850" cy="3495675"/>
            <wp:effectExtent l="0" t="0" r="6350" b="9525"/>
            <wp:wrapTopAndBottom/>
            <wp:docPr id="1" name="图片 2" descr="GYA4200发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GYA4200发车"/>
                    <pic:cNvPicPr>
                      <a:picLocks noChangeAspect="1"/>
                    </pic:cNvPicPr>
                  </pic:nvPicPr>
                  <pic:blipFill>
                    <a:blip r:embed="rId5"/>
                    <a:stretch>
                      <a:fillRect/>
                    </a:stretch>
                  </pic:blipFill>
                  <pic:spPr>
                    <a:xfrm>
                      <a:off x="0" y="0"/>
                      <a:ext cx="5276850" cy="3495675"/>
                    </a:xfrm>
                    <a:prstGeom prst="rect">
                      <a:avLst/>
                    </a:prstGeom>
                    <a:noFill/>
                    <a:ln>
                      <a:noFill/>
                    </a:ln>
                  </pic:spPr>
                </pic:pic>
              </a:graphicData>
            </a:graphic>
          </wp:anchor>
        </w:drawing>
      </w:r>
      <w:r>
        <w:rPr>
          <w:rFonts w:hint="eastAsia" w:ascii="宋体" w:hAnsi="宋体"/>
          <w:sz w:val="28"/>
          <w:szCs w:val="28"/>
        </w:rPr>
        <w:drawing>
          <wp:anchor distT="0" distB="0" distL="114300" distR="114300" simplePos="0" relativeHeight="251660288" behindDoc="0" locked="0" layoutInCell="1" allowOverlap="1">
            <wp:simplePos x="0" y="0"/>
            <wp:positionH relativeFrom="column">
              <wp:posOffset>391160</wp:posOffset>
            </wp:positionH>
            <wp:positionV relativeFrom="paragraph">
              <wp:posOffset>4347845</wp:posOffset>
            </wp:positionV>
            <wp:extent cx="5266055" cy="3546475"/>
            <wp:effectExtent l="0" t="0" r="4445" b="9525"/>
            <wp:wrapTopAndBottom/>
            <wp:docPr id="2" name="图片 3" descr="GYA4500PA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GYA4500PAVER"/>
                    <pic:cNvPicPr>
                      <a:picLocks noChangeAspect="1"/>
                    </pic:cNvPicPr>
                  </pic:nvPicPr>
                  <pic:blipFill>
                    <a:blip r:embed="rId6"/>
                    <a:srcRect b="10210"/>
                    <a:stretch>
                      <a:fillRect/>
                    </a:stretch>
                  </pic:blipFill>
                  <pic:spPr>
                    <a:xfrm>
                      <a:off x="0" y="0"/>
                      <a:ext cx="5266055" cy="3546475"/>
                    </a:xfrm>
                    <a:prstGeom prst="rect">
                      <a:avLst/>
                    </a:prstGeom>
                    <a:noFill/>
                    <a:ln>
                      <a:noFill/>
                    </a:ln>
                  </pic:spPr>
                </pic:pic>
              </a:graphicData>
            </a:graphic>
          </wp:anchor>
        </w:drawing>
      </w:r>
      <w:r>
        <w:rPr>
          <w:rFonts w:hint="eastAsia" w:ascii="宋体" w:hAnsi="宋体"/>
          <w:sz w:val="44"/>
          <w:szCs w:val="44"/>
        </w:rPr>
        <w:t xml:space="preserve">                  </w:t>
      </w:r>
      <w:r>
        <w:rPr>
          <w:rFonts w:hint="eastAsia" w:ascii="宋体" w:hAnsi="宋体"/>
          <w:sz w:val="28"/>
          <w:szCs w:val="28"/>
        </w:rPr>
        <w:t xml:space="preserve">                      </w:t>
      </w:r>
    </w:p>
    <w:p w14:paraId="2526AE50">
      <w:pPr>
        <w:spacing w:line="360" w:lineRule="auto"/>
        <w:outlineLvl w:val="0"/>
        <w:rPr>
          <w:rFonts w:hint="eastAsia" w:ascii="宋体" w:hAnsi="宋体"/>
          <w:sz w:val="28"/>
          <w:szCs w:val="28"/>
        </w:rPr>
      </w:pPr>
    </w:p>
    <w:p w14:paraId="54250C9F">
      <w:pPr>
        <w:spacing w:line="360" w:lineRule="auto"/>
        <w:outlineLvl w:val="0"/>
        <w:rPr>
          <w:rFonts w:hint="eastAsia" w:ascii="思源黑体 CN Regular" w:hAnsi="思源黑体 CN Regular" w:eastAsia="思源黑体 CN Regular" w:cs="思源黑体 CN Regular"/>
          <w:b/>
          <w:bCs/>
          <w:sz w:val="28"/>
          <w:szCs w:val="28"/>
        </w:rPr>
      </w:pPr>
      <w:r>
        <w:rPr>
          <w:rFonts w:hint="eastAsia" w:ascii="思源黑体 CN Regular" w:hAnsi="思源黑体 CN Regular" w:eastAsia="思源黑体 CN Regular" w:cs="思源黑体 CN Regular"/>
          <w:b/>
          <w:bCs/>
          <w:sz w:val="28"/>
          <w:szCs w:val="28"/>
        </w:rPr>
        <w:t>1.性能特点、优势：</w:t>
      </w:r>
    </w:p>
    <w:p w14:paraId="1DD5B547">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小型摊铺机用途广泛，可用于市政道路，室内作业，小型区域工程等等</w:t>
      </w:r>
    </w:p>
    <w:p w14:paraId="5F0E870C">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东风康明斯电喷发动机, 功率强劲, 可靠性高；低温启动性能好</w:t>
      </w:r>
    </w:p>
    <w:p w14:paraId="5803848B">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配备全液压自动伸缩熨平板，摊铺宽度1.8-4.5m无级可调</w:t>
      </w:r>
    </w:p>
    <w:p w14:paraId="5ED5CCA0">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行走驱动系统采用原装进口的液压柱塞泵、行星减速机、柱塞马达，可靠性高；闭式控制左右独立驱动方式,保证履带驱动系统运行平稳，可实现灵活转向，转场方便</w:t>
      </w:r>
    </w:p>
    <w:p w14:paraId="6CB8F95C">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采用多种动力输出方式，液压泵直接与发动机耦合连接，连接可靠，动力传动效率高</w:t>
      </w:r>
    </w:p>
    <w:p w14:paraId="3A49F923">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螺旋布料器叶片和输料底板等部位均选用高耐磨合金材料或耐磨钢板,可靠性高,使用寿命长</w:t>
      </w:r>
    </w:p>
    <w:p w14:paraId="0F2591D3">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行走系统采用橡胶履带板，使履带具有很强的附着力，增加摊铺机的稳定性，并对路面起保护作用</w:t>
      </w:r>
    </w:p>
    <w:p w14:paraId="4D25077E">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大容量料斗及可折叠顶推滚轮及能满足大型料车供料的要求，又能够满足通过狭小空间的要求</w:t>
      </w:r>
    </w:p>
    <w:p w14:paraId="498D50A1">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振捣系统无级调速，保证摊铺密实度</w:t>
      </w:r>
    </w:p>
    <w:p w14:paraId="11A2C922">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外置多点式丙烷气加热装置，点火可靠，加热速度快且热量分布均匀，并具有熄火自动断气功能，提高使用安全性</w:t>
      </w:r>
    </w:p>
    <w:p w14:paraId="0D0103A1">
      <w:pPr>
        <w:pStyle w:val="22"/>
        <w:keepNext w:val="0"/>
        <w:keepLines w:val="0"/>
        <w:pageBreakBefore w:val="0"/>
        <w:widowControl w:val="0"/>
        <w:numPr>
          <w:ilvl w:val="0"/>
          <w:numId w:val="2"/>
        </w:numPr>
        <w:kinsoku/>
        <w:wordWrap/>
        <w:overflowPunct/>
        <w:topLinePunct w:val="0"/>
        <w:autoSpaceDE/>
        <w:autoSpaceDN/>
        <w:bidi w:val="0"/>
        <w:adjustRightInd w:val="0"/>
        <w:snapToGrid w:val="0"/>
        <w:ind w:left="420" w:hanging="420" w:firstLineChars="0"/>
        <w:textAlignment w:val="auto"/>
        <w:rPr>
          <w:rFonts w:hint="eastAsia" w:ascii="思源黑体 CN Regular" w:hAnsi="思源黑体 CN Regular" w:eastAsia="思源黑体 CN Regular" w:cs="思源黑体 CN Regular"/>
          <w:sz w:val="28"/>
          <w:szCs w:val="28"/>
        </w:rPr>
      </w:pPr>
      <w:r>
        <w:rPr>
          <w:rFonts w:hint="eastAsia" w:ascii="思源黑体 CN Regular" w:hAnsi="思源黑体 CN Regular" w:eastAsia="思源黑体 CN Regular" w:cs="思源黑体 CN Regular"/>
          <w:sz w:val="28"/>
          <w:szCs w:val="28"/>
        </w:rPr>
        <w:t>加热系统配备进口品牌发电机，发电机驱动方式液压马达直接驱动，特点是传动效率高。</w:t>
      </w:r>
    </w:p>
    <w:p w14:paraId="52D17C92">
      <w:pPr>
        <w:spacing w:line="360" w:lineRule="auto"/>
        <w:jc w:val="left"/>
        <w:outlineLvl w:val="0"/>
        <w:rPr>
          <w:rFonts w:hint="eastAsia" w:ascii="宋体" w:hAnsi="宋体"/>
          <w:b/>
          <w:sz w:val="28"/>
          <w:szCs w:val="28"/>
        </w:rPr>
      </w:pPr>
      <w:r>
        <w:rPr>
          <w:rFonts w:hint="eastAsia" w:ascii="思源黑体 CN Regular" w:hAnsi="思源黑体 CN Regular" w:eastAsia="思源黑体 CN Regular" w:cs="思源黑体 CN Regular"/>
          <w:sz w:val="28"/>
          <w:szCs w:val="28"/>
        </w:rPr>
        <w:br w:type="page"/>
      </w:r>
      <w:r>
        <w:rPr>
          <w:rFonts w:hint="eastAsia" w:ascii="思源黑体 CN Regular" w:hAnsi="思源黑体 CN Regular" w:eastAsia="思源黑体 CN Regular" w:cs="思源黑体 CN Regular"/>
          <w:b/>
          <w:sz w:val="28"/>
          <w:szCs w:val="28"/>
        </w:rPr>
        <w:t>2.技术参数 Specification</w:t>
      </w:r>
    </w:p>
    <w:tbl>
      <w:tblPr>
        <w:tblStyle w:val="13"/>
        <w:tblW w:w="0" w:type="auto"/>
        <w:jc w:val="center"/>
        <w:tblLayout w:type="fixed"/>
        <w:tblCellMar>
          <w:top w:w="0" w:type="dxa"/>
          <w:left w:w="108" w:type="dxa"/>
          <w:bottom w:w="0" w:type="dxa"/>
          <w:right w:w="108" w:type="dxa"/>
        </w:tblCellMar>
      </w:tblPr>
      <w:tblGrid>
        <w:gridCol w:w="1634"/>
        <w:gridCol w:w="3620"/>
        <w:gridCol w:w="1240"/>
        <w:gridCol w:w="1502"/>
        <w:gridCol w:w="1502"/>
      </w:tblGrid>
      <w:tr w14:paraId="03CBCC83">
        <w:tblPrEx>
          <w:tblCellMar>
            <w:top w:w="0" w:type="dxa"/>
            <w:left w:w="108" w:type="dxa"/>
            <w:bottom w:w="0" w:type="dxa"/>
            <w:right w:w="108" w:type="dxa"/>
          </w:tblCellMar>
        </w:tblPrEx>
        <w:trPr>
          <w:wBefore w:w="0" w:type="auto"/>
          <w:wAfter w:w="0" w:type="auto"/>
          <w:trHeight w:val="0" w:hRule="atLeast"/>
          <w:jc w:val="center"/>
        </w:trPr>
        <w:tc>
          <w:tcPr>
            <w:tcW w:w="1634" w:type="dxa"/>
            <w:tcBorders>
              <w:top w:val="single" w:color="auto" w:sz="4" w:space="0"/>
              <w:left w:val="single" w:color="auto" w:sz="4" w:space="0"/>
              <w:bottom w:val="single" w:color="auto" w:sz="4" w:space="0"/>
              <w:right w:val="single" w:color="auto" w:sz="4" w:space="0"/>
            </w:tcBorders>
            <w:noWrap w:val="0"/>
            <w:vAlign w:val="center"/>
          </w:tcPr>
          <w:p w14:paraId="6A6DD677">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　</w:t>
            </w:r>
          </w:p>
        </w:tc>
        <w:tc>
          <w:tcPr>
            <w:tcW w:w="3620" w:type="dxa"/>
            <w:tcBorders>
              <w:top w:val="single" w:color="auto" w:sz="4" w:space="0"/>
              <w:left w:val="nil"/>
              <w:bottom w:val="single" w:color="auto" w:sz="4" w:space="0"/>
              <w:right w:val="single" w:color="auto" w:sz="4" w:space="0"/>
            </w:tcBorders>
            <w:noWrap w:val="0"/>
            <w:vAlign w:val="center"/>
          </w:tcPr>
          <w:p w14:paraId="6E79A94A">
            <w:pPr>
              <w:widowControl/>
              <w:spacing w:line="240" w:lineRule="auto"/>
              <w:jc w:val="left"/>
              <w:rPr>
                <w:rFonts w:hint="default" w:ascii="Arial" w:hAnsi="Arial" w:eastAsia="宋体" w:cs="Arial"/>
                <w:b/>
                <w:bCs/>
                <w:snapToGrid w:val="0"/>
                <w:kern w:val="0"/>
                <w:sz w:val="24"/>
              </w:rPr>
            </w:pPr>
            <w:r>
              <w:rPr>
                <w:rFonts w:hint="default" w:ascii="Arial" w:hAnsi="Arial" w:eastAsia="宋体" w:cs="Arial"/>
                <w:b/>
                <w:bCs/>
                <w:snapToGrid w:val="0"/>
                <w:kern w:val="0"/>
                <w:sz w:val="24"/>
              </w:rPr>
              <w:t>项目 Item</w:t>
            </w:r>
          </w:p>
        </w:tc>
        <w:tc>
          <w:tcPr>
            <w:tcW w:w="1240" w:type="dxa"/>
            <w:tcBorders>
              <w:top w:val="single" w:color="auto" w:sz="4" w:space="0"/>
              <w:left w:val="nil"/>
              <w:bottom w:val="single" w:color="auto" w:sz="4" w:space="0"/>
              <w:right w:val="single" w:color="auto" w:sz="4" w:space="0"/>
            </w:tcBorders>
            <w:noWrap w:val="0"/>
            <w:vAlign w:val="center"/>
          </w:tcPr>
          <w:p w14:paraId="1C2A9930">
            <w:pPr>
              <w:widowControl/>
              <w:spacing w:line="240" w:lineRule="auto"/>
              <w:jc w:val="center"/>
              <w:rPr>
                <w:rFonts w:hint="default" w:ascii="Arial" w:hAnsi="Arial" w:eastAsia="宋体" w:cs="Arial"/>
                <w:b/>
                <w:bCs/>
                <w:snapToGrid w:val="0"/>
                <w:kern w:val="0"/>
                <w:sz w:val="24"/>
              </w:rPr>
            </w:pPr>
            <w:r>
              <w:rPr>
                <w:rFonts w:hint="default" w:ascii="Arial" w:hAnsi="Arial" w:eastAsia="宋体" w:cs="Arial"/>
                <w:b/>
                <w:bCs/>
                <w:snapToGrid w:val="0"/>
                <w:kern w:val="0"/>
                <w:sz w:val="24"/>
              </w:rPr>
              <w:t>单位 Unit</w:t>
            </w:r>
          </w:p>
        </w:tc>
        <w:tc>
          <w:tcPr>
            <w:tcW w:w="3004" w:type="dxa"/>
            <w:gridSpan w:val="2"/>
            <w:tcBorders>
              <w:top w:val="single" w:color="auto" w:sz="4" w:space="0"/>
              <w:left w:val="nil"/>
              <w:bottom w:val="single" w:color="auto" w:sz="4" w:space="0"/>
              <w:right w:val="single" w:color="auto" w:sz="4" w:space="0"/>
            </w:tcBorders>
            <w:noWrap w:val="0"/>
            <w:vAlign w:val="center"/>
          </w:tcPr>
          <w:p w14:paraId="5BCDE585">
            <w:pPr>
              <w:widowControl/>
              <w:spacing w:line="240" w:lineRule="auto"/>
              <w:jc w:val="right"/>
              <w:rPr>
                <w:rFonts w:hint="default" w:ascii="Arial" w:hAnsi="Arial" w:eastAsia="宋体" w:cs="Arial"/>
                <w:b/>
                <w:bCs/>
                <w:snapToGrid w:val="0"/>
                <w:kern w:val="0"/>
                <w:sz w:val="24"/>
              </w:rPr>
            </w:pPr>
            <w:r>
              <w:rPr>
                <w:rFonts w:hint="default" w:ascii="Arial" w:hAnsi="Arial" w:eastAsia="宋体" w:cs="Arial"/>
                <w:b/>
                <w:bCs/>
                <w:snapToGrid w:val="0"/>
                <w:kern w:val="0"/>
                <w:sz w:val="24"/>
              </w:rPr>
              <w:t>GYA4</w:t>
            </w:r>
            <w:r>
              <w:rPr>
                <w:rFonts w:hint="eastAsia" w:ascii="Arial" w:hAnsi="Arial" w:eastAsia="宋体" w:cs="Arial"/>
                <w:b/>
                <w:bCs/>
                <w:snapToGrid w:val="0"/>
                <w:kern w:val="0"/>
                <w:sz w:val="24"/>
                <w:lang w:val="en-US" w:eastAsia="zh-CN"/>
              </w:rPr>
              <w:t>2</w:t>
            </w:r>
            <w:r>
              <w:rPr>
                <w:rFonts w:hint="default" w:ascii="Arial" w:hAnsi="Arial" w:eastAsia="宋体" w:cs="Arial"/>
                <w:b/>
                <w:bCs/>
                <w:snapToGrid w:val="0"/>
                <w:kern w:val="0"/>
                <w:sz w:val="24"/>
              </w:rPr>
              <w:t>00</w:t>
            </w:r>
            <w:r>
              <w:rPr>
                <w:rFonts w:hint="eastAsia" w:ascii="Arial" w:hAnsi="Arial" w:eastAsia="宋体" w:cs="Arial"/>
                <w:b/>
                <w:bCs/>
                <w:snapToGrid w:val="0"/>
                <w:kern w:val="0"/>
                <w:sz w:val="24"/>
                <w:lang w:val="en-US" w:eastAsia="zh-CN"/>
              </w:rPr>
              <w:t>/</w:t>
            </w:r>
            <w:r>
              <w:rPr>
                <w:rFonts w:hint="default" w:ascii="Arial" w:hAnsi="Arial" w:eastAsia="宋体" w:cs="Arial"/>
                <w:b/>
                <w:bCs/>
                <w:snapToGrid w:val="0"/>
                <w:kern w:val="0"/>
                <w:sz w:val="24"/>
              </w:rPr>
              <w:t>GYA4500</w:t>
            </w:r>
          </w:p>
        </w:tc>
      </w:tr>
      <w:tr w14:paraId="737D09F1">
        <w:tblPrEx>
          <w:tblCellMar>
            <w:top w:w="0" w:type="dxa"/>
            <w:left w:w="108" w:type="dxa"/>
            <w:bottom w:w="0" w:type="dxa"/>
            <w:right w:w="108" w:type="dxa"/>
          </w:tblCellMar>
        </w:tblPrEx>
        <w:trPr>
          <w:wBefore w:w="0" w:type="auto"/>
          <w:wAfter w:w="0" w:type="auto"/>
          <w:trHeight w:val="0" w:hRule="atLeast"/>
          <w:jc w:val="center"/>
        </w:trPr>
        <w:tc>
          <w:tcPr>
            <w:tcW w:w="1634" w:type="dxa"/>
            <w:vMerge w:val="restart"/>
            <w:tcBorders>
              <w:top w:val="nil"/>
              <w:left w:val="single" w:color="auto" w:sz="4" w:space="0"/>
              <w:bottom w:val="single" w:color="auto" w:sz="4" w:space="0"/>
              <w:right w:val="single" w:color="auto" w:sz="4" w:space="0"/>
            </w:tcBorders>
            <w:noWrap w:val="0"/>
            <w:vAlign w:val="center"/>
          </w:tcPr>
          <w:p w14:paraId="006AB247">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主要参数</w:t>
            </w:r>
          </w:p>
          <w:p w14:paraId="407B62CF">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Main</w:t>
            </w:r>
          </w:p>
          <w:p w14:paraId="7E4077E1">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specification</w:t>
            </w:r>
          </w:p>
        </w:tc>
        <w:tc>
          <w:tcPr>
            <w:tcW w:w="3620" w:type="dxa"/>
            <w:tcBorders>
              <w:top w:val="nil"/>
              <w:left w:val="nil"/>
              <w:bottom w:val="single" w:color="auto" w:sz="4" w:space="0"/>
              <w:right w:val="single" w:color="auto" w:sz="4" w:space="0"/>
            </w:tcBorders>
            <w:noWrap w:val="0"/>
            <w:vAlign w:val="center"/>
          </w:tcPr>
          <w:p w14:paraId="2673A57B">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行走方式</w:t>
            </w:r>
          </w:p>
          <w:p w14:paraId="40233D06">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Traveling type</w:t>
            </w:r>
          </w:p>
        </w:tc>
        <w:tc>
          <w:tcPr>
            <w:tcW w:w="1240" w:type="dxa"/>
            <w:tcBorders>
              <w:top w:val="nil"/>
              <w:left w:val="nil"/>
              <w:bottom w:val="single" w:color="auto" w:sz="4" w:space="0"/>
              <w:right w:val="single" w:color="auto" w:sz="4" w:space="0"/>
            </w:tcBorders>
            <w:noWrap w:val="0"/>
            <w:vAlign w:val="center"/>
          </w:tcPr>
          <w:p w14:paraId="31201631">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　</w:t>
            </w:r>
          </w:p>
        </w:tc>
        <w:tc>
          <w:tcPr>
            <w:tcW w:w="3004" w:type="dxa"/>
            <w:gridSpan w:val="2"/>
            <w:tcBorders>
              <w:top w:val="nil"/>
              <w:left w:val="nil"/>
              <w:bottom w:val="single" w:color="auto" w:sz="4" w:space="0"/>
              <w:right w:val="single" w:color="auto" w:sz="4" w:space="0"/>
            </w:tcBorders>
            <w:noWrap w:val="0"/>
            <w:vAlign w:val="center"/>
          </w:tcPr>
          <w:p w14:paraId="6C95A1A7">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履带式</w:t>
            </w:r>
          </w:p>
        </w:tc>
      </w:tr>
      <w:tr w14:paraId="1A0CE246">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32325BDD">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11E8FCC8">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基本摊铺宽度</w:t>
            </w:r>
          </w:p>
          <w:p w14:paraId="16293601">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Basic paving width</w:t>
            </w:r>
          </w:p>
        </w:tc>
        <w:tc>
          <w:tcPr>
            <w:tcW w:w="1240" w:type="dxa"/>
            <w:tcBorders>
              <w:top w:val="nil"/>
              <w:left w:val="nil"/>
              <w:bottom w:val="single" w:color="auto" w:sz="4" w:space="0"/>
              <w:right w:val="single" w:color="auto" w:sz="4" w:space="0"/>
            </w:tcBorders>
            <w:noWrap w:val="0"/>
            <w:vAlign w:val="center"/>
          </w:tcPr>
          <w:p w14:paraId="2FF7AA81">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w:t>
            </w:r>
          </w:p>
        </w:tc>
        <w:tc>
          <w:tcPr>
            <w:tcW w:w="1502" w:type="dxa"/>
            <w:tcBorders>
              <w:top w:val="nil"/>
              <w:left w:val="nil"/>
              <w:bottom w:val="single" w:color="auto" w:sz="4" w:space="0"/>
              <w:right w:val="single" w:color="auto" w:sz="4" w:space="0"/>
            </w:tcBorders>
            <w:noWrap w:val="0"/>
            <w:vAlign w:val="center"/>
          </w:tcPr>
          <w:p w14:paraId="7147E45D">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1.8</w:t>
            </w:r>
          </w:p>
        </w:tc>
        <w:tc>
          <w:tcPr>
            <w:tcW w:w="1502" w:type="dxa"/>
            <w:tcBorders>
              <w:top w:val="nil"/>
              <w:left w:val="nil"/>
              <w:bottom w:val="single" w:color="auto" w:sz="4" w:space="0"/>
              <w:right w:val="single" w:color="auto" w:sz="4" w:space="0"/>
            </w:tcBorders>
            <w:noWrap w:val="0"/>
            <w:vAlign w:val="center"/>
          </w:tcPr>
          <w:p w14:paraId="0522FA3D">
            <w:pPr>
              <w:widowControl/>
              <w:spacing w:line="240" w:lineRule="auto"/>
              <w:jc w:val="right"/>
              <w:rPr>
                <w:rFonts w:hint="default" w:ascii="Arial" w:hAnsi="Arial" w:eastAsia="宋体" w:cs="Arial"/>
                <w:snapToGrid w:val="0"/>
                <w:kern w:val="0"/>
                <w:sz w:val="24"/>
                <w:lang w:val="en-US" w:eastAsia="zh-CN"/>
              </w:rPr>
            </w:pPr>
            <w:r>
              <w:rPr>
                <w:rFonts w:hint="eastAsia" w:ascii="Arial" w:hAnsi="Arial" w:eastAsia="宋体" w:cs="Arial"/>
                <w:snapToGrid w:val="0"/>
                <w:kern w:val="0"/>
                <w:sz w:val="24"/>
                <w:lang w:val="en-US" w:eastAsia="zh-CN"/>
              </w:rPr>
              <w:t>2.0</w:t>
            </w:r>
          </w:p>
        </w:tc>
      </w:tr>
      <w:tr w14:paraId="30E9B17D">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5CB4BA74">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2D5E24A8">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最大摊铺宽度</w:t>
            </w:r>
          </w:p>
          <w:p w14:paraId="086CFF61">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Max. paving width</w:t>
            </w:r>
          </w:p>
        </w:tc>
        <w:tc>
          <w:tcPr>
            <w:tcW w:w="1240" w:type="dxa"/>
            <w:tcBorders>
              <w:top w:val="nil"/>
              <w:left w:val="nil"/>
              <w:bottom w:val="single" w:color="auto" w:sz="4" w:space="0"/>
              <w:right w:val="single" w:color="auto" w:sz="4" w:space="0"/>
            </w:tcBorders>
            <w:noWrap w:val="0"/>
            <w:vAlign w:val="center"/>
          </w:tcPr>
          <w:p w14:paraId="5AEF431D">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w:t>
            </w:r>
          </w:p>
        </w:tc>
        <w:tc>
          <w:tcPr>
            <w:tcW w:w="1502" w:type="dxa"/>
            <w:tcBorders>
              <w:top w:val="nil"/>
              <w:left w:val="nil"/>
              <w:bottom w:val="single" w:color="auto" w:sz="4" w:space="0"/>
              <w:right w:val="single" w:color="auto" w:sz="4" w:space="0"/>
            </w:tcBorders>
            <w:noWrap w:val="0"/>
            <w:vAlign w:val="center"/>
          </w:tcPr>
          <w:p w14:paraId="4ECE84E6">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4.2</w:t>
            </w:r>
          </w:p>
        </w:tc>
        <w:tc>
          <w:tcPr>
            <w:tcW w:w="1502" w:type="dxa"/>
            <w:tcBorders>
              <w:top w:val="nil"/>
              <w:left w:val="nil"/>
              <w:bottom w:val="single" w:color="auto" w:sz="4" w:space="0"/>
              <w:right w:val="single" w:color="auto" w:sz="4" w:space="0"/>
            </w:tcBorders>
            <w:noWrap w:val="0"/>
            <w:vAlign w:val="center"/>
          </w:tcPr>
          <w:p w14:paraId="1DDC8C2B">
            <w:pPr>
              <w:widowControl/>
              <w:spacing w:line="240" w:lineRule="auto"/>
              <w:jc w:val="right"/>
              <w:rPr>
                <w:rFonts w:hint="default" w:ascii="Arial" w:hAnsi="Arial" w:eastAsia="宋体" w:cs="Arial"/>
                <w:snapToGrid w:val="0"/>
                <w:kern w:val="0"/>
                <w:sz w:val="24"/>
                <w:lang w:val="en-US" w:eastAsia="zh-CN"/>
              </w:rPr>
            </w:pPr>
            <w:r>
              <w:rPr>
                <w:rFonts w:hint="eastAsia" w:ascii="Arial" w:hAnsi="Arial" w:eastAsia="宋体" w:cs="Arial"/>
                <w:snapToGrid w:val="0"/>
                <w:kern w:val="0"/>
                <w:sz w:val="24"/>
                <w:lang w:val="en-US" w:eastAsia="zh-CN"/>
              </w:rPr>
              <w:t>4.5</w:t>
            </w:r>
          </w:p>
        </w:tc>
      </w:tr>
      <w:tr w14:paraId="74129B20">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6D552741">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70390529">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最大摊铺厚度</w:t>
            </w:r>
          </w:p>
          <w:p w14:paraId="6622096A">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Max. paving thickness</w:t>
            </w:r>
          </w:p>
        </w:tc>
        <w:tc>
          <w:tcPr>
            <w:tcW w:w="1240" w:type="dxa"/>
            <w:tcBorders>
              <w:top w:val="nil"/>
              <w:left w:val="nil"/>
              <w:bottom w:val="single" w:color="auto" w:sz="4" w:space="0"/>
              <w:right w:val="single" w:color="auto" w:sz="4" w:space="0"/>
            </w:tcBorders>
            <w:noWrap w:val="0"/>
            <w:vAlign w:val="center"/>
          </w:tcPr>
          <w:p w14:paraId="5190D2E4">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w:t>
            </w:r>
          </w:p>
        </w:tc>
        <w:tc>
          <w:tcPr>
            <w:tcW w:w="3004" w:type="dxa"/>
            <w:gridSpan w:val="2"/>
            <w:tcBorders>
              <w:top w:val="nil"/>
              <w:left w:val="nil"/>
              <w:bottom w:val="single" w:color="auto" w:sz="4" w:space="0"/>
              <w:right w:val="single" w:color="auto" w:sz="4" w:space="0"/>
            </w:tcBorders>
            <w:noWrap w:val="0"/>
            <w:vAlign w:val="center"/>
          </w:tcPr>
          <w:p w14:paraId="41B47666">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200</w:t>
            </w:r>
          </w:p>
        </w:tc>
      </w:tr>
      <w:tr w14:paraId="22E55C27">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36CDAF2F">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72A0CC4D">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摊铺工作速度</w:t>
            </w:r>
          </w:p>
          <w:p w14:paraId="50F7836C">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Paving speed</w:t>
            </w:r>
          </w:p>
        </w:tc>
        <w:tc>
          <w:tcPr>
            <w:tcW w:w="1240" w:type="dxa"/>
            <w:tcBorders>
              <w:top w:val="nil"/>
              <w:left w:val="nil"/>
              <w:bottom w:val="single" w:color="auto" w:sz="4" w:space="0"/>
              <w:right w:val="single" w:color="auto" w:sz="4" w:space="0"/>
            </w:tcBorders>
            <w:noWrap w:val="0"/>
            <w:vAlign w:val="center"/>
          </w:tcPr>
          <w:p w14:paraId="475720C7">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m/min</w:t>
            </w:r>
          </w:p>
        </w:tc>
        <w:tc>
          <w:tcPr>
            <w:tcW w:w="3004" w:type="dxa"/>
            <w:gridSpan w:val="2"/>
            <w:tcBorders>
              <w:top w:val="nil"/>
              <w:left w:val="nil"/>
              <w:bottom w:val="single" w:color="auto" w:sz="4" w:space="0"/>
              <w:right w:val="single" w:color="auto" w:sz="4" w:space="0"/>
            </w:tcBorders>
            <w:noWrap w:val="0"/>
            <w:vAlign w:val="center"/>
          </w:tcPr>
          <w:p w14:paraId="101EBD1C">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0-20</w:t>
            </w:r>
          </w:p>
        </w:tc>
      </w:tr>
      <w:tr w14:paraId="4A9B3EF7">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54BC26ED">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0411A390">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行驶速度</w:t>
            </w:r>
          </w:p>
          <w:p w14:paraId="6026C224">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Traveling speed</w:t>
            </w:r>
          </w:p>
        </w:tc>
        <w:tc>
          <w:tcPr>
            <w:tcW w:w="1240" w:type="dxa"/>
            <w:tcBorders>
              <w:top w:val="nil"/>
              <w:left w:val="nil"/>
              <w:bottom w:val="single" w:color="auto" w:sz="4" w:space="0"/>
              <w:right w:val="single" w:color="auto" w:sz="4" w:space="0"/>
            </w:tcBorders>
            <w:noWrap w:val="0"/>
            <w:vAlign w:val="center"/>
          </w:tcPr>
          <w:p w14:paraId="592A6AB7">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km/h</w:t>
            </w:r>
          </w:p>
        </w:tc>
        <w:tc>
          <w:tcPr>
            <w:tcW w:w="3004" w:type="dxa"/>
            <w:gridSpan w:val="2"/>
            <w:tcBorders>
              <w:top w:val="nil"/>
              <w:left w:val="nil"/>
              <w:bottom w:val="single" w:color="auto" w:sz="4" w:space="0"/>
              <w:right w:val="single" w:color="auto" w:sz="4" w:space="0"/>
            </w:tcBorders>
            <w:noWrap w:val="0"/>
            <w:vAlign w:val="center"/>
          </w:tcPr>
          <w:p w14:paraId="5545AFF4">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0-4.5</w:t>
            </w:r>
          </w:p>
        </w:tc>
      </w:tr>
      <w:tr w14:paraId="523B78DE">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56A57494">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47446E77">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理论生产率</w:t>
            </w:r>
          </w:p>
          <w:p w14:paraId="386D7D6D">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Theoretical productivity</w:t>
            </w:r>
          </w:p>
        </w:tc>
        <w:tc>
          <w:tcPr>
            <w:tcW w:w="1240" w:type="dxa"/>
            <w:tcBorders>
              <w:top w:val="nil"/>
              <w:left w:val="nil"/>
              <w:bottom w:val="single" w:color="auto" w:sz="4" w:space="0"/>
              <w:right w:val="single" w:color="auto" w:sz="4" w:space="0"/>
            </w:tcBorders>
            <w:noWrap w:val="0"/>
            <w:vAlign w:val="center"/>
          </w:tcPr>
          <w:p w14:paraId="77B937FE">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t/h</w:t>
            </w:r>
          </w:p>
        </w:tc>
        <w:tc>
          <w:tcPr>
            <w:tcW w:w="3004" w:type="dxa"/>
            <w:gridSpan w:val="2"/>
            <w:tcBorders>
              <w:top w:val="nil"/>
              <w:left w:val="nil"/>
              <w:bottom w:val="single" w:color="auto" w:sz="4" w:space="0"/>
              <w:right w:val="single" w:color="auto" w:sz="4" w:space="0"/>
            </w:tcBorders>
            <w:noWrap w:val="0"/>
            <w:vAlign w:val="center"/>
          </w:tcPr>
          <w:p w14:paraId="1D96BCAD">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200</w:t>
            </w:r>
          </w:p>
        </w:tc>
      </w:tr>
      <w:tr w14:paraId="442249F3">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2D484384">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7113D241">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料斗容量</w:t>
            </w:r>
          </w:p>
          <w:p w14:paraId="66C899DB">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Hopper capacity</w:t>
            </w:r>
          </w:p>
        </w:tc>
        <w:tc>
          <w:tcPr>
            <w:tcW w:w="1240" w:type="dxa"/>
            <w:tcBorders>
              <w:top w:val="nil"/>
              <w:left w:val="nil"/>
              <w:bottom w:val="single" w:color="auto" w:sz="4" w:space="0"/>
              <w:right w:val="single" w:color="auto" w:sz="4" w:space="0"/>
            </w:tcBorders>
            <w:noWrap w:val="0"/>
            <w:vAlign w:val="center"/>
          </w:tcPr>
          <w:p w14:paraId="7DC90B67">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t</w:t>
            </w:r>
          </w:p>
        </w:tc>
        <w:tc>
          <w:tcPr>
            <w:tcW w:w="3004" w:type="dxa"/>
            <w:gridSpan w:val="2"/>
            <w:tcBorders>
              <w:top w:val="nil"/>
              <w:left w:val="nil"/>
              <w:bottom w:val="single" w:color="auto" w:sz="4" w:space="0"/>
              <w:right w:val="single" w:color="auto" w:sz="4" w:space="0"/>
            </w:tcBorders>
            <w:noWrap w:val="0"/>
            <w:vAlign w:val="center"/>
          </w:tcPr>
          <w:p w14:paraId="13769E7F">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8</w:t>
            </w:r>
          </w:p>
        </w:tc>
      </w:tr>
      <w:tr w14:paraId="2865D27E">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45D2F225">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0735D0BA">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爬坡能力</w:t>
            </w:r>
          </w:p>
          <w:p w14:paraId="0B546108">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Gradeability</w:t>
            </w:r>
          </w:p>
        </w:tc>
        <w:tc>
          <w:tcPr>
            <w:tcW w:w="1240" w:type="dxa"/>
            <w:tcBorders>
              <w:top w:val="nil"/>
              <w:left w:val="nil"/>
              <w:bottom w:val="single" w:color="auto" w:sz="4" w:space="0"/>
              <w:right w:val="single" w:color="auto" w:sz="4" w:space="0"/>
            </w:tcBorders>
            <w:noWrap w:val="0"/>
            <w:vAlign w:val="center"/>
          </w:tcPr>
          <w:p w14:paraId="6358238E">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w:t>
            </w:r>
          </w:p>
        </w:tc>
        <w:tc>
          <w:tcPr>
            <w:tcW w:w="3004" w:type="dxa"/>
            <w:gridSpan w:val="2"/>
            <w:tcBorders>
              <w:top w:val="nil"/>
              <w:left w:val="nil"/>
              <w:bottom w:val="single" w:color="auto" w:sz="4" w:space="0"/>
              <w:right w:val="single" w:color="auto" w:sz="4" w:space="0"/>
            </w:tcBorders>
            <w:noWrap w:val="0"/>
            <w:vAlign w:val="center"/>
          </w:tcPr>
          <w:p w14:paraId="5013AC25">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≥20</w:t>
            </w:r>
          </w:p>
        </w:tc>
      </w:tr>
      <w:tr w14:paraId="6E6EFDF3">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30FD8AFF">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42AC4F37">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平整度误差(纵波)</w:t>
            </w:r>
          </w:p>
          <w:p w14:paraId="5710862A">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Flatness deviation (longitudinal wave)</w:t>
            </w:r>
          </w:p>
        </w:tc>
        <w:tc>
          <w:tcPr>
            <w:tcW w:w="1240" w:type="dxa"/>
            <w:tcBorders>
              <w:top w:val="nil"/>
              <w:left w:val="nil"/>
              <w:bottom w:val="single" w:color="auto" w:sz="4" w:space="0"/>
              <w:right w:val="single" w:color="auto" w:sz="4" w:space="0"/>
            </w:tcBorders>
            <w:noWrap w:val="0"/>
            <w:vAlign w:val="center"/>
          </w:tcPr>
          <w:p w14:paraId="59350552">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mm/3m</w:t>
            </w:r>
          </w:p>
        </w:tc>
        <w:tc>
          <w:tcPr>
            <w:tcW w:w="3004" w:type="dxa"/>
            <w:gridSpan w:val="2"/>
            <w:tcBorders>
              <w:top w:val="nil"/>
              <w:left w:val="nil"/>
              <w:bottom w:val="single" w:color="auto" w:sz="4" w:space="0"/>
              <w:right w:val="single" w:color="auto" w:sz="4" w:space="0"/>
            </w:tcBorders>
            <w:noWrap w:val="0"/>
            <w:vAlign w:val="center"/>
          </w:tcPr>
          <w:p w14:paraId="3B936945">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w:t>
            </w:r>
          </w:p>
        </w:tc>
      </w:tr>
      <w:tr w14:paraId="7EB57EC9">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03D1E1B1">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47F8E780">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横波误差</w:t>
            </w:r>
          </w:p>
          <w:p w14:paraId="1CE43AFB">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Transverse wave deviation</w:t>
            </w:r>
          </w:p>
        </w:tc>
        <w:tc>
          <w:tcPr>
            <w:tcW w:w="1240" w:type="dxa"/>
            <w:tcBorders>
              <w:top w:val="nil"/>
              <w:left w:val="nil"/>
              <w:bottom w:val="single" w:color="auto" w:sz="4" w:space="0"/>
              <w:right w:val="single" w:color="auto" w:sz="4" w:space="0"/>
            </w:tcBorders>
            <w:noWrap w:val="0"/>
            <w:vAlign w:val="center"/>
          </w:tcPr>
          <w:p w14:paraId="5A6E9445">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w:t>
            </w:r>
          </w:p>
        </w:tc>
        <w:tc>
          <w:tcPr>
            <w:tcW w:w="3004" w:type="dxa"/>
            <w:gridSpan w:val="2"/>
            <w:tcBorders>
              <w:top w:val="nil"/>
              <w:left w:val="nil"/>
              <w:bottom w:val="single" w:color="auto" w:sz="4" w:space="0"/>
              <w:right w:val="single" w:color="auto" w:sz="4" w:space="0"/>
            </w:tcBorders>
            <w:noWrap w:val="0"/>
            <w:vAlign w:val="center"/>
          </w:tcPr>
          <w:p w14:paraId="656CA7E8">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±0.02</w:t>
            </w:r>
          </w:p>
        </w:tc>
      </w:tr>
      <w:tr w14:paraId="57C22BD2">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37C00B58">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6F85ED48">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拱度调节范围</w:t>
            </w:r>
          </w:p>
          <w:p w14:paraId="17B5221D">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Degree of adjustment</w:t>
            </w:r>
          </w:p>
        </w:tc>
        <w:tc>
          <w:tcPr>
            <w:tcW w:w="1240" w:type="dxa"/>
            <w:tcBorders>
              <w:top w:val="nil"/>
              <w:left w:val="nil"/>
              <w:bottom w:val="single" w:color="auto" w:sz="4" w:space="0"/>
              <w:right w:val="single" w:color="auto" w:sz="4" w:space="0"/>
            </w:tcBorders>
            <w:noWrap w:val="0"/>
            <w:vAlign w:val="center"/>
          </w:tcPr>
          <w:p w14:paraId="57ECE0E8">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w:t>
            </w:r>
          </w:p>
        </w:tc>
        <w:tc>
          <w:tcPr>
            <w:tcW w:w="3004" w:type="dxa"/>
            <w:gridSpan w:val="2"/>
            <w:tcBorders>
              <w:top w:val="nil"/>
              <w:left w:val="nil"/>
              <w:bottom w:val="single" w:color="auto" w:sz="4" w:space="0"/>
              <w:right w:val="single" w:color="auto" w:sz="4" w:space="0"/>
            </w:tcBorders>
            <w:noWrap w:val="0"/>
            <w:vAlign w:val="center"/>
          </w:tcPr>
          <w:p w14:paraId="4854ECA7">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-1～+3</w:t>
            </w:r>
          </w:p>
        </w:tc>
      </w:tr>
      <w:tr w14:paraId="3088CE7A">
        <w:tblPrEx>
          <w:tblCellMar>
            <w:top w:w="0" w:type="dxa"/>
            <w:left w:w="108" w:type="dxa"/>
            <w:bottom w:w="0" w:type="dxa"/>
            <w:right w:w="108" w:type="dxa"/>
          </w:tblCellMar>
        </w:tblPrEx>
        <w:trPr>
          <w:wBefore w:w="0" w:type="auto"/>
          <w:wAfter w:w="0" w:type="auto"/>
          <w:trHeight w:val="0" w:hRule="atLeast"/>
          <w:jc w:val="center"/>
        </w:trPr>
        <w:tc>
          <w:tcPr>
            <w:tcW w:w="1634" w:type="dxa"/>
            <w:vMerge w:val="restart"/>
            <w:tcBorders>
              <w:top w:val="nil"/>
              <w:left w:val="single" w:color="auto" w:sz="4" w:space="0"/>
              <w:bottom w:val="single" w:color="auto" w:sz="4" w:space="0"/>
              <w:right w:val="single" w:color="auto" w:sz="4" w:space="0"/>
            </w:tcBorders>
            <w:noWrap w:val="0"/>
            <w:vAlign w:val="center"/>
          </w:tcPr>
          <w:p w14:paraId="2C3D7234">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发动机</w:t>
            </w:r>
          </w:p>
          <w:p w14:paraId="4DFFBC6D">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Engine</w:t>
            </w:r>
          </w:p>
        </w:tc>
        <w:tc>
          <w:tcPr>
            <w:tcW w:w="3620" w:type="dxa"/>
            <w:tcBorders>
              <w:top w:val="nil"/>
              <w:left w:val="nil"/>
              <w:bottom w:val="single" w:color="auto" w:sz="4" w:space="0"/>
              <w:right w:val="single" w:color="auto" w:sz="4" w:space="0"/>
            </w:tcBorders>
            <w:noWrap w:val="0"/>
            <w:vAlign w:val="center"/>
          </w:tcPr>
          <w:p w14:paraId="2BEB7EB8">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生产厂商</w:t>
            </w:r>
          </w:p>
          <w:p w14:paraId="72D01792">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Manufacturer</w:t>
            </w:r>
          </w:p>
        </w:tc>
        <w:tc>
          <w:tcPr>
            <w:tcW w:w="1240" w:type="dxa"/>
            <w:tcBorders>
              <w:top w:val="nil"/>
              <w:left w:val="nil"/>
              <w:bottom w:val="single" w:color="auto" w:sz="4" w:space="0"/>
              <w:right w:val="single" w:color="auto" w:sz="4" w:space="0"/>
            </w:tcBorders>
            <w:noWrap w:val="0"/>
            <w:vAlign w:val="center"/>
          </w:tcPr>
          <w:p w14:paraId="7AABA93B">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　</w:t>
            </w:r>
          </w:p>
        </w:tc>
        <w:tc>
          <w:tcPr>
            <w:tcW w:w="3004" w:type="dxa"/>
            <w:gridSpan w:val="2"/>
            <w:tcBorders>
              <w:top w:val="nil"/>
              <w:left w:val="nil"/>
              <w:bottom w:val="single" w:color="auto" w:sz="4" w:space="0"/>
              <w:right w:val="single" w:color="auto" w:sz="4" w:space="0"/>
            </w:tcBorders>
            <w:noWrap w:val="0"/>
            <w:vAlign w:val="center"/>
          </w:tcPr>
          <w:p w14:paraId="2B5B8F15">
            <w:pPr>
              <w:widowControl/>
              <w:wordWrap w:val="0"/>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康明斯 Cummins</w:t>
            </w:r>
          </w:p>
        </w:tc>
      </w:tr>
      <w:tr w14:paraId="1594D01E">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03691083">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49CAA16E">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型号 Model</w:t>
            </w:r>
          </w:p>
        </w:tc>
        <w:tc>
          <w:tcPr>
            <w:tcW w:w="1240" w:type="dxa"/>
            <w:tcBorders>
              <w:top w:val="nil"/>
              <w:left w:val="nil"/>
              <w:bottom w:val="single" w:color="auto" w:sz="4" w:space="0"/>
              <w:right w:val="single" w:color="auto" w:sz="4" w:space="0"/>
            </w:tcBorders>
            <w:noWrap w:val="0"/>
            <w:vAlign w:val="center"/>
          </w:tcPr>
          <w:p w14:paraId="2C5843C6">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　</w:t>
            </w:r>
          </w:p>
        </w:tc>
        <w:tc>
          <w:tcPr>
            <w:tcW w:w="3004" w:type="dxa"/>
            <w:gridSpan w:val="2"/>
            <w:tcBorders>
              <w:top w:val="nil"/>
              <w:left w:val="nil"/>
              <w:bottom w:val="single" w:color="auto" w:sz="4" w:space="0"/>
              <w:right w:val="single" w:color="auto" w:sz="4" w:space="0"/>
            </w:tcBorders>
            <w:noWrap w:val="0"/>
            <w:vAlign w:val="center"/>
          </w:tcPr>
          <w:p w14:paraId="2DCA1AAF">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QSB3.9-C125</w:t>
            </w:r>
          </w:p>
        </w:tc>
      </w:tr>
      <w:tr w14:paraId="7E8CC3D5">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58615118">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1AEA04CC">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燃油箱容量</w:t>
            </w:r>
          </w:p>
          <w:p w14:paraId="3524D5E1">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Fuel tank capacity</w:t>
            </w:r>
          </w:p>
        </w:tc>
        <w:tc>
          <w:tcPr>
            <w:tcW w:w="1240" w:type="dxa"/>
            <w:tcBorders>
              <w:top w:val="nil"/>
              <w:left w:val="nil"/>
              <w:bottom w:val="single" w:color="auto" w:sz="4" w:space="0"/>
              <w:right w:val="single" w:color="auto" w:sz="4" w:space="0"/>
            </w:tcBorders>
            <w:noWrap w:val="0"/>
            <w:vAlign w:val="center"/>
          </w:tcPr>
          <w:p w14:paraId="0E2A952E">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L</w:t>
            </w:r>
          </w:p>
        </w:tc>
        <w:tc>
          <w:tcPr>
            <w:tcW w:w="3004" w:type="dxa"/>
            <w:gridSpan w:val="2"/>
            <w:tcBorders>
              <w:top w:val="nil"/>
              <w:left w:val="nil"/>
              <w:bottom w:val="single" w:color="auto" w:sz="4" w:space="0"/>
              <w:right w:val="single" w:color="auto" w:sz="4" w:space="0"/>
            </w:tcBorders>
            <w:noWrap w:val="0"/>
            <w:vAlign w:val="center"/>
          </w:tcPr>
          <w:p w14:paraId="7CBC0042">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115</w:t>
            </w:r>
          </w:p>
        </w:tc>
      </w:tr>
      <w:tr w14:paraId="2FD58DDF">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00D2D04D">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2C7FDF41">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额定功率</w:t>
            </w:r>
          </w:p>
          <w:p w14:paraId="7CDD70AF">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Rated power</w:t>
            </w:r>
          </w:p>
        </w:tc>
        <w:tc>
          <w:tcPr>
            <w:tcW w:w="1240" w:type="dxa"/>
            <w:tcBorders>
              <w:top w:val="nil"/>
              <w:left w:val="nil"/>
              <w:bottom w:val="single" w:color="auto" w:sz="4" w:space="0"/>
              <w:right w:val="single" w:color="auto" w:sz="4" w:space="0"/>
            </w:tcBorders>
            <w:noWrap w:val="0"/>
            <w:vAlign w:val="center"/>
          </w:tcPr>
          <w:p w14:paraId="343DDE03">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kW</w:t>
            </w:r>
          </w:p>
        </w:tc>
        <w:tc>
          <w:tcPr>
            <w:tcW w:w="3004" w:type="dxa"/>
            <w:gridSpan w:val="2"/>
            <w:tcBorders>
              <w:top w:val="nil"/>
              <w:left w:val="nil"/>
              <w:bottom w:val="single" w:color="auto" w:sz="4" w:space="0"/>
              <w:right w:val="single" w:color="auto" w:sz="4" w:space="0"/>
            </w:tcBorders>
            <w:noWrap w:val="0"/>
            <w:vAlign w:val="center"/>
          </w:tcPr>
          <w:p w14:paraId="059BEA85">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93</w:t>
            </w:r>
          </w:p>
        </w:tc>
      </w:tr>
      <w:tr w14:paraId="11D96B37">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295CC56A">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387ABB3E">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额定转速</w:t>
            </w:r>
          </w:p>
          <w:p w14:paraId="1429C5C6">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Rated speed</w:t>
            </w:r>
          </w:p>
        </w:tc>
        <w:tc>
          <w:tcPr>
            <w:tcW w:w="1240" w:type="dxa"/>
            <w:tcBorders>
              <w:top w:val="nil"/>
              <w:left w:val="nil"/>
              <w:bottom w:val="single" w:color="auto" w:sz="4" w:space="0"/>
              <w:right w:val="single" w:color="auto" w:sz="4" w:space="0"/>
            </w:tcBorders>
            <w:noWrap w:val="0"/>
            <w:vAlign w:val="center"/>
          </w:tcPr>
          <w:p w14:paraId="505CE57B">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rpm</w:t>
            </w:r>
          </w:p>
        </w:tc>
        <w:tc>
          <w:tcPr>
            <w:tcW w:w="3004" w:type="dxa"/>
            <w:gridSpan w:val="2"/>
            <w:tcBorders>
              <w:top w:val="nil"/>
              <w:left w:val="nil"/>
              <w:bottom w:val="single" w:color="auto" w:sz="4" w:space="0"/>
              <w:right w:val="single" w:color="auto" w:sz="4" w:space="0"/>
            </w:tcBorders>
            <w:noWrap w:val="0"/>
            <w:vAlign w:val="center"/>
          </w:tcPr>
          <w:p w14:paraId="736C2CE6">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2200</w:t>
            </w:r>
          </w:p>
        </w:tc>
      </w:tr>
      <w:tr w14:paraId="3DE79F28">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69EA2404">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2539566B">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电气系统</w:t>
            </w:r>
          </w:p>
          <w:p w14:paraId="2F291DD6">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Electric system</w:t>
            </w:r>
          </w:p>
        </w:tc>
        <w:tc>
          <w:tcPr>
            <w:tcW w:w="1240" w:type="dxa"/>
            <w:tcBorders>
              <w:top w:val="nil"/>
              <w:left w:val="nil"/>
              <w:bottom w:val="single" w:color="auto" w:sz="4" w:space="0"/>
              <w:right w:val="single" w:color="auto" w:sz="4" w:space="0"/>
            </w:tcBorders>
            <w:noWrap w:val="0"/>
            <w:vAlign w:val="center"/>
          </w:tcPr>
          <w:p w14:paraId="7DAA8F5B">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V</w:t>
            </w:r>
          </w:p>
        </w:tc>
        <w:tc>
          <w:tcPr>
            <w:tcW w:w="3004" w:type="dxa"/>
            <w:gridSpan w:val="2"/>
            <w:tcBorders>
              <w:top w:val="nil"/>
              <w:left w:val="nil"/>
              <w:bottom w:val="single" w:color="auto" w:sz="4" w:space="0"/>
              <w:right w:val="single" w:color="auto" w:sz="4" w:space="0"/>
            </w:tcBorders>
            <w:noWrap w:val="0"/>
            <w:vAlign w:val="center"/>
          </w:tcPr>
          <w:p w14:paraId="7BFF4403">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24</w:t>
            </w:r>
          </w:p>
        </w:tc>
      </w:tr>
      <w:tr w14:paraId="05FDD2F1">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3B84E8FA">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2521E718">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排放标准</w:t>
            </w:r>
          </w:p>
          <w:p w14:paraId="31331889">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Emission</w:t>
            </w:r>
          </w:p>
        </w:tc>
        <w:tc>
          <w:tcPr>
            <w:tcW w:w="1240" w:type="dxa"/>
            <w:tcBorders>
              <w:top w:val="nil"/>
              <w:left w:val="nil"/>
              <w:bottom w:val="single" w:color="auto" w:sz="4" w:space="0"/>
              <w:right w:val="single" w:color="auto" w:sz="4" w:space="0"/>
            </w:tcBorders>
            <w:noWrap w:val="0"/>
            <w:vAlign w:val="center"/>
          </w:tcPr>
          <w:p w14:paraId="3186252C">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　</w:t>
            </w:r>
          </w:p>
        </w:tc>
        <w:tc>
          <w:tcPr>
            <w:tcW w:w="3004" w:type="dxa"/>
            <w:gridSpan w:val="2"/>
            <w:tcBorders>
              <w:top w:val="nil"/>
              <w:left w:val="nil"/>
              <w:bottom w:val="single" w:color="auto" w:sz="4" w:space="0"/>
              <w:right w:val="single" w:color="auto" w:sz="4" w:space="0"/>
            </w:tcBorders>
            <w:noWrap w:val="0"/>
            <w:vAlign w:val="center"/>
          </w:tcPr>
          <w:p w14:paraId="6041F0CD">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国3</w:t>
            </w:r>
          </w:p>
        </w:tc>
      </w:tr>
      <w:tr w14:paraId="634E0DA3">
        <w:tblPrEx>
          <w:tblCellMar>
            <w:top w:w="0" w:type="dxa"/>
            <w:left w:w="108" w:type="dxa"/>
            <w:bottom w:w="0" w:type="dxa"/>
            <w:right w:w="108" w:type="dxa"/>
          </w:tblCellMar>
        </w:tblPrEx>
        <w:trPr>
          <w:wBefore w:w="0" w:type="auto"/>
          <w:wAfter w:w="0" w:type="auto"/>
          <w:trHeight w:val="0" w:hRule="atLeast"/>
          <w:jc w:val="center"/>
        </w:trPr>
        <w:tc>
          <w:tcPr>
            <w:tcW w:w="1634" w:type="dxa"/>
            <w:vMerge w:val="restart"/>
            <w:tcBorders>
              <w:top w:val="nil"/>
              <w:left w:val="single" w:color="auto" w:sz="4" w:space="0"/>
              <w:right w:val="single" w:color="auto" w:sz="4" w:space="0"/>
            </w:tcBorders>
            <w:noWrap w:val="0"/>
            <w:vAlign w:val="center"/>
          </w:tcPr>
          <w:p w14:paraId="0EC8C066">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行走履带</w:t>
            </w:r>
          </w:p>
          <w:p w14:paraId="15076FDF">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Crawler</w:t>
            </w:r>
          </w:p>
        </w:tc>
        <w:tc>
          <w:tcPr>
            <w:tcW w:w="3620" w:type="dxa"/>
            <w:tcBorders>
              <w:top w:val="nil"/>
              <w:left w:val="nil"/>
              <w:bottom w:val="single" w:color="auto" w:sz="4" w:space="0"/>
              <w:right w:val="single" w:color="auto" w:sz="4" w:space="0"/>
            </w:tcBorders>
            <w:noWrap w:val="0"/>
            <w:vAlign w:val="center"/>
          </w:tcPr>
          <w:p w14:paraId="2FC49BB7">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接地面积</w:t>
            </w:r>
          </w:p>
          <w:p w14:paraId="6216E559">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Grounding area</w:t>
            </w:r>
          </w:p>
        </w:tc>
        <w:tc>
          <w:tcPr>
            <w:tcW w:w="1240" w:type="dxa"/>
            <w:tcBorders>
              <w:top w:val="nil"/>
              <w:left w:val="nil"/>
              <w:bottom w:val="single" w:color="auto" w:sz="4" w:space="0"/>
              <w:right w:val="single" w:color="auto" w:sz="4" w:space="0"/>
            </w:tcBorders>
            <w:noWrap w:val="0"/>
            <w:vAlign w:val="center"/>
          </w:tcPr>
          <w:p w14:paraId="4A9E2F6D">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mm*mm</w:t>
            </w:r>
          </w:p>
        </w:tc>
        <w:tc>
          <w:tcPr>
            <w:tcW w:w="3004" w:type="dxa"/>
            <w:gridSpan w:val="2"/>
            <w:tcBorders>
              <w:top w:val="nil"/>
              <w:left w:val="nil"/>
              <w:bottom w:val="single" w:color="auto" w:sz="4" w:space="0"/>
              <w:right w:val="single" w:color="auto" w:sz="4" w:space="0"/>
            </w:tcBorders>
            <w:noWrap w:val="0"/>
            <w:vAlign w:val="center"/>
          </w:tcPr>
          <w:p w14:paraId="52A452D8">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2425*260</w:t>
            </w:r>
          </w:p>
        </w:tc>
      </w:tr>
      <w:tr w14:paraId="53E17D2E">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left w:val="single" w:color="auto" w:sz="4" w:space="0"/>
              <w:right w:val="single" w:color="auto" w:sz="4" w:space="0"/>
            </w:tcBorders>
            <w:noWrap w:val="0"/>
            <w:vAlign w:val="center"/>
          </w:tcPr>
          <w:p w14:paraId="03C634EB">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274E544B">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履带间距</w:t>
            </w:r>
          </w:p>
          <w:p w14:paraId="04D304F2">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Crawler spacing</w:t>
            </w:r>
          </w:p>
        </w:tc>
        <w:tc>
          <w:tcPr>
            <w:tcW w:w="1240" w:type="dxa"/>
            <w:tcBorders>
              <w:top w:val="nil"/>
              <w:left w:val="nil"/>
              <w:bottom w:val="single" w:color="auto" w:sz="4" w:space="0"/>
              <w:right w:val="single" w:color="auto" w:sz="4" w:space="0"/>
            </w:tcBorders>
            <w:noWrap w:val="0"/>
            <w:vAlign w:val="center"/>
          </w:tcPr>
          <w:p w14:paraId="2E97897B">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w:t>
            </w:r>
          </w:p>
        </w:tc>
        <w:tc>
          <w:tcPr>
            <w:tcW w:w="3004" w:type="dxa"/>
            <w:gridSpan w:val="2"/>
            <w:tcBorders>
              <w:top w:val="nil"/>
              <w:left w:val="nil"/>
              <w:bottom w:val="single" w:color="auto" w:sz="4" w:space="0"/>
              <w:right w:val="single" w:color="auto" w:sz="4" w:space="0"/>
            </w:tcBorders>
            <w:noWrap w:val="0"/>
            <w:vAlign w:val="center"/>
          </w:tcPr>
          <w:p w14:paraId="798697DF">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1284</w:t>
            </w:r>
          </w:p>
        </w:tc>
      </w:tr>
      <w:tr w14:paraId="01EF703D">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left w:val="single" w:color="auto" w:sz="4" w:space="0"/>
              <w:bottom w:val="single" w:color="auto" w:sz="4" w:space="0"/>
              <w:right w:val="single" w:color="auto" w:sz="4" w:space="0"/>
            </w:tcBorders>
            <w:noWrap w:val="0"/>
            <w:vAlign w:val="center"/>
          </w:tcPr>
          <w:p w14:paraId="0308D486">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38F91534">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履带板宽度</w:t>
            </w:r>
          </w:p>
          <w:p w14:paraId="3080B654">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Crawler width</w:t>
            </w:r>
          </w:p>
        </w:tc>
        <w:tc>
          <w:tcPr>
            <w:tcW w:w="1240" w:type="dxa"/>
            <w:tcBorders>
              <w:top w:val="nil"/>
              <w:left w:val="nil"/>
              <w:bottom w:val="single" w:color="auto" w:sz="4" w:space="0"/>
              <w:right w:val="single" w:color="auto" w:sz="4" w:space="0"/>
            </w:tcBorders>
            <w:noWrap w:val="0"/>
            <w:vAlign w:val="center"/>
          </w:tcPr>
          <w:p w14:paraId="310A4CC0">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w:t>
            </w:r>
          </w:p>
        </w:tc>
        <w:tc>
          <w:tcPr>
            <w:tcW w:w="3004" w:type="dxa"/>
            <w:gridSpan w:val="2"/>
            <w:tcBorders>
              <w:top w:val="nil"/>
              <w:left w:val="nil"/>
              <w:bottom w:val="single" w:color="auto" w:sz="4" w:space="0"/>
              <w:right w:val="single" w:color="auto" w:sz="4" w:space="0"/>
            </w:tcBorders>
            <w:noWrap w:val="0"/>
            <w:vAlign w:val="center"/>
          </w:tcPr>
          <w:p w14:paraId="48CD6636">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260</w:t>
            </w:r>
          </w:p>
        </w:tc>
      </w:tr>
      <w:tr w14:paraId="50776299">
        <w:tblPrEx>
          <w:tblCellMar>
            <w:top w:w="0" w:type="dxa"/>
            <w:left w:w="108" w:type="dxa"/>
            <w:bottom w:w="0" w:type="dxa"/>
            <w:right w:w="108" w:type="dxa"/>
          </w:tblCellMar>
        </w:tblPrEx>
        <w:trPr>
          <w:wBefore w:w="0" w:type="auto"/>
          <w:wAfter w:w="0" w:type="auto"/>
          <w:trHeight w:val="0" w:hRule="atLeast"/>
          <w:jc w:val="center"/>
        </w:trPr>
        <w:tc>
          <w:tcPr>
            <w:tcW w:w="1634" w:type="dxa"/>
            <w:vMerge w:val="restart"/>
            <w:tcBorders>
              <w:top w:val="nil"/>
              <w:left w:val="single" w:color="auto" w:sz="4" w:space="0"/>
              <w:bottom w:val="single" w:color="auto" w:sz="4" w:space="0"/>
              <w:right w:val="single" w:color="auto" w:sz="4" w:space="0"/>
            </w:tcBorders>
            <w:noWrap w:val="0"/>
            <w:vAlign w:val="center"/>
          </w:tcPr>
          <w:p w14:paraId="485B8EFC">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熨平系统</w:t>
            </w:r>
          </w:p>
          <w:p w14:paraId="1B966D93">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Ironing System</w:t>
            </w:r>
          </w:p>
        </w:tc>
        <w:tc>
          <w:tcPr>
            <w:tcW w:w="3620" w:type="dxa"/>
            <w:tcBorders>
              <w:top w:val="nil"/>
              <w:left w:val="nil"/>
              <w:bottom w:val="single" w:color="auto" w:sz="4" w:space="0"/>
              <w:right w:val="single" w:color="auto" w:sz="4" w:space="0"/>
            </w:tcBorders>
            <w:noWrap w:val="0"/>
            <w:vAlign w:val="center"/>
          </w:tcPr>
          <w:p w14:paraId="2D9F8F93">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熨平板型式</w:t>
            </w:r>
          </w:p>
          <w:p w14:paraId="6A7AF25E">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Screed type</w:t>
            </w:r>
          </w:p>
        </w:tc>
        <w:tc>
          <w:tcPr>
            <w:tcW w:w="1240" w:type="dxa"/>
            <w:tcBorders>
              <w:top w:val="nil"/>
              <w:left w:val="nil"/>
              <w:bottom w:val="single" w:color="auto" w:sz="4" w:space="0"/>
              <w:right w:val="single" w:color="auto" w:sz="4" w:space="0"/>
            </w:tcBorders>
            <w:noWrap w:val="0"/>
            <w:vAlign w:val="center"/>
          </w:tcPr>
          <w:p w14:paraId="40E09719">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　</w:t>
            </w:r>
          </w:p>
        </w:tc>
        <w:tc>
          <w:tcPr>
            <w:tcW w:w="3004" w:type="dxa"/>
            <w:gridSpan w:val="2"/>
            <w:tcBorders>
              <w:top w:val="nil"/>
              <w:left w:val="nil"/>
              <w:bottom w:val="single" w:color="auto" w:sz="4" w:space="0"/>
              <w:right w:val="single" w:color="auto" w:sz="4" w:space="0"/>
            </w:tcBorders>
            <w:noWrap w:val="0"/>
            <w:vAlign w:val="center"/>
          </w:tcPr>
          <w:p w14:paraId="56D54BB9">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液压伸缩</w:t>
            </w:r>
          </w:p>
          <w:p w14:paraId="6A0F1994">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Hydraulic</w:t>
            </w:r>
          </w:p>
        </w:tc>
      </w:tr>
      <w:tr w14:paraId="77DF4850">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7AECC3A5">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28D2AC20">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液压伸缩范围</w:t>
            </w:r>
          </w:p>
          <w:p w14:paraId="6D300B1B">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Telescopic range</w:t>
            </w:r>
          </w:p>
        </w:tc>
        <w:tc>
          <w:tcPr>
            <w:tcW w:w="1240" w:type="dxa"/>
            <w:tcBorders>
              <w:top w:val="nil"/>
              <w:left w:val="nil"/>
              <w:bottom w:val="single" w:color="auto" w:sz="4" w:space="0"/>
              <w:right w:val="single" w:color="auto" w:sz="4" w:space="0"/>
            </w:tcBorders>
            <w:noWrap w:val="0"/>
            <w:vAlign w:val="center"/>
          </w:tcPr>
          <w:p w14:paraId="0B4DAA79">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w:t>
            </w:r>
          </w:p>
        </w:tc>
        <w:tc>
          <w:tcPr>
            <w:tcW w:w="1502" w:type="dxa"/>
            <w:tcBorders>
              <w:top w:val="nil"/>
              <w:left w:val="nil"/>
              <w:bottom w:val="single" w:color="auto" w:sz="4" w:space="0"/>
              <w:right w:val="single" w:color="auto" w:sz="4" w:space="0"/>
            </w:tcBorders>
            <w:noWrap w:val="0"/>
            <w:vAlign w:val="center"/>
          </w:tcPr>
          <w:p w14:paraId="2D4877C3">
            <w:pPr>
              <w:widowControl/>
              <w:spacing w:line="240" w:lineRule="auto"/>
              <w:jc w:val="right"/>
              <w:rPr>
                <w:rFonts w:hint="default" w:ascii="Arial" w:hAnsi="Arial" w:eastAsia="宋体" w:cs="Arial"/>
                <w:snapToGrid w:val="0"/>
                <w:kern w:val="0"/>
                <w:sz w:val="24"/>
                <w:lang w:val="en-US" w:eastAsia="zh-CN"/>
              </w:rPr>
            </w:pPr>
            <w:r>
              <w:rPr>
                <w:rFonts w:hint="eastAsia" w:ascii="Arial" w:hAnsi="Arial" w:eastAsia="宋体" w:cs="Arial"/>
                <w:snapToGrid w:val="0"/>
                <w:kern w:val="0"/>
                <w:sz w:val="24"/>
                <w:lang w:val="en-US" w:eastAsia="zh-CN"/>
              </w:rPr>
              <w:t>1.8~3.6</w:t>
            </w:r>
          </w:p>
        </w:tc>
        <w:tc>
          <w:tcPr>
            <w:tcW w:w="1502" w:type="dxa"/>
            <w:tcBorders>
              <w:top w:val="nil"/>
              <w:left w:val="nil"/>
              <w:bottom w:val="single" w:color="auto" w:sz="4" w:space="0"/>
              <w:right w:val="single" w:color="auto" w:sz="4" w:space="0"/>
            </w:tcBorders>
            <w:noWrap w:val="0"/>
            <w:vAlign w:val="center"/>
          </w:tcPr>
          <w:p w14:paraId="252EECFD">
            <w:pPr>
              <w:widowControl/>
              <w:spacing w:line="240" w:lineRule="auto"/>
              <w:jc w:val="right"/>
              <w:rPr>
                <w:rFonts w:hint="default" w:ascii="Arial" w:hAnsi="Arial" w:eastAsia="宋体" w:cs="Arial"/>
                <w:snapToGrid w:val="0"/>
                <w:kern w:val="0"/>
                <w:sz w:val="24"/>
                <w:lang w:val="en-US" w:eastAsia="zh-CN"/>
              </w:rPr>
            </w:pPr>
            <w:r>
              <w:rPr>
                <w:rFonts w:hint="eastAsia" w:ascii="Arial" w:hAnsi="Arial" w:eastAsia="宋体" w:cs="Arial"/>
                <w:snapToGrid w:val="0"/>
                <w:kern w:val="0"/>
                <w:sz w:val="24"/>
                <w:lang w:val="en-US" w:eastAsia="zh-CN"/>
              </w:rPr>
              <w:t>2.0~4.0</w:t>
            </w:r>
          </w:p>
        </w:tc>
      </w:tr>
      <w:tr w14:paraId="3E4A3EB4">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15DE1B0C">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6A92BEFB">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压实方式</w:t>
            </w:r>
          </w:p>
          <w:p w14:paraId="7AB106FC">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Compaction type</w:t>
            </w:r>
          </w:p>
        </w:tc>
        <w:tc>
          <w:tcPr>
            <w:tcW w:w="1240" w:type="dxa"/>
            <w:tcBorders>
              <w:top w:val="nil"/>
              <w:left w:val="nil"/>
              <w:bottom w:val="single" w:color="auto" w:sz="4" w:space="0"/>
              <w:right w:val="single" w:color="auto" w:sz="4" w:space="0"/>
            </w:tcBorders>
            <w:noWrap w:val="0"/>
            <w:vAlign w:val="center"/>
          </w:tcPr>
          <w:p w14:paraId="33FC9F90">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　</w:t>
            </w:r>
          </w:p>
        </w:tc>
        <w:tc>
          <w:tcPr>
            <w:tcW w:w="3004" w:type="dxa"/>
            <w:gridSpan w:val="2"/>
            <w:tcBorders>
              <w:top w:val="nil"/>
              <w:left w:val="nil"/>
              <w:bottom w:val="single" w:color="auto" w:sz="4" w:space="0"/>
              <w:right w:val="single" w:color="auto" w:sz="4" w:space="0"/>
            </w:tcBorders>
            <w:noWrap w:val="0"/>
            <w:vAlign w:val="center"/>
          </w:tcPr>
          <w:p w14:paraId="1F12F5FC">
            <w:pPr>
              <w:widowControl/>
              <w:wordWrap w:val="0"/>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单捣 Single</w:t>
            </w:r>
          </w:p>
        </w:tc>
      </w:tr>
      <w:tr w14:paraId="04C53581">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4AD749D4">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23854981">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振捣频率</w:t>
            </w:r>
          </w:p>
          <w:p w14:paraId="0B79AAE6">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Compaction frequency</w:t>
            </w:r>
          </w:p>
        </w:tc>
        <w:tc>
          <w:tcPr>
            <w:tcW w:w="1240" w:type="dxa"/>
            <w:tcBorders>
              <w:top w:val="nil"/>
              <w:left w:val="nil"/>
              <w:bottom w:val="single" w:color="auto" w:sz="4" w:space="0"/>
              <w:right w:val="single" w:color="auto" w:sz="4" w:space="0"/>
            </w:tcBorders>
            <w:noWrap w:val="0"/>
            <w:vAlign w:val="center"/>
          </w:tcPr>
          <w:p w14:paraId="4A7E18FF">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HZ</w:t>
            </w:r>
          </w:p>
        </w:tc>
        <w:tc>
          <w:tcPr>
            <w:tcW w:w="3004" w:type="dxa"/>
            <w:gridSpan w:val="2"/>
            <w:tcBorders>
              <w:top w:val="nil"/>
              <w:left w:val="nil"/>
              <w:bottom w:val="single" w:color="auto" w:sz="4" w:space="0"/>
              <w:right w:val="single" w:color="auto" w:sz="4" w:space="0"/>
            </w:tcBorders>
            <w:noWrap w:val="0"/>
            <w:vAlign w:val="center"/>
          </w:tcPr>
          <w:p w14:paraId="4C7B6339">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25</w:t>
            </w:r>
          </w:p>
        </w:tc>
      </w:tr>
      <w:tr w14:paraId="5175A4F6">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2E9BB97D">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5A50A949">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振捣振幅</w:t>
            </w:r>
          </w:p>
          <w:p w14:paraId="609C4D09">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Compaction amplitude</w:t>
            </w:r>
          </w:p>
        </w:tc>
        <w:tc>
          <w:tcPr>
            <w:tcW w:w="1240" w:type="dxa"/>
            <w:tcBorders>
              <w:top w:val="nil"/>
              <w:left w:val="nil"/>
              <w:bottom w:val="single" w:color="auto" w:sz="4" w:space="0"/>
              <w:right w:val="single" w:color="auto" w:sz="4" w:space="0"/>
            </w:tcBorders>
            <w:noWrap w:val="0"/>
            <w:vAlign w:val="center"/>
          </w:tcPr>
          <w:p w14:paraId="0010F964">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w:t>
            </w:r>
          </w:p>
        </w:tc>
        <w:tc>
          <w:tcPr>
            <w:tcW w:w="3004" w:type="dxa"/>
            <w:gridSpan w:val="2"/>
            <w:tcBorders>
              <w:top w:val="nil"/>
              <w:left w:val="nil"/>
              <w:bottom w:val="single" w:color="auto" w:sz="4" w:space="0"/>
              <w:right w:val="single" w:color="auto" w:sz="4" w:space="0"/>
            </w:tcBorders>
            <w:noWrap w:val="0"/>
            <w:vAlign w:val="center"/>
          </w:tcPr>
          <w:p w14:paraId="34024E69">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5</w:t>
            </w:r>
          </w:p>
        </w:tc>
      </w:tr>
      <w:tr w14:paraId="1C75C5BD">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3A830688">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440DA504">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加热方式</w:t>
            </w:r>
          </w:p>
          <w:p w14:paraId="0DF47AE8">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Heating type</w:t>
            </w:r>
          </w:p>
        </w:tc>
        <w:tc>
          <w:tcPr>
            <w:tcW w:w="1240" w:type="dxa"/>
            <w:tcBorders>
              <w:top w:val="nil"/>
              <w:left w:val="nil"/>
              <w:bottom w:val="single" w:color="auto" w:sz="4" w:space="0"/>
              <w:right w:val="single" w:color="auto" w:sz="4" w:space="0"/>
            </w:tcBorders>
            <w:noWrap w:val="0"/>
            <w:vAlign w:val="center"/>
          </w:tcPr>
          <w:p w14:paraId="44AC80FE">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　</w:t>
            </w:r>
          </w:p>
        </w:tc>
        <w:tc>
          <w:tcPr>
            <w:tcW w:w="3004" w:type="dxa"/>
            <w:gridSpan w:val="2"/>
            <w:tcBorders>
              <w:top w:val="nil"/>
              <w:left w:val="nil"/>
              <w:bottom w:val="single" w:color="auto" w:sz="4" w:space="0"/>
              <w:right w:val="single" w:color="auto" w:sz="4" w:space="0"/>
            </w:tcBorders>
            <w:noWrap w:val="0"/>
            <w:vAlign w:val="center"/>
          </w:tcPr>
          <w:p w14:paraId="78E18808">
            <w:pPr>
              <w:widowControl/>
              <w:spacing w:line="240" w:lineRule="auto"/>
              <w:jc w:val="right"/>
              <w:rPr>
                <w:rFonts w:hint="default" w:ascii="Arial" w:hAnsi="Arial" w:eastAsia="宋体" w:cs="Arial"/>
                <w:snapToGrid w:val="0"/>
                <w:kern w:val="0"/>
                <w:sz w:val="24"/>
              </w:rPr>
            </w:pPr>
            <w:r>
              <w:rPr>
                <w:rFonts w:hint="eastAsia" w:ascii="Arial" w:hAnsi="Arial" w:eastAsia="宋体" w:cs="Arial"/>
                <w:snapToGrid w:val="0"/>
                <w:kern w:val="0"/>
                <w:sz w:val="24"/>
                <w:lang w:val="en-US" w:eastAsia="zh-CN"/>
              </w:rPr>
              <w:t>电</w:t>
            </w:r>
            <w:r>
              <w:rPr>
                <w:rFonts w:hint="default" w:ascii="Arial" w:hAnsi="Arial" w:eastAsia="宋体" w:cs="Arial"/>
                <w:snapToGrid w:val="0"/>
                <w:kern w:val="0"/>
                <w:sz w:val="24"/>
              </w:rPr>
              <w:t>气加热</w:t>
            </w:r>
          </w:p>
          <w:p w14:paraId="2D87F4F9">
            <w:pPr>
              <w:widowControl/>
              <w:wordWrap w:val="0"/>
              <w:spacing w:line="240" w:lineRule="auto"/>
              <w:jc w:val="right"/>
              <w:rPr>
                <w:rFonts w:hint="default" w:ascii="Arial" w:hAnsi="Arial" w:eastAsia="宋体" w:cs="Arial"/>
                <w:snapToGrid w:val="0"/>
                <w:kern w:val="0"/>
                <w:sz w:val="24"/>
              </w:rPr>
            </w:pPr>
            <w:r>
              <w:rPr>
                <w:rFonts w:hint="eastAsia" w:ascii="Arial" w:hAnsi="Arial" w:eastAsia="宋体" w:cs="Arial"/>
                <w:snapToGrid w:val="0"/>
                <w:kern w:val="0"/>
                <w:sz w:val="24"/>
                <w:lang w:val="en-US" w:eastAsia="zh-CN"/>
              </w:rPr>
              <w:t>Electrical/</w:t>
            </w:r>
            <w:r>
              <w:rPr>
                <w:rFonts w:hint="default" w:ascii="Arial" w:hAnsi="Arial" w:eastAsia="宋体" w:cs="Arial"/>
                <w:snapToGrid w:val="0"/>
                <w:kern w:val="0"/>
                <w:sz w:val="24"/>
              </w:rPr>
              <w:t>Gas heating</w:t>
            </w:r>
          </w:p>
        </w:tc>
      </w:tr>
      <w:tr w14:paraId="06D26777">
        <w:tblPrEx>
          <w:tblCellMar>
            <w:top w:w="0" w:type="dxa"/>
            <w:left w:w="108" w:type="dxa"/>
            <w:bottom w:w="0" w:type="dxa"/>
            <w:right w:w="108" w:type="dxa"/>
          </w:tblCellMar>
        </w:tblPrEx>
        <w:trPr>
          <w:wBefore w:w="0" w:type="auto"/>
          <w:wAfter w:w="0" w:type="auto"/>
          <w:trHeight w:val="0" w:hRule="atLeast"/>
          <w:jc w:val="center"/>
        </w:trPr>
        <w:tc>
          <w:tcPr>
            <w:tcW w:w="1634" w:type="dxa"/>
            <w:vMerge w:val="restart"/>
            <w:tcBorders>
              <w:top w:val="nil"/>
              <w:left w:val="single" w:color="auto" w:sz="4" w:space="0"/>
              <w:bottom w:val="single" w:color="auto" w:sz="4" w:space="0"/>
              <w:right w:val="single" w:color="auto" w:sz="4" w:space="0"/>
            </w:tcBorders>
            <w:noWrap w:val="0"/>
            <w:vAlign w:val="center"/>
          </w:tcPr>
          <w:p w14:paraId="6AB6CE0D">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尺寸及重量</w:t>
            </w:r>
          </w:p>
          <w:p w14:paraId="1D05070E">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Dimension &amp; weight</w:t>
            </w:r>
          </w:p>
        </w:tc>
        <w:tc>
          <w:tcPr>
            <w:tcW w:w="3620" w:type="dxa"/>
            <w:tcBorders>
              <w:top w:val="nil"/>
              <w:left w:val="nil"/>
              <w:bottom w:val="single" w:color="auto" w:sz="4" w:space="0"/>
              <w:right w:val="single" w:color="auto" w:sz="4" w:space="0"/>
            </w:tcBorders>
            <w:noWrap w:val="0"/>
            <w:vAlign w:val="center"/>
          </w:tcPr>
          <w:p w14:paraId="4625743C">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总长</w:t>
            </w:r>
          </w:p>
          <w:p w14:paraId="1ABCACA8">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Length</w:t>
            </w:r>
          </w:p>
        </w:tc>
        <w:tc>
          <w:tcPr>
            <w:tcW w:w="1240" w:type="dxa"/>
            <w:tcBorders>
              <w:top w:val="nil"/>
              <w:left w:val="nil"/>
              <w:bottom w:val="single" w:color="auto" w:sz="4" w:space="0"/>
              <w:right w:val="single" w:color="auto" w:sz="4" w:space="0"/>
            </w:tcBorders>
            <w:noWrap w:val="0"/>
            <w:vAlign w:val="center"/>
          </w:tcPr>
          <w:p w14:paraId="770AA19E">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w:t>
            </w:r>
          </w:p>
        </w:tc>
        <w:tc>
          <w:tcPr>
            <w:tcW w:w="3004" w:type="dxa"/>
            <w:gridSpan w:val="2"/>
            <w:tcBorders>
              <w:top w:val="nil"/>
              <w:left w:val="nil"/>
              <w:bottom w:val="single" w:color="auto" w:sz="4" w:space="0"/>
              <w:right w:val="single" w:color="auto" w:sz="4" w:space="0"/>
            </w:tcBorders>
            <w:noWrap w:val="0"/>
            <w:vAlign w:val="center"/>
          </w:tcPr>
          <w:p w14:paraId="378F0FDB">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5500</w:t>
            </w:r>
          </w:p>
        </w:tc>
      </w:tr>
      <w:tr w14:paraId="2D979C8B">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14F1AD67">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7C07A91D">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总宽(基本段)</w:t>
            </w:r>
          </w:p>
          <w:p w14:paraId="25F91280">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Width(main)</w:t>
            </w:r>
          </w:p>
        </w:tc>
        <w:tc>
          <w:tcPr>
            <w:tcW w:w="1240" w:type="dxa"/>
            <w:tcBorders>
              <w:top w:val="nil"/>
              <w:left w:val="nil"/>
              <w:bottom w:val="single" w:color="auto" w:sz="4" w:space="0"/>
              <w:right w:val="single" w:color="auto" w:sz="4" w:space="0"/>
            </w:tcBorders>
            <w:noWrap w:val="0"/>
            <w:vAlign w:val="center"/>
          </w:tcPr>
          <w:p w14:paraId="3AA7FBBC">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w:t>
            </w:r>
          </w:p>
        </w:tc>
        <w:tc>
          <w:tcPr>
            <w:tcW w:w="3004" w:type="dxa"/>
            <w:gridSpan w:val="2"/>
            <w:tcBorders>
              <w:top w:val="nil"/>
              <w:left w:val="nil"/>
              <w:bottom w:val="single" w:color="auto" w:sz="4" w:space="0"/>
              <w:right w:val="single" w:color="auto" w:sz="4" w:space="0"/>
            </w:tcBorders>
            <w:noWrap w:val="0"/>
            <w:vAlign w:val="center"/>
          </w:tcPr>
          <w:p w14:paraId="6FF4EA7F">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2050</w:t>
            </w:r>
          </w:p>
        </w:tc>
      </w:tr>
      <w:tr w14:paraId="27AC4ABE">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5978BFC4">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1615FB7C">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总高(驾驶室)</w:t>
            </w:r>
          </w:p>
          <w:p w14:paraId="1E89E6D8">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Height (Cabin)</w:t>
            </w:r>
          </w:p>
        </w:tc>
        <w:tc>
          <w:tcPr>
            <w:tcW w:w="1240" w:type="dxa"/>
            <w:tcBorders>
              <w:top w:val="nil"/>
              <w:left w:val="nil"/>
              <w:bottom w:val="single" w:color="auto" w:sz="4" w:space="0"/>
              <w:right w:val="single" w:color="auto" w:sz="4" w:space="0"/>
            </w:tcBorders>
            <w:noWrap w:val="0"/>
            <w:vAlign w:val="center"/>
          </w:tcPr>
          <w:p w14:paraId="306102CE">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w:t>
            </w:r>
          </w:p>
        </w:tc>
        <w:tc>
          <w:tcPr>
            <w:tcW w:w="3004" w:type="dxa"/>
            <w:gridSpan w:val="2"/>
            <w:tcBorders>
              <w:top w:val="nil"/>
              <w:left w:val="nil"/>
              <w:bottom w:val="single" w:color="auto" w:sz="4" w:space="0"/>
              <w:right w:val="single" w:color="auto" w:sz="4" w:space="0"/>
            </w:tcBorders>
            <w:noWrap w:val="0"/>
            <w:vAlign w:val="center"/>
          </w:tcPr>
          <w:p w14:paraId="353F5F54">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3415</w:t>
            </w:r>
          </w:p>
        </w:tc>
      </w:tr>
      <w:tr w14:paraId="54A9859E">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6DEC6E37">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3C4F80B9">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运输高度</w:t>
            </w:r>
          </w:p>
          <w:p w14:paraId="52832E71">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Transport height</w:t>
            </w:r>
          </w:p>
        </w:tc>
        <w:tc>
          <w:tcPr>
            <w:tcW w:w="1240" w:type="dxa"/>
            <w:tcBorders>
              <w:top w:val="nil"/>
              <w:left w:val="nil"/>
              <w:bottom w:val="single" w:color="auto" w:sz="4" w:space="0"/>
              <w:right w:val="single" w:color="auto" w:sz="4" w:space="0"/>
            </w:tcBorders>
            <w:noWrap w:val="0"/>
            <w:vAlign w:val="center"/>
          </w:tcPr>
          <w:p w14:paraId="7CE4512D">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mm</w:t>
            </w:r>
          </w:p>
        </w:tc>
        <w:tc>
          <w:tcPr>
            <w:tcW w:w="3004" w:type="dxa"/>
            <w:gridSpan w:val="2"/>
            <w:tcBorders>
              <w:top w:val="nil"/>
              <w:left w:val="nil"/>
              <w:bottom w:val="single" w:color="auto" w:sz="4" w:space="0"/>
              <w:right w:val="single" w:color="auto" w:sz="4" w:space="0"/>
            </w:tcBorders>
            <w:noWrap w:val="0"/>
            <w:vAlign w:val="center"/>
          </w:tcPr>
          <w:p w14:paraId="7343BFA6">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2765</w:t>
            </w:r>
          </w:p>
        </w:tc>
      </w:tr>
      <w:tr w14:paraId="012C49BD">
        <w:tblPrEx>
          <w:tblCellMar>
            <w:top w:w="0" w:type="dxa"/>
            <w:left w:w="108" w:type="dxa"/>
            <w:bottom w:w="0" w:type="dxa"/>
            <w:right w:w="108" w:type="dxa"/>
          </w:tblCellMar>
        </w:tblPrEx>
        <w:trPr>
          <w:wBefore w:w="0" w:type="auto"/>
          <w:wAfter w:w="0" w:type="auto"/>
          <w:trHeight w:val="0" w:hRule="atLeast"/>
          <w:jc w:val="center"/>
        </w:trPr>
        <w:tc>
          <w:tcPr>
            <w:tcW w:w="1634" w:type="dxa"/>
            <w:vMerge w:val="continue"/>
            <w:tcBorders>
              <w:top w:val="nil"/>
              <w:left w:val="single" w:color="auto" w:sz="4" w:space="0"/>
              <w:bottom w:val="single" w:color="auto" w:sz="4" w:space="0"/>
              <w:right w:val="single" w:color="auto" w:sz="4" w:space="0"/>
            </w:tcBorders>
            <w:noWrap w:val="0"/>
            <w:vAlign w:val="center"/>
          </w:tcPr>
          <w:p w14:paraId="5738E9C0">
            <w:pPr>
              <w:widowControl/>
              <w:spacing w:line="240" w:lineRule="auto"/>
              <w:jc w:val="left"/>
              <w:rPr>
                <w:rFonts w:hint="default" w:ascii="Arial" w:hAnsi="Arial" w:eastAsia="宋体" w:cs="Arial"/>
                <w:snapToGrid w:val="0"/>
                <w:kern w:val="0"/>
                <w:sz w:val="24"/>
              </w:rPr>
            </w:pPr>
          </w:p>
        </w:tc>
        <w:tc>
          <w:tcPr>
            <w:tcW w:w="3620" w:type="dxa"/>
            <w:tcBorders>
              <w:top w:val="nil"/>
              <w:left w:val="nil"/>
              <w:bottom w:val="single" w:color="auto" w:sz="4" w:space="0"/>
              <w:right w:val="single" w:color="auto" w:sz="4" w:space="0"/>
            </w:tcBorders>
            <w:noWrap w:val="0"/>
            <w:vAlign w:val="center"/>
          </w:tcPr>
          <w:p w14:paraId="684CF24C">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总质量</w:t>
            </w:r>
          </w:p>
          <w:p w14:paraId="029CDC6B">
            <w:pPr>
              <w:widowControl/>
              <w:spacing w:line="240" w:lineRule="auto"/>
              <w:jc w:val="left"/>
              <w:rPr>
                <w:rFonts w:hint="default" w:ascii="Arial" w:hAnsi="Arial" w:eastAsia="宋体" w:cs="Arial"/>
                <w:snapToGrid w:val="0"/>
                <w:kern w:val="0"/>
                <w:sz w:val="24"/>
              </w:rPr>
            </w:pPr>
            <w:r>
              <w:rPr>
                <w:rFonts w:hint="default" w:ascii="Arial" w:hAnsi="Arial" w:eastAsia="宋体" w:cs="Arial"/>
                <w:snapToGrid w:val="0"/>
                <w:kern w:val="0"/>
                <w:sz w:val="24"/>
              </w:rPr>
              <w:t>Total weight</w:t>
            </w:r>
          </w:p>
        </w:tc>
        <w:tc>
          <w:tcPr>
            <w:tcW w:w="1240" w:type="dxa"/>
            <w:tcBorders>
              <w:top w:val="nil"/>
              <w:left w:val="nil"/>
              <w:bottom w:val="single" w:color="auto" w:sz="4" w:space="0"/>
              <w:right w:val="single" w:color="auto" w:sz="4" w:space="0"/>
            </w:tcBorders>
            <w:noWrap w:val="0"/>
            <w:vAlign w:val="center"/>
          </w:tcPr>
          <w:p w14:paraId="3C4C36C0">
            <w:pPr>
              <w:widowControl/>
              <w:spacing w:line="240" w:lineRule="auto"/>
              <w:jc w:val="center"/>
              <w:rPr>
                <w:rFonts w:hint="default" w:ascii="Arial" w:hAnsi="Arial" w:eastAsia="宋体" w:cs="Arial"/>
                <w:snapToGrid w:val="0"/>
                <w:kern w:val="0"/>
                <w:sz w:val="24"/>
              </w:rPr>
            </w:pPr>
            <w:r>
              <w:rPr>
                <w:rFonts w:hint="default" w:ascii="Arial" w:hAnsi="Arial" w:eastAsia="宋体" w:cs="Arial"/>
                <w:snapToGrid w:val="0"/>
                <w:kern w:val="0"/>
                <w:sz w:val="24"/>
              </w:rPr>
              <w:t>t</w:t>
            </w:r>
          </w:p>
        </w:tc>
        <w:tc>
          <w:tcPr>
            <w:tcW w:w="3004" w:type="dxa"/>
            <w:gridSpan w:val="2"/>
            <w:tcBorders>
              <w:top w:val="nil"/>
              <w:left w:val="nil"/>
              <w:bottom w:val="single" w:color="auto" w:sz="4" w:space="0"/>
              <w:right w:val="single" w:color="auto" w:sz="4" w:space="0"/>
            </w:tcBorders>
            <w:noWrap w:val="0"/>
            <w:vAlign w:val="center"/>
          </w:tcPr>
          <w:p w14:paraId="4CE71CFD">
            <w:pPr>
              <w:widowControl/>
              <w:spacing w:line="240" w:lineRule="auto"/>
              <w:jc w:val="right"/>
              <w:rPr>
                <w:rFonts w:hint="default" w:ascii="Arial" w:hAnsi="Arial" w:eastAsia="宋体" w:cs="Arial"/>
                <w:snapToGrid w:val="0"/>
                <w:kern w:val="0"/>
                <w:sz w:val="24"/>
              </w:rPr>
            </w:pPr>
            <w:r>
              <w:rPr>
                <w:rFonts w:hint="default" w:ascii="Arial" w:hAnsi="Arial" w:eastAsia="宋体" w:cs="Arial"/>
                <w:snapToGrid w:val="0"/>
                <w:kern w:val="0"/>
                <w:sz w:val="24"/>
              </w:rPr>
              <w:t>10.5</w:t>
            </w:r>
          </w:p>
        </w:tc>
      </w:tr>
    </w:tbl>
    <w:p w14:paraId="38498801">
      <w:pPr>
        <w:rPr>
          <w:rFonts w:hint="eastAsia" w:ascii="宋体" w:hAnsi="宋体"/>
          <w:sz w:val="28"/>
          <w:szCs w:val="28"/>
        </w:rPr>
      </w:pPr>
    </w:p>
    <w:p w14:paraId="1F776544">
      <w:pPr>
        <w:rPr>
          <w:rFonts w:hint="eastAsia"/>
          <w:bCs/>
          <w:sz w:val="28"/>
          <w:szCs w:val="28"/>
        </w:rPr>
      </w:pPr>
    </w:p>
    <w:p w14:paraId="28C63AEB">
      <w:pPr>
        <w:rPr>
          <w:rFonts w:hint="eastAsia"/>
          <w:b/>
          <w:sz w:val="30"/>
          <w:szCs w:val="30"/>
        </w:rPr>
      </w:pPr>
      <w:r>
        <w:rPr>
          <w:rFonts w:hint="eastAsia"/>
          <w:bCs/>
          <w:sz w:val="28"/>
          <w:szCs w:val="28"/>
        </w:rPr>
        <w:br w:type="page"/>
      </w:r>
      <w:r>
        <w:rPr>
          <w:rFonts w:hint="eastAsia"/>
          <w:b/>
          <w:bCs/>
          <w:sz w:val="30"/>
          <w:szCs w:val="30"/>
        </w:rPr>
        <w:t>3. GYA 4500摊铺机主要配置表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659"/>
        <w:gridCol w:w="1566"/>
        <w:gridCol w:w="2019"/>
        <w:gridCol w:w="2293"/>
        <w:gridCol w:w="1230"/>
      </w:tblGrid>
      <w:tr w14:paraId="6244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7E7E1F6C">
            <w:pPr>
              <w:jc w:val="center"/>
              <w:rPr>
                <w:rFonts w:hint="default" w:ascii="Arial" w:hAnsi="Arial" w:eastAsia="思源黑体 CN Regular" w:cs="Arial"/>
                <w:sz w:val="24"/>
                <w:szCs w:val="24"/>
              </w:rPr>
            </w:pPr>
            <w:r>
              <w:rPr>
                <w:rFonts w:hint="default" w:ascii="Arial" w:hAnsi="Arial" w:eastAsia="思源黑体 CN Regular" w:cs="Arial"/>
                <w:sz w:val="24"/>
                <w:szCs w:val="24"/>
              </w:rPr>
              <w:t>序号</w:t>
            </w:r>
          </w:p>
        </w:tc>
        <w:tc>
          <w:tcPr>
            <w:tcW w:w="1659" w:type="dxa"/>
            <w:noWrap w:val="0"/>
            <w:vAlign w:val="center"/>
          </w:tcPr>
          <w:p w14:paraId="615AE7D0">
            <w:pPr>
              <w:jc w:val="center"/>
              <w:rPr>
                <w:rFonts w:hint="default" w:ascii="Arial" w:hAnsi="Arial" w:eastAsia="思源黑体 CN Regular" w:cs="Arial"/>
                <w:sz w:val="24"/>
                <w:szCs w:val="24"/>
              </w:rPr>
            </w:pPr>
            <w:r>
              <w:rPr>
                <w:rFonts w:hint="default" w:ascii="Arial" w:hAnsi="Arial" w:eastAsia="思源黑体 CN Regular" w:cs="Arial"/>
                <w:sz w:val="24"/>
                <w:szCs w:val="24"/>
              </w:rPr>
              <w:t>名称</w:t>
            </w:r>
          </w:p>
        </w:tc>
        <w:tc>
          <w:tcPr>
            <w:tcW w:w="1566" w:type="dxa"/>
            <w:noWrap w:val="0"/>
            <w:vAlign w:val="center"/>
          </w:tcPr>
          <w:p w14:paraId="0712354F">
            <w:pPr>
              <w:jc w:val="center"/>
              <w:rPr>
                <w:rFonts w:hint="default" w:ascii="Arial" w:hAnsi="Arial" w:eastAsia="思源黑体 CN Regular" w:cs="Arial"/>
                <w:sz w:val="24"/>
                <w:szCs w:val="24"/>
              </w:rPr>
            </w:pPr>
            <w:r>
              <w:rPr>
                <w:rFonts w:hint="default" w:ascii="Arial" w:hAnsi="Arial" w:eastAsia="思源黑体 CN Regular" w:cs="Arial"/>
                <w:sz w:val="24"/>
                <w:szCs w:val="24"/>
              </w:rPr>
              <w:t>品牌</w:t>
            </w:r>
          </w:p>
        </w:tc>
        <w:tc>
          <w:tcPr>
            <w:tcW w:w="2019" w:type="dxa"/>
            <w:noWrap w:val="0"/>
            <w:vAlign w:val="center"/>
          </w:tcPr>
          <w:p w14:paraId="026DC054">
            <w:pPr>
              <w:jc w:val="center"/>
              <w:rPr>
                <w:rFonts w:hint="default" w:ascii="Arial" w:hAnsi="Arial" w:eastAsia="思源黑体 CN Regular" w:cs="Arial"/>
                <w:sz w:val="24"/>
                <w:szCs w:val="24"/>
              </w:rPr>
            </w:pPr>
            <w:r>
              <w:rPr>
                <w:rFonts w:hint="default" w:ascii="Arial" w:hAnsi="Arial" w:eastAsia="思源黑体 CN Regular" w:cs="Arial"/>
                <w:sz w:val="24"/>
                <w:szCs w:val="24"/>
              </w:rPr>
              <w:t>制造厂（国别）</w:t>
            </w:r>
          </w:p>
        </w:tc>
        <w:tc>
          <w:tcPr>
            <w:tcW w:w="2293" w:type="dxa"/>
            <w:noWrap w:val="0"/>
            <w:vAlign w:val="center"/>
          </w:tcPr>
          <w:p w14:paraId="34821389">
            <w:pPr>
              <w:jc w:val="center"/>
              <w:rPr>
                <w:rFonts w:hint="default" w:ascii="Arial" w:hAnsi="Arial" w:eastAsia="思源黑体 CN Regular" w:cs="Arial"/>
                <w:sz w:val="24"/>
                <w:szCs w:val="24"/>
              </w:rPr>
            </w:pPr>
            <w:r>
              <w:rPr>
                <w:rFonts w:hint="default" w:ascii="Arial" w:hAnsi="Arial" w:eastAsia="思源黑体 CN Regular" w:cs="Arial"/>
                <w:sz w:val="24"/>
                <w:szCs w:val="24"/>
              </w:rPr>
              <w:t>工作参数</w:t>
            </w:r>
          </w:p>
        </w:tc>
        <w:tc>
          <w:tcPr>
            <w:tcW w:w="1230" w:type="dxa"/>
            <w:noWrap w:val="0"/>
            <w:vAlign w:val="center"/>
          </w:tcPr>
          <w:p w14:paraId="3B76596A">
            <w:pPr>
              <w:ind w:right="-107" w:rightChars="-51"/>
              <w:jc w:val="center"/>
              <w:rPr>
                <w:rFonts w:hint="default" w:ascii="Arial" w:hAnsi="Arial" w:eastAsia="思源黑体 CN Regular" w:cs="Arial"/>
                <w:sz w:val="24"/>
                <w:szCs w:val="24"/>
              </w:rPr>
            </w:pPr>
            <w:r>
              <w:rPr>
                <w:rFonts w:hint="default" w:ascii="Arial" w:hAnsi="Arial" w:eastAsia="思源黑体 CN Regular" w:cs="Arial"/>
                <w:sz w:val="24"/>
                <w:szCs w:val="24"/>
              </w:rPr>
              <w:t>整机用量</w:t>
            </w:r>
          </w:p>
        </w:tc>
      </w:tr>
      <w:tr w14:paraId="1C9F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44423C1D">
            <w:pPr>
              <w:jc w:val="center"/>
              <w:rPr>
                <w:rFonts w:hint="default" w:ascii="Arial" w:hAnsi="Arial" w:eastAsia="思源黑体 CN Regular" w:cs="Arial"/>
                <w:sz w:val="24"/>
                <w:szCs w:val="24"/>
              </w:rPr>
            </w:pPr>
            <w:r>
              <w:rPr>
                <w:rFonts w:hint="default" w:ascii="Arial" w:hAnsi="Arial" w:eastAsia="思源黑体 CN Regular" w:cs="Arial"/>
                <w:sz w:val="24"/>
                <w:szCs w:val="24"/>
              </w:rPr>
              <w:t>1</w:t>
            </w:r>
          </w:p>
        </w:tc>
        <w:tc>
          <w:tcPr>
            <w:tcW w:w="1659" w:type="dxa"/>
            <w:noWrap w:val="0"/>
            <w:vAlign w:val="center"/>
          </w:tcPr>
          <w:p w14:paraId="463EB35F">
            <w:pPr>
              <w:jc w:val="center"/>
              <w:rPr>
                <w:rFonts w:hint="default" w:ascii="Arial" w:hAnsi="Arial" w:eastAsia="思源黑体 CN Regular" w:cs="Arial"/>
                <w:sz w:val="24"/>
                <w:szCs w:val="24"/>
              </w:rPr>
            </w:pPr>
            <w:r>
              <w:rPr>
                <w:rFonts w:hint="default" w:ascii="Arial" w:hAnsi="Arial" w:eastAsia="思源黑体 CN Regular" w:cs="Arial"/>
                <w:sz w:val="24"/>
                <w:szCs w:val="24"/>
              </w:rPr>
              <w:t>发动机</w:t>
            </w:r>
          </w:p>
        </w:tc>
        <w:tc>
          <w:tcPr>
            <w:tcW w:w="1566" w:type="dxa"/>
            <w:noWrap w:val="0"/>
            <w:vAlign w:val="center"/>
          </w:tcPr>
          <w:p w14:paraId="5F3711DC">
            <w:pPr>
              <w:jc w:val="center"/>
              <w:rPr>
                <w:rFonts w:hint="default" w:ascii="Arial" w:hAnsi="Arial" w:eastAsia="思源黑体 CN Regular" w:cs="Arial"/>
                <w:sz w:val="24"/>
                <w:szCs w:val="24"/>
              </w:rPr>
            </w:pPr>
            <w:r>
              <w:rPr>
                <w:rFonts w:hint="default" w:ascii="Arial" w:hAnsi="Arial" w:eastAsia="思源黑体 CN Regular" w:cs="Arial"/>
                <w:sz w:val="24"/>
                <w:szCs w:val="24"/>
              </w:rPr>
              <w:t>东风康明斯</w:t>
            </w:r>
          </w:p>
        </w:tc>
        <w:tc>
          <w:tcPr>
            <w:tcW w:w="2019" w:type="dxa"/>
            <w:noWrap w:val="0"/>
            <w:vAlign w:val="center"/>
          </w:tcPr>
          <w:p w14:paraId="67FEE15D">
            <w:pPr>
              <w:jc w:val="center"/>
              <w:rPr>
                <w:rFonts w:hint="default" w:ascii="Arial" w:hAnsi="Arial" w:eastAsia="思源黑体 CN Regular" w:cs="Arial"/>
                <w:sz w:val="24"/>
                <w:szCs w:val="24"/>
              </w:rPr>
            </w:pPr>
            <w:r>
              <w:rPr>
                <w:rFonts w:hint="default" w:ascii="Arial" w:hAnsi="Arial" w:eastAsia="思源黑体 CN Regular" w:cs="Arial"/>
                <w:sz w:val="24"/>
                <w:szCs w:val="24"/>
              </w:rPr>
              <w:t>中国</w:t>
            </w:r>
          </w:p>
        </w:tc>
        <w:tc>
          <w:tcPr>
            <w:tcW w:w="2293" w:type="dxa"/>
            <w:noWrap w:val="0"/>
            <w:vAlign w:val="center"/>
          </w:tcPr>
          <w:p w14:paraId="07FDA70A">
            <w:pPr>
              <w:jc w:val="center"/>
              <w:rPr>
                <w:rFonts w:hint="default" w:ascii="Arial" w:hAnsi="Arial" w:eastAsia="思源黑体 CN Regular" w:cs="Arial"/>
                <w:sz w:val="24"/>
                <w:szCs w:val="24"/>
              </w:rPr>
            </w:pPr>
            <w:r>
              <w:rPr>
                <w:rFonts w:hint="default" w:ascii="Arial" w:hAnsi="Arial" w:eastAsia="思源黑体 CN Regular" w:cs="Arial"/>
                <w:sz w:val="24"/>
                <w:szCs w:val="24"/>
              </w:rPr>
              <w:t>93kW/2200rpm</w:t>
            </w:r>
          </w:p>
        </w:tc>
        <w:tc>
          <w:tcPr>
            <w:tcW w:w="1230" w:type="dxa"/>
            <w:noWrap w:val="0"/>
            <w:vAlign w:val="center"/>
          </w:tcPr>
          <w:p w14:paraId="014A0A46">
            <w:pPr>
              <w:jc w:val="center"/>
              <w:rPr>
                <w:rFonts w:hint="default" w:ascii="Arial" w:hAnsi="Arial" w:eastAsia="思源黑体 CN Regular" w:cs="Arial"/>
                <w:sz w:val="24"/>
                <w:szCs w:val="24"/>
              </w:rPr>
            </w:pPr>
            <w:r>
              <w:rPr>
                <w:rFonts w:hint="default" w:ascii="Arial" w:hAnsi="Arial" w:eastAsia="思源黑体 CN Regular" w:cs="Arial"/>
                <w:sz w:val="24"/>
                <w:szCs w:val="24"/>
              </w:rPr>
              <w:t>1个</w:t>
            </w:r>
          </w:p>
        </w:tc>
      </w:tr>
      <w:tr w14:paraId="577B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6521B65A">
            <w:pPr>
              <w:jc w:val="center"/>
              <w:rPr>
                <w:rFonts w:hint="default" w:ascii="Arial" w:hAnsi="Arial" w:eastAsia="思源黑体 CN Regular" w:cs="Arial"/>
                <w:sz w:val="24"/>
                <w:szCs w:val="24"/>
              </w:rPr>
            </w:pPr>
            <w:r>
              <w:rPr>
                <w:rFonts w:hint="default" w:ascii="Arial" w:hAnsi="Arial" w:eastAsia="思源黑体 CN Regular" w:cs="Arial"/>
                <w:sz w:val="24"/>
                <w:szCs w:val="24"/>
              </w:rPr>
              <w:t>2</w:t>
            </w:r>
          </w:p>
        </w:tc>
        <w:tc>
          <w:tcPr>
            <w:tcW w:w="1659" w:type="dxa"/>
            <w:noWrap w:val="0"/>
            <w:vAlign w:val="center"/>
          </w:tcPr>
          <w:p w14:paraId="57A09270">
            <w:pPr>
              <w:jc w:val="center"/>
              <w:rPr>
                <w:rFonts w:hint="default" w:ascii="Arial" w:hAnsi="Arial" w:eastAsia="思源黑体 CN Regular" w:cs="Arial"/>
                <w:sz w:val="24"/>
                <w:szCs w:val="24"/>
              </w:rPr>
            </w:pPr>
            <w:r>
              <w:rPr>
                <w:rFonts w:hint="default" w:ascii="Arial" w:hAnsi="Arial" w:eastAsia="思源黑体 CN Regular" w:cs="Arial"/>
                <w:sz w:val="24"/>
                <w:szCs w:val="24"/>
              </w:rPr>
              <w:t>行走泵</w:t>
            </w:r>
          </w:p>
        </w:tc>
        <w:tc>
          <w:tcPr>
            <w:tcW w:w="1566" w:type="dxa"/>
            <w:noWrap w:val="0"/>
            <w:vAlign w:val="center"/>
          </w:tcPr>
          <w:p w14:paraId="1ACDEA4B">
            <w:pPr>
              <w:jc w:val="center"/>
              <w:rPr>
                <w:rFonts w:hint="default" w:ascii="Arial" w:hAnsi="Arial" w:eastAsia="思源黑体 CN Regular" w:cs="Arial"/>
                <w:sz w:val="24"/>
                <w:szCs w:val="24"/>
              </w:rPr>
            </w:pPr>
            <w:r>
              <w:rPr>
                <w:rFonts w:hint="default" w:ascii="Arial" w:hAnsi="Arial" w:eastAsia="思源黑体 CN Regular" w:cs="Arial"/>
                <w:sz w:val="24"/>
                <w:szCs w:val="24"/>
              </w:rPr>
              <w:t>萨奥</w:t>
            </w:r>
          </w:p>
        </w:tc>
        <w:tc>
          <w:tcPr>
            <w:tcW w:w="2019" w:type="dxa"/>
            <w:noWrap w:val="0"/>
            <w:vAlign w:val="center"/>
          </w:tcPr>
          <w:p w14:paraId="65DB7953">
            <w:pPr>
              <w:jc w:val="center"/>
              <w:rPr>
                <w:rFonts w:hint="default" w:ascii="Arial" w:hAnsi="Arial" w:eastAsia="思源黑体 CN Regular" w:cs="Arial"/>
                <w:sz w:val="24"/>
                <w:szCs w:val="24"/>
              </w:rPr>
            </w:pPr>
            <w:r>
              <w:rPr>
                <w:rFonts w:hint="default" w:ascii="Arial" w:hAnsi="Arial" w:eastAsia="思源黑体 CN Regular" w:cs="Arial"/>
                <w:sz w:val="24"/>
                <w:szCs w:val="24"/>
              </w:rPr>
              <w:t>美国</w:t>
            </w:r>
          </w:p>
        </w:tc>
        <w:tc>
          <w:tcPr>
            <w:tcW w:w="2293" w:type="dxa"/>
            <w:noWrap w:val="0"/>
            <w:vAlign w:val="center"/>
          </w:tcPr>
          <w:p w14:paraId="744D5736">
            <w:pPr>
              <w:jc w:val="center"/>
              <w:rPr>
                <w:rFonts w:hint="default" w:ascii="Arial" w:hAnsi="Arial" w:eastAsia="思源黑体 CN Regular" w:cs="Arial"/>
                <w:sz w:val="24"/>
                <w:szCs w:val="24"/>
              </w:rPr>
            </w:pPr>
            <w:r>
              <w:rPr>
                <w:rFonts w:hint="default" w:ascii="Arial" w:hAnsi="Arial" w:eastAsia="思源黑体 CN Regular" w:cs="Arial"/>
                <w:sz w:val="24"/>
                <w:szCs w:val="24"/>
              </w:rPr>
              <w:t>0～28ml/r、34MPa</w:t>
            </w:r>
          </w:p>
        </w:tc>
        <w:tc>
          <w:tcPr>
            <w:tcW w:w="1230" w:type="dxa"/>
            <w:noWrap w:val="0"/>
            <w:vAlign w:val="center"/>
          </w:tcPr>
          <w:p w14:paraId="23BDC1AD">
            <w:pPr>
              <w:jc w:val="center"/>
              <w:rPr>
                <w:rFonts w:hint="default" w:ascii="Arial" w:hAnsi="Arial" w:eastAsia="思源黑体 CN Regular" w:cs="Arial"/>
                <w:sz w:val="24"/>
                <w:szCs w:val="24"/>
              </w:rPr>
            </w:pPr>
            <w:r>
              <w:rPr>
                <w:rFonts w:hint="default" w:ascii="Arial" w:hAnsi="Arial" w:eastAsia="思源黑体 CN Regular" w:cs="Arial"/>
                <w:sz w:val="24"/>
                <w:szCs w:val="24"/>
              </w:rPr>
              <w:t>2个</w:t>
            </w:r>
          </w:p>
        </w:tc>
      </w:tr>
      <w:tr w14:paraId="7FED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3134E0F9">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3</w:t>
            </w:r>
          </w:p>
        </w:tc>
        <w:tc>
          <w:tcPr>
            <w:tcW w:w="1659" w:type="dxa"/>
            <w:noWrap w:val="0"/>
            <w:vAlign w:val="center"/>
          </w:tcPr>
          <w:p w14:paraId="009D5FA4">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螺旋泵</w:t>
            </w:r>
          </w:p>
        </w:tc>
        <w:tc>
          <w:tcPr>
            <w:tcW w:w="1566" w:type="dxa"/>
            <w:noWrap w:val="0"/>
            <w:vAlign w:val="center"/>
          </w:tcPr>
          <w:p w14:paraId="3F0DD9CA">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凯斯帕</w:t>
            </w:r>
          </w:p>
        </w:tc>
        <w:tc>
          <w:tcPr>
            <w:tcW w:w="2019" w:type="dxa"/>
            <w:noWrap w:val="0"/>
            <w:vAlign w:val="center"/>
          </w:tcPr>
          <w:p w14:paraId="3DDC59F7">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意大</w:t>
            </w:r>
            <w:bookmarkStart w:id="0" w:name="_GoBack"/>
            <w:bookmarkEnd w:id="0"/>
            <w:r>
              <w:rPr>
                <w:rFonts w:hint="default" w:ascii="Arial" w:hAnsi="Arial" w:eastAsia="思源黑体 CN Regular" w:cs="Arial"/>
                <w:color w:val="000000"/>
                <w:sz w:val="24"/>
                <w:szCs w:val="24"/>
              </w:rPr>
              <w:t>利</w:t>
            </w:r>
          </w:p>
        </w:tc>
        <w:tc>
          <w:tcPr>
            <w:tcW w:w="2293" w:type="dxa"/>
            <w:noWrap w:val="0"/>
            <w:vAlign w:val="center"/>
          </w:tcPr>
          <w:p w14:paraId="3C308235">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28ml/r、20MPa</w:t>
            </w:r>
          </w:p>
        </w:tc>
        <w:tc>
          <w:tcPr>
            <w:tcW w:w="1230" w:type="dxa"/>
            <w:noWrap w:val="0"/>
            <w:vAlign w:val="center"/>
          </w:tcPr>
          <w:p w14:paraId="2079FCDD">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1个</w:t>
            </w:r>
          </w:p>
        </w:tc>
      </w:tr>
      <w:tr w14:paraId="0C52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05FAC606">
            <w:pPr>
              <w:jc w:val="center"/>
              <w:rPr>
                <w:rFonts w:hint="default" w:ascii="Arial" w:hAnsi="Arial" w:eastAsia="思源黑体 CN Regular" w:cs="Arial"/>
                <w:sz w:val="24"/>
                <w:szCs w:val="24"/>
              </w:rPr>
            </w:pPr>
            <w:r>
              <w:rPr>
                <w:rFonts w:hint="default" w:ascii="Arial" w:hAnsi="Arial" w:eastAsia="思源黑体 CN Regular" w:cs="Arial"/>
                <w:sz w:val="24"/>
                <w:szCs w:val="24"/>
              </w:rPr>
              <w:t>4</w:t>
            </w:r>
          </w:p>
        </w:tc>
        <w:tc>
          <w:tcPr>
            <w:tcW w:w="1659" w:type="dxa"/>
            <w:noWrap w:val="0"/>
            <w:vAlign w:val="center"/>
          </w:tcPr>
          <w:p w14:paraId="1C11F438">
            <w:pPr>
              <w:jc w:val="center"/>
              <w:rPr>
                <w:rFonts w:hint="default" w:ascii="Arial" w:hAnsi="Arial" w:eastAsia="思源黑体 CN Regular" w:cs="Arial"/>
                <w:sz w:val="24"/>
                <w:szCs w:val="24"/>
              </w:rPr>
            </w:pPr>
            <w:r>
              <w:rPr>
                <w:rFonts w:hint="default" w:ascii="Arial" w:hAnsi="Arial" w:eastAsia="思源黑体 CN Regular" w:cs="Arial"/>
                <w:sz w:val="24"/>
                <w:szCs w:val="24"/>
              </w:rPr>
              <w:t>刮板泵</w:t>
            </w:r>
          </w:p>
        </w:tc>
        <w:tc>
          <w:tcPr>
            <w:tcW w:w="1566" w:type="dxa"/>
            <w:noWrap w:val="0"/>
            <w:vAlign w:val="center"/>
          </w:tcPr>
          <w:p w14:paraId="210A192F">
            <w:pPr>
              <w:jc w:val="center"/>
              <w:rPr>
                <w:rFonts w:hint="default" w:ascii="Arial" w:hAnsi="Arial" w:eastAsia="思源黑体 CN Regular" w:cs="Arial"/>
                <w:sz w:val="24"/>
                <w:szCs w:val="24"/>
              </w:rPr>
            </w:pPr>
            <w:r>
              <w:rPr>
                <w:rFonts w:hint="default" w:ascii="Arial" w:hAnsi="Arial" w:eastAsia="思源黑体 CN Regular" w:cs="Arial"/>
                <w:sz w:val="24"/>
                <w:szCs w:val="24"/>
              </w:rPr>
              <w:t>康斯克</w:t>
            </w:r>
          </w:p>
        </w:tc>
        <w:tc>
          <w:tcPr>
            <w:tcW w:w="2019" w:type="dxa"/>
            <w:noWrap w:val="0"/>
            <w:vAlign w:val="center"/>
          </w:tcPr>
          <w:p w14:paraId="0BAB4A9A">
            <w:pPr>
              <w:jc w:val="center"/>
              <w:rPr>
                <w:rFonts w:hint="default" w:ascii="Arial" w:hAnsi="Arial" w:eastAsia="思源黑体 CN Regular" w:cs="Arial"/>
                <w:sz w:val="24"/>
                <w:szCs w:val="24"/>
              </w:rPr>
            </w:pPr>
            <w:r>
              <w:rPr>
                <w:rFonts w:hint="default" w:ascii="Arial" w:hAnsi="Arial" w:eastAsia="思源黑体 CN Regular" w:cs="Arial"/>
                <w:sz w:val="24"/>
                <w:szCs w:val="24"/>
              </w:rPr>
              <w:t>德国</w:t>
            </w:r>
          </w:p>
        </w:tc>
        <w:tc>
          <w:tcPr>
            <w:tcW w:w="2293" w:type="dxa"/>
            <w:noWrap w:val="0"/>
            <w:vAlign w:val="center"/>
          </w:tcPr>
          <w:p w14:paraId="48852312">
            <w:pPr>
              <w:jc w:val="center"/>
              <w:rPr>
                <w:rFonts w:hint="default" w:ascii="Arial" w:hAnsi="Arial" w:eastAsia="思源黑体 CN Regular" w:cs="Arial"/>
                <w:sz w:val="24"/>
                <w:szCs w:val="24"/>
              </w:rPr>
            </w:pPr>
            <w:r>
              <w:rPr>
                <w:rFonts w:hint="default" w:ascii="Arial" w:hAnsi="Arial" w:eastAsia="思源黑体 CN Regular" w:cs="Arial"/>
                <w:sz w:val="24"/>
                <w:szCs w:val="24"/>
              </w:rPr>
              <w:t>27ml/r、16MPa</w:t>
            </w:r>
          </w:p>
        </w:tc>
        <w:tc>
          <w:tcPr>
            <w:tcW w:w="1230" w:type="dxa"/>
            <w:noWrap w:val="0"/>
            <w:vAlign w:val="center"/>
          </w:tcPr>
          <w:p w14:paraId="5F8E3D47">
            <w:pPr>
              <w:jc w:val="center"/>
              <w:rPr>
                <w:rFonts w:hint="default" w:ascii="Arial" w:hAnsi="Arial" w:eastAsia="思源黑体 CN Regular" w:cs="Arial"/>
                <w:sz w:val="24"/>
                <w:szCs w:val="24"/>
              </w:rPr>
            </w:pPr>
            <w:r>
              <w:rPr>
                <w:rFonts w:hint="default" w:ascii="Arial" w:hAnsi="Arial" w:eastAsia="思源黑体 CN Regular" w:cs="Arial"/>
                <w:sz w:val="24"/>
                <w:szCs w:val="24"/>
              </w:rPr>
              <w:t>1个</w:t>
            </w:r>
          </w:p>
        </w:tc>
      </w:tr>
      <w:tr w14:paraId="71CE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02758F40">
            <w:pPr>
              <w:jc w:val="center"/>
              <w:rPr>
                <w:rFonts w:hint="default" w:ascii="Arial" w:hAnsi="Arial" w:eastAsia="思源黑体 CN Regular" w:cs="Arial"/>
                <w:sz w:val="24"/>
                <w:szCs w:val="24"/>
              </w:rPr>
            </w:pPr>
            <w:r>
              <w:rPr>
                <w:rFonts w:hint="default" w:ascii="Arial" w:hAnsi="Arial" w:eastAsia="思源黑体 CN Regular" w:cs="Arial"/>
                <w:sz w:val="24"/>
                <w:szCs w:val="24"/>
              </w:rPr>
              <w:t>5</w:t>
            </w:r>
          </w:p>
        </w:tc>
        <w:tc>
          <w:tcPr>
            <w:tcW w:w="1659" w:type="dxa"/>
            <w:noWrap w:val="0"/>
            <w:vAlign w:val="center"/>
          </w:tcPr>
          <w:p w14:paraId="5A133E03">
            <w:pPr>
              <w:jc w:val="center"/>
              <w:rPr>
                <w:rFonts w:hint="default" w:ascii="Arial" w:hAnsi="Arial" w:eastAsia="思源黑体 CN Regular" w:cs="Arial"/>
                <w:sz w:val="24"/>
                <w:szCs w:val="24"/>
              </w:rPr>
            </w:pPr>
            <w:r>
              <w:rPr>
                <w:rFonts w:hint="default" w:ascii="Arial" w:hAnsi="Arial" w:eastAsia="思源黑体 CN Regular" w:cs="Arial"/>
                <w:sz w:val="24"/>
                <w:szCs w:val="24"/>
              </w:rPr>
              <w:t>振捣泵</w:t>
            </w:r>
          </w:p>
        </w:tc>
        <w:tc>
          <w:tcPr>
            <w:tcW w:w="1566" w:type="dxa"/>
            <w:noWrap w:val="0"/>
            <w:vAlign w:val="center"/>
          </w:tcPr>
          <w:p w14:paraId="22F1B72D">
            <w:pPr>
              <w:jc w:val="center"/>
              <w:rPr>
                <w:rFonts w:hint="default" w:ascii="Arial" w:hAnsi="Arial" w:eastAsia="思源黑体 CN Regular" w:cs="Arial"/>
                <w:sz w:val="24"/>
                <w:szCs w:val="24"/>
              </w:rPr>
            </w:pPr>
            <w:r>
              <w:rPr>
                <w:rFonts w:hint="default" w:ascii="Arial" w:hAnsi="Arial" w:eastAsia="思源黑体 CN Regular" w:cs="Arial"/>
                <w:b w:val="0"/>
                <w:bCs w:val="0"/>
                <w:i w:val="0"/>
                <w:iCs w:val="0"/>
                <w:sz w:val="24"/>
                <w:szCs w:val="24"/>
              </w:rPr>
              <w:t>康斯克</w:t>
            </w:r>
          </w:p>
        </w:tc>
        <w:tc>
          <w:tcPr>
            <w:tcW w:w="2019" w:type="dxa"/>
            <w:noWrap w:val="0"/>
            <w:vAlign w:val="center"/>
          </w:tcPr>
          <w:p w14:paraId="6F2F1ED9">
            <w:pPr>
              <w:jc w:val="center"/>
              <w:rPr>
                <w:rFonts w:hint="default" w:ascii="Arial" w:hAnsi="Arial" w:eastAsia="思源黑体 CN Regular" w:cs="Arial"/>
                <w:sz w:val="24"/>
                <w:szCs w:val="24"/>
              </w:rPr>
            </w:pPr>
            <w:r>
              <w:rPr>
                <w:rFonts w:hint="default" w:ascii="Arial" w:hAnsi="Arial" w:eastAsia="思源黑体 CN Regular" w:cs="Arial"/>
                <w:sz w:val="24"/>
                <w:szCs w:val="24"/>
              </w:rPr>
              <w:t>德国</w:t>
            </w:r>
          </w:p>
        </w:tc>
        <w:tc>
          <w:tcPr>
            <w:tcW w:w="2293" w:type="dxa"/>
            <w:noWrap w:val="0"/>
            <w:vAlign w:val="center"/>
          </w:tcPr>
          <w:p w14:paraId="2381D80E">
            <w:pPr>
              <w:jc w:val="center"/>
              <w:rPr>
                <w:rFonts w:hint="default" w:ascii="Arial" w:hAnsi="Arial" w:eastAsia="思源黑体 CN Regular" w:cs="Arial"/>
                <w:sz w:val="24"/>
                <w:szCs w:val="24"/>
              </w:rPr>
            </w:pPr>
            <w:r>
              <w:rPr>
                <w:rFonts w:hint="default" w:ascii="Arial" w:hAnsi="Arial" w:eastAsia="思源黑体 CN Regular" w:cs="Arial"/>
                <w:sz w:val="24"/>
                <w:szCs w:val="24"/>
              </w:rPr>
              <w:t>11ml/r、16MPa</w:t>
            </w:r>
          </w:p>
        </w:tc>
        <w:tc>
          <w:tcPr>
            <w:tcW w:w="1230" w:type="dxa"/>
            <w:noWrap w:val="0"/>
            <w:vAlign w:val="center"/>
          </w:tcPr>
          <w:p w14:paraId="281E0954">
            <w:pPr>
              <w:jc w:val="center"/>
              <w:rPr>
                <w:rFonts w:hint="default" w:ascii="Arial" w:hAnsi="Arial" w:eastAsia="思源黑体 CN Regular" w:cs="Arial"/>
                <w:sz w:val="24"/>
                <w:szCs w:val="24"/>
              </w:rPr>
            </w:pPr>
            <w:r>
              <w:rPr>
                <w:rFonts w:hint="default" w:ascii="Arial" w:hAnsi="Arial" w:eastAsia="思源黑体 CN Regular" w:cs="Arial"/>
                <w:sz w:val="24"/>
                <w:szCs w:val="24"/>
              </w:rPr>
              <w:t>1个</w:t>
            </w:r>
          </w:p>
        </w:tc>
      </w:tr>
      <w:tr w14:paraId="4924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03EE8A2E">
            <w:pPr>
              <w:jc w:val="center"/>
              <w:rPr>
                <w:rFonts w:hint="default" w:ascii="Arial" w:hAnsi="Arial" w:eastAsia="思源黑体 CN Regular" w:cs="Arial"/>
                <w:sz w:val="24"/>
                <w:szCs w:val="24"/>
              </w:rPr>
            </w:pPr>
            <w:r>
              <w:rPr>
                <w:rFonts w:hint="default" w:ascii="Arial" w:hAnsi="Arial" w:eastAsia="思源黑体 CN Regular" w:cs="Arial"/>
                <w:sz w:val="24"/>
                <w:szCs w:val="24"/>
              </w:rPr>
              <w:t>6</w:t>
            </w:r>
          </w:p>
        </w:tc>
        <w:tc>
          <w:tcPr>
            <w:tcW w:w="1659" w:type="dxa"/>
            <w:noWrap w:val="0"/>
            <w:vAlign w:val="center"/>
          </w:tcPr>
          <w:p w14:paraId="1322A868">
            <w:pPr>
              <w:jc w:val="center"/>
              <w:rPr>
                <w:rFonts w:hint="default" w:ascii="Arial" w:hAnsi="Arial" w:eastAsia="思源黑体 CN Regular" w:cs="Arial"/>
                <w:sz w:val="24"/>
                <w:szCs w:val="24"/>
              </w:rPr>
            </w:pPr>
            <w:r>
              <w:rPr>
                <w:rFonts w:hint="default" w:ascii="Arial" w:hAnsi="Arial" w:eastAsia="思源黑体 CN Regular" w:cs="Arial"/>
                <w:sz w:val="24"/>
                <w:szCs w:val="24"/>
              </w:rPr>
              <w:t>辅助泵</w:t>
            </w:r>
          </w:p>
        </w:tc>
        <w:tc>
          <w:tcPr>
            <w:tcW w:w="1566" w:type="dxa"/>
            <w:noWrap w:val="0"/>
            <w:vAlign w:val="center"/>
          </w:tcPr>
          <w:p w14:paraId="372CA7E4">
            <w:pPr>
              <w:jc w:val="center"/>
              <w:rPr>
                <w:rFonts w:hint="default" w:ascii="Arial" w:hAnsi="Arial" w:eastAsia="思源黑体 CN Regular" w:cs="Arial"/>
                <w:sz w:val="24"/>
                <w:szCs w:val="24"/>
              </w:rPr>
            </w:pPr>
            <w:r>
              <w:rPr>
                <w:rFonts w:hint="default" w:ascii="Arial" w:hAnsi="Arial" w:eastAsia="思源黑体 CN Regular" w:cs="Arial"/>
                <w:sz w:val="24"/>
                <w:szCs w:val="24"/>
              </w:rPr>
              <w:t>康斯克</w:t>
            </w:r>
          </w:p>
        </w:tc>
        <w:tc>
          <w:tcPr>
            <w:tcW w:w="2019" w:type="dxa"/>
            <w:noWrap w:val="0"/>
            <w:vAlign w:val="center"/>
          </w:tcPr>
          <w:p w14:paraId="240AF82C">
            <w:pPr>
              <w:jc w:val="center"/>
              <w:rPr>
                <w:rFonts w:hint="default" w:ascii="Arial" w:hAnsi="Arial" w:eastAsia="思源黑体 CN Regular" w:cs="Arial"/>
                <w:sz w:val="24"/>
                <w:szCs w:val="24"/>
              </w:rPr>
            </w:pPr>
            <w:r>
              <w:rPr>
                <w:rFonts w:hint="default" w:ascii="Arial" w:hAnsi="Arial" w:eastAsia="思源黑体 CN Regular" w:cs="Arial"/>
                <w:sz w:val="24"/>
                <w:szCs w:val="24"/>
              </w:rPr>
              <w:t>德国</w:t>
            </w:r>
          </w:p>
        </w:tc>
        <w:tc>
          <w:tcPr>
            <w:tcW w:w="2293" w:type="dxa"/>
            <w:noWrap w:val="0"/>
            <w:vAlign w:val="center"/>
          </w:tcPr>
          <w:p w14:paraId="583DF093">
            <w:pPr>
              <w:jc w:val="center"/>
              <w:rPr>
                <w:rFonts w:hint="default" w:ascii="Arial" w:hAnsi="Arial" w:eastAsia="思源黑体 CN Regular" w:cs="Arial"/>
                <w:sz w:val="24"/>
                <w:szCs w:val="24"/>
              </w:rPr>
            </w:pPr>
            <w:r>
              <w:rPr>
                <w:rFonts w:hint="default" w:ascii="Arial" w:hAnsi="Arial" w:eastAsia="思源黑体 CN Regular" w:cs="Arial"/>
                <w:sz w:val="24"/>
                <w:szCs w:val="24"/>
              </w:rPr>
              <w:t>11ml/r、16MPa</w:t>
            </w:r>
          </w:p>
        </w:tc>
        <w:tc>
          <w:tcPr>
            <w:tcW w:w="1230" w:type="dxa"/>
            <w:noWrap w:val="0"/>
            <w:vAlign w:val="center"/>
          </w:tcPr>
          <w:p w14:paraId="1B39F277">
            <w:pPr>
              <w:jc w:val="center"/>
              <w:rPr>
                <w:rFonts w:hint="default" w:ascii="Arial" w:hAnsi="Arial" w:eastAsia="思源黑体 CN Regular" w:cs="Arial"/>
                <w:sz w:val="24"/>
                <w:szCs w:val="24"/>
              </w:rPr>
            </w:pPr>
            <w:r>
              <w:rPr>
                <w:rFonts w:hint="default" w:ascii="Arial" w:hAnsi="Arial" w:eastAsia="思源黑体 CN Regular" w:cs="Arial"/>
                <w:sz w:val="24"/>
                <w:szCs w:val="24"/>
              </w:rPr>
              <w:t>1个</w:t>
            </w:r>
          </w:p>
        </w:tc>
      </w:tr>
      <w:tr w14:paraId="795C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5595C713">
            <w:pPr>
              <w:jc w:val="center"/>
              <w:rPr>
                <w:rFonts w:hint="default" w:ascii="Arial" w:hAnsi="Arial" w:eastAsia="思源黑体 CN Regular" w:cs="Arial"/>
                <w:sz w:val="24"/>
                <w:szCs w:val="24"/>
              </w:rPr>
            </w:pPr>
            <w:r>
              <w:rPr>
                <w:rFonts w:hint="default" w:ascii="Arial" w:hAnsi="Arial" w:eastAsia="思源黑体 CN Regular" w:cs="Arial"/>
                <w:sz w:val="24"/>
                <w:szCs w:val="24"/>
              </w:rPr>
              <w:t>7</w:t>
            </w:r>
          </w:p>
        </w:tc>
        <w:tc>
          <w:tcPr>
            <w:tcW w:w="1659" w:type="dxa"/>
            <w:noWrap w:val="0"/>
            <w:vAlign w:val="center"/>
          </w:tcPr>
          <w:p w14:paraId="3C7E9E4B">
            <w:pPr>
              <w:jc w:val="center"/>
              <w:rPr>
                <w:rFonts w:hint="default" w:ascii="Arial" w:hAnsi="Arial" w:eastAsia="思源黑体 CN Regular" w:cs="Arial"/>
                <w:sz w:val="24"/>
                <w:szCs w:val="24"/>
              </w:rPr>
            </w:pPr>
            <w:r>
              <w:rPr>
                <w:rFonts w:hint="default" w:ascii="Arial" w:hAnsi="Arial" w:eastAsia="思源黑体 CN Regular" w:cs="Arial"/>
                <w:sz w:val="24"/>
                <w:szCs w:val="24"/>
              </w:rPr>
              <w:t>行走马达</w:t>
            </w:r>
          </w:p>
        </w:tc>
        <w:tc>
          <w:tcPr>
            <w:tcW w:w="1566" w:type="dxa"/>
            <w:noWrap w:val="0"/>
            <w:vAlign w:val="center"/>
          </w:tcPr>
          <w:p w14:paraId="3BDD1554">
            <w:pPr>
              <w:jc w:val="center"/>
              <w:rPr>
                <w:rFonts w:hint="default" w:ascii="Arial" w:hAnsi="Arial" w:eastAsia="思源黑体 CN Regular" w:cs="Arial"/>
                <w:sz w:val="24"/>
                <w:szCs w:val="24"/>
              </w:rPr>
            </w:pPr>
            <w:r>
              <w:rPr>
                <w:rFonts w:hint="default" w:ascii="Arial" w:hAnsi="Arial" w:eastAsia="思源黑体 CN Regular" w:cs="Arial"/>
                <w:sz w:val="24"/>
                <w:szCs w:val="24"/>
              </w:rPr>
              <w:t>力士乐</w:t>
            </w:r>
          </w:p>
        </w:tc>
        <w:tc>
          <w:tcPr>
            <w:tcW w:w="2019" w:type="dxa"/>
            <w:noWrap w:val="0"/>
            <w:vAlign w:val="center"/>
          </w:tcPr>
          <w:p w14:paraId="35FA7B97">
            <w:pPr>
              <w:jc w:val="center"/>
              <w:rPr>
                <w:rFonts w:hint="default" w:ascii="Arial" w:hAnsi="Arial" w:eastAsia="思源黑体 CN Regular" w:cs="Arial"/>
                <w:sz w:val="24"/>
                <w:szCs w:val="24"/>
              </w:rPr>
            </w:pPr>
            <w:r>
              <w:rPr>
                <w:rFonts w:hint="default" w:ascii="Arial" w:hAnsi="Arial" w:eastAsia="思源黑体 CN Regular" w:cs="Arial"/>
                <w:sz w:val="24"/>
                <w:szCs w:val="24"/>
              </w:rPr>
              <w:t>德国</w:t>
            </w:r>
          </w:p>
        </w:tc>
        <w:tc>
          <w:tcPr>
            <w:tcW w:w="2293" w:type="dxa"/>
            <w:noWrap w:val="0"/>
            <w:vAlign w:val="center"/>
          </w:tcPr>
          <w:p w14:paraId="3AF445B4">
            <w:pPr>
              <w:jc w:val="center"/>
              <w:rPr>
                <w:rFonts w:hint="default" w:ascii="Arial" w:hAnsi="Arial" w:eastAsia="思源黑体 CN Regular" w:cs="Arial"/>
                <w:sz w:val="24"/>
                <w:szCs w:val="24"/>
              </w:rPr>
            </w:pPr>
            <w:r>
              <w:rPr>
                <w:rFonts w:hint="default" w:ascii="Arial" w:hAnsi="Arial" w:eastAsia="思源黑体 CN Regular" w:cs="Arial"/>
                <w:sz w:val="24"/>
                <w:szCs w:val="24"/>
              </w:rPr>
              <w:t>17/28ml/r、35MPa</w:t>
            </w:r>
          </w:p>
        </w:tc>
        <w:tc>
          <w:tcPr>
            <w:tcW w:w="1230" w:type="dxa"/>
            <w:noWrap w:val="0"/>
            <w:vAlign w:val="center"/>
          </w:tcPr>
          <w:p w14:paraId="7290A51C">
            <w:pPr>
              <w:jc w:val="center"/>
              <w:rPr>
                <w:rFonts w:hint="default" w:ascii="Arial" w:hAnsi="Arial" w:eastAsia="思源黑体 CN Regular" w:cs="Arial"/>
                <w:sz w:val="24"/>
                <w:szCs w:val="24"/>
              </w:rPr>
            </w:pPr>
            <w:r>
              <w:rPr>
                <w:rFonts w:hint="default" w:ascii="Arial" w:hAnsi="Arial" w:eastAsia="思源黑体 CN Regular" w:cs="Arial"/>
                <w:sz w:val="24"/>
                <w:szCs w:val="24"/>
              </w:rPr>
              <w:t>2个</w:t>
            </w:r>
          </w:p>
        </w:tc>
      </w:tr>
      <w:tr w14:paraId="2601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00A49799">
            <w:pPr>
              <w:jc w:val="center"/>
              <w:rPr>
                <w:rFonts w:hint="default" w:ascii="Arial" w:hAnsi="Arial" w:eastAsia="思源黑体 CN Regular" w:cs="Arial"/>
                <w:sz w:val="24"/>
                <w:szCs w:val="24"/>
              </w:rPr>
            </w:pPr>
            <w:r>
              <w:rPr>
                <w:rFonts w:hint="default" w:ascii="Arial" w:hAnsi="Arial" w:eastAsia="思源黑体 CN Regular" w:cs="Arial"/>
                <w:sz w:val="24"/>
                <w:szCs w:val="24"/>
              </w:rPr>
              <w:t>8</w:t>
            </w:r>
          </w:p>
        </w:tc>
        <w:tc>
          <w:tcPr>
            <w:tcW w:w="1659" w:type="dxa"/>
            <w:noWrap w:val="0"/>
            <w:vAlign w:val="center"/>
          </w:tcPr>
          <w:p w14:paraId="7567E43A">
            <w:pPr>
              <w:jc w:val="center"/>
              <w:rPr>
                <w:rFonts w:hint="default" w:ascii="Arial" w:hAnsi="Arial" w:eastAsia="思源黑体 CN Regular" w:cs="Arial"/>
                <w:sz w:val="24"/>
                <w:szCs w:val="24"/>
              </w:rPr>
            </w:pPr>
            <w:r>
              <w:rPr>
                <w:rFonts w:hint="default" w:ascii="Arial" w:hAnsi="Arial" w:eastAsia="思源黑体 CN Regular" w:cs="Arial"/>
                <w:sz w:val="24"/>
                <w:szCs w:val="24"/>
              </w:rPr>
              <w:t>螺旋马达</w:t>
            </w:r>
          </w:p>
        </w:tc>
        <w:tc>
          <w:tcPr>
            <w:tcW w:w="1566" w:type="dxa"/>
            <w:noWrap w:val="0"/>
            <w:vAlign w:val="center"/>
          </w:tcPr>
          <w:p w14:paraId="4BAE7C11">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怀特</w:t>
            </w:r>
          </w:p>
        </w:tc>
        <w:tc>
          <w:tcPr>
            <w:tcW w:w="2019" w:type="dxa"/>
            <w:noWrap w:val="0"/>
            <w:vAlign w:val="center"/>
          </w:tcPr>
          <w:p w14:paraId="38F6EC1C">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美国</w:t>
            </w:r>
          </w:p>
        </w:tc>
        <w:tc>
          <w:tcPr>
            <w:tcW w:w="2293" w:type="dxa"/>
            <w:noWrap w:val="0"/>
            <w:vAlign w:val="center"/>
          </w:tcPr>
          <w:p w14:paraId="79790CD9">
            <w:pPr>
              <w:jc w:val="center"/>
              <w:rPr>
                <w:rFonts w:hint="default" w:ascii="Arial" w:hAnsi="Arial" w:eastAsia="思源黑体 CN Regular" w:cs="Arial"/>
                <w:sz w:val="24"/>
                <w:szCs w:val="24"/>
              </w:rPr>
            </w:pPr>
            <w:r>
              <w:rPr>
                <w:rFonts w:hint="default" w:ascii="Arial" w:hAnsi="Arial" w:eastAsia="思源黑体 CN Regular" w:cs="Arial"/>
                <w:sz w:val="24"/>
                <w:szCs w:val="24"/>
              </w:rPr>
              <w:t>300ml/r、16MPa</w:t>
            </w:r>
          </w:p>
        </w:tc>
        <w:tc>
          <w:tcPr>
            <w:tcW w:w="1230" w:type="dxa"/>
            <w:noWrap w:val="0"/>
            <w:vAlign w:val="center"/>
          </w:tcPr>
          <w:p w14:paraId="17959823">
            <w:pPr>
              <w:jc w:val="center"/>
              <w:rPr>
                <w:rFonts w:hint="default" w:ascii="Arial" w:hAnsi="Arial" w:eastAsia="思源黑体 CN Regular" w:cs="Arial"/>
                <w:sz w:val="24"/>
                <w:szCs w:val="24"/>
              </w:rPr>
            </w:pPr>
            <w:r>
              <w:rPr>
                <w:rFonts w:hint="default" w:ascii="Arial" w:hAnsi="Arial" w:eastAsia="思源黑体 CN Regular" w:cs="Arial"/>
                <w:sz w:val="24"/>
                <w:szCs w:val="24"/>
              </w:rPr>
              <w:t>2个</w:t>
            </w:r>
          </w:p>
        </w:tc>
      </w:tr>
      <w:tr w14:paraId="7D4E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3052ED11">
            <w:pPr>
              <w:jc w:val="center"/>
              <w:rPr>
                <w:rFonts w:hint="default" w:ascii="Arial" w:hAnsi="Arial" w:eastAsia="思源黑体 CN Regular" w:cs="Arial"/>
                <w:sz w:val="24"/>
                <w:szCs w:val="24"/>
              </w:rPr>
            </w:pPr>
            <w:r>
              <w:rPr>
                <w:rFonts w:hint="default" w:ascii="Arial" w:hAnsi="Arial" w:eastAsia="思源黑体 CN Regular" w:cs="Arial"/>
                <w:sz w:val="24"/>
                <w:szCs w:val="24"/>
              </w:rPr>
              <w:t>9</w:t>
            </w:r>
          </w:p>
        </w:tc>
        <w:tc>
          <w:tcPr>
            <w:tcW w:w="1659" w:type="dxa"/>
            <w:noWrap w:val="0"/>
            <w:vAlign w:val="center"/>
          </w:tcPr>
          <w:p w14:paraId="65E816B5">
            <w:pPr>
              <w:jc w:val="center"/>
              <w:rPr>
                <w:rFonts w:hint="default" w:ascii="Arial" w:hAnsi="Arial" w:eastAsia="思源黑体 CN Regular" w:cs="Arial"/>
                <w:sz w:val="24"/>
                <w:szCs w:val="24"/>
              </w:rPr>
            </w:pPr>
            <w:r>
              <w:rPr>
                <w:rFonts w:hint="default" w:ascii="Arial" w:hAnsi="Arial" w:eastAsia="思源黑体 CN Regular" w:cs="Arial"/>
                <w:sz w:val="24"/>
                <w:szCs w:val="24"/>
              </w:rPr>
              <w:t>刮板马达</w:t>
            </w:r>
          </w:p>
        </w:tc>
        <w:tc>
          <w:tcPr>
            <w:tcW w:w="1566" w:type="dxa"/>
            <w:noWrap w:val="0"/>
            <w:vAlign w:val="center"/>
          </w:tcPr>
          <w:p w14:paraId="66FB55F3">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镇江液压</w:t>
            </w:r>
          </w:p>
        </w:tc>
        <w:tc>
          <w:tcPr>
            <w:tcW w:w="2019" w:type="dxa"/>
            <w:noWrap w:val="0"/>
            <w:vAlign w:val="center"/>
          </w:tcPr>
          <w:p w14:paraId="473F236F">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中国</w:t>
            </w:r>
          </w:p>
        </w:tc>
        <w:tc>
          <w:tcPr>
            <w:tcW w:w="2293" w:type="dxa"/>
            <w:noWrap w:val="0"/>
            <w:vAlign w:val="center"/>
          </w:tcPr>
          <w:p w14:paraId="07DB711B">
            <w:pPr>
              <w:jc w:val="center"/>
              <w:rPr>
                <w:rFonts w:hint="default" w:ascii="Arial" w:hAnsi="Arial" w:eastAsia="思源黑体 CN Regular" w:cs="Arial"/>
                <w:sz w:val="24"/>
                <w:szCs w:val="24"/>
              </w:rPr>
            </w:pPr>
            <w:r>
              <w:rPr>
                <w:rFonts w:hint="default" w:ascii="Arial" w:hAnsi="Arial" w:eastAsia="思源黑体 CN Regular" w:cs="Arial"/>
                <w:sz w:val="24"/>
                <w:szCs w:val="24"/>
              </w:rPr>
              <w:t>315ml/r、16MPa</w:t>
            </w:r>
          </w:p>
        </w:tc>
        <w:tc>
          <w:tcPr>
            <w:tcW w:w="1230" w:type="dxa"/>
            <w:noWrap w:val="0"/>
            <w:vAlign w:val="center"/>
          </w:tcPr>
          <w:p w14:paraId="38DF347D">
            <w:pPr>
              <w:jc w:val="center"/>
              <w:rPr>
                <w:rFonts w:hint="default" w:ascii="Arial" w:hAnsi="Arial" w:eastAsia="思源黑体 CN Regular" w:cs="Arial"/>
                <w:sz w:val="24"/>
                <w:szCs w:val="24"/>
              </w:rPr>
            </w:pPr>
            <w:r>
              <w:rPr>
                <w:rFonts w:hint="default" w:ascii="Arial" w:hAnsi="Arial" w:eastAsia="思源黑体 CN Regular" w:cs="Arial"/>
                <w:sz w:val="24"/>
                <w:szCs w:val="24"/>
              </w:rPr>
              <w:t>2个</w:t>
            </w:r>
          </w:p>
        </w:tc>
      </w:tr>
      <w:tr w14:paraId="52DD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1A7AFC2B">
            <w:pPr>
              <w:jc w:val="center"/>
              <w:rPr>
                <w:rFonts w:hint="default" w:ascii="Arial" w:hAnsi="Arial" w:eastAsia="思源黑体 CN Regular" w:cs="Arial"/>
                <w:sz w:val="24"/>
                <w:szCs w:val="24"/>
              </w:rPr>
            </w:pPr>
            <w:r>
              <w:rPr>
                <w:rFonts w:hint="default" w:ascii="Arial" w:hAnsi="Arial" w:eastAsia="思源黑体 CN Regular" w:cs="Arial"/>
                <w:sz w:val="24"/>
                <w:szCs w:val="24"/>
              </w:rPr>
              <w:t>10</w:t>
            </w:r>
          </w:p>
        </w:tc>
        <w:tc>
          <w:tcPr>
            <w:tcW w:w="1659" w:type="dxa"/>
            <w:noWrap w:val="0"/>
            <w:vAlign w:val="center"/>
          </w:tcPr>
          <w:p w14:paraId="633D2262">
            <w:pPr>
              <w:jc w:val="center"/>
              <w:rPr>
                <w:rFonts w:hint="default" w:ascii="Arial" w:hAnsi="Arial" w:eastAsia="思源黑体 CN Regular" w:cs="Arial"/>
                <w:sz w:val="24"/>
                <w:szCs w:val="24"/>
              </w:rPr>
            </w:pPr>
            <w:r>
              <w:rPr>
                <w:rFonts w:hint="default" w:ascii="Arial" w:hAnsi="Arial" w:eastAsia="思源黑体 CN Regular" w:cs="Arial"/>
                <w:sz w:val="24"/>
                <w:szCs w:val="24"/>
              </w:rPr>
              <w:t>振捣马达</w:t>
            </w:r>
          </w:p>
        </w:tc>
        <w:tc>
          <w:tcPr>
            <w:tcW w:w="1566" w:type="dxa"/>
            <w:noWrap w:val="0"/>
            <w:vAlign w:val="center"/>
          </w:tcPr>
          <w:p w14:paraId="1C662432">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lang w:val="en-US" w:eastAsia="zh-CN"/>
              </w:rPr>
              <w:t>长源</w:t>
            </w:r>
          </w:p>
        </w:tc>
        <w:tc>
          <w:tcPr>
            <w:tcW w:w="2019" w:type="dxa"/>
            <w:noWrap w:val="0"/>
            <w:vAlign w:val="center"/>
          </w:tcPr>
          <w:p w14:paraId="4A39F5FF">
            <w:pPr>
              <w:jc w:val="center"/>
              <w:rPr>
                <w:rFonts w:hint="default" w:ascii="Arial" w:hAnsi="Arial" w:eastAsia="思源黑体 CN Regular" w:cs="Arial"/>
                <w:color w:val="000000"/>
                <w:sz w:val="24"/>
                <w:szCs w:val="24"/>
              </w:rPr>
            </w:pPr>
            <w:r>
              <w:rPr>
                <w:rFonts w:hint="default" w:ascii="Arial" w:hAnsi="Arial" w:eastAsia="思源黑体 CN Regular" w:cs="Arial"/>
                <w:color w:val="auto"/>
                <w:sz w:val="24"/>
                <w:szCs w:val="24"/>
                <w:lang w:val="en-US" w:eastAsia="zh-CN"/>
              </w:rPr>
              <w:t>中国</w:t>
            </w:r>
          </w:p>
        </w:tc>
        <w:tc>
          <w:tcPr>
            <w:tcW w:w="2293" w:type="dxa"/>
            <w:noWrap w:val="0"/>
            <w:vAlign w:val="center"/>
          </w:tcPr>
          <w:p w14:paraId="76819121">
            <w:pPr>
              <w:jc w:val="center"/>
              <w:rPr>
                <w:rFonts w:hint="default" w:ascii="Arial" w:hAnsi="Arial" w:eastAsia="思源黑体 CN Regular" w:cs="Arial"/>
                <w:sz w:val="24"/>
                <w:szCs w:val="24"/>
              </w:rPr>
            </w:pPr>
            <w:r>
              <w:rPr>
                <w:rFonts w:hint="default" w:ascii="Arial" w:hAnsi="Arial" w:eastAsia="思源黑体 CN Regular" w:cs="Arial"/>
                <w:sz w:val="24"/>
                <w:szCs w:val="24"/>
              </w:rPr>
              <w:t>16ml/r、16MP</w:t>
            </w:r>
          </w:p>
        </w:tc>
        <w:tc>
          <w:tcPr>
            <w:tcW w:w="1230" w:type="dxa"/>
            <w:noWrap w:val="0"/>
            <w:vAlign w:val="center"/>
          </w:tcPr>
          <w:p w14:paraId="22E87677">
            <w:pPr>
              <w:jc w:val="center"/>
              <w:rPr>
                <w:rFonts w:hint="default" w:ascii="Arial" w:hAnsi="Arial" w:eastAsia="思源黑体 CN Regular" w:cs="Arial"/>
                <w:sz w:val="24"/>
                <w:szCs w:val="24"/>
              </w:rPr>
            </w:pPr>
            <w:r>
              <w:rPr>
                <w:rFonts w:hint="default" w:ascii="Arial" w:hAnsi="Arial" w:eastAsia="思源黑体 CN Regular" w:cs="Arial"/>
                <w:sz w:val="24"/>
                <w:szCs w:val="24"/>
              </w:rPr>
              <w:t>4个</w:t>
            </w:r>
          </w:p>
        </w:tc>
      </w:tr>
      <w:tr w14:paraId="281F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2C1E967D">
            <w:pPr>
              <w:jc w:val="center"/>
              <w:rPr>
                <w:rFonts w:hint="default" w:ascii="Arial" w:hAnsi="Arial" w:eastAsia="思源黑体 CN Regular" w:cs="Arial"/>
                <w:sz w:val="24"/>
                <w:szCs w:val="24"/>
              </w:rPr>
            </w:pPr>
            <w:r>
              <w:rPr>
                <w:rFonts w:hint="default" w:ascii="Arial" w:hAnsi="Arial" w:eastAsia="思源黑体 CN Regular" w:cs="Arial"/>
                <w:sz w:val="24"/>
                <w:szCs w:val="24"/>
              </w:rPr>
              <w:t>11</w:t>
            </w:r>
          </w:p>
        </w:tc>
        <w:tc>
          <w:tcPr>
            <w:tcW w:w="1659" w:type="dxa"/>
            <w:noWrap w:val="0"/>
            <w:vAlign w:val="center"/>
          </w:tcPr>
          <w:p w14:paraId="463473DF">
            <w:pPr>
              <w:jc w:val="center"/>
              <w:rPr>
                <w:rFonts w:hint="default" w:ascii="Arial" w:hAnsi="Arial" w:eastAsia="思源黑体 CN Regular" w:cs="Arial"/>
                <w:sz w:val="24"/>
                <w:szCs w:val="24"/>
              </w:rPr>
            </w:pPr>
            <w:r>
              <w:rPr>
                <w:rFonts w:hint="default" w:ascii="Arial" w:hAnsi="Arial" w:eastAsia="思源黑体 CN Regular" w:cs="Arial"/>
                <w:sz w:val="24"/>
                <w:szCs w:val="24"/>
              </w:rPr>
              <w:t>行走减速机</w:t>
            </w:r>
          </w:p>
        </w:tc>
        <w:tc>
          <w:tcPr>
            <w:tcW w:w="1566" w:type="dxa"/>
            <w:noWrap w:val="0"/>
            <w:vAlign w:val="center"/>
          </w:tcPr>
          <w:p w14:paraId="1E5E288A">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邦飞利</w:t>
            </w:r>
          </w:p>
        </w:tc>
        <w:tc>
          <w:tcPr>
            <w:tcW w:w="2019" w:type="dxa"/>
            <w:noWrap w:val="0"/>
            <w:vAlign w:val="center"/>
          </w:tcPr>
          <w:p w14:paraId="6D069897">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意大利</w:t>
            </w:r>
          </w:p>
        </w:tc>
        <w:tc>
          <w:tcPr>
            <w:tcW w:w="2293" w:type="dxa"/>
            <w:noWrap w:val="0"/>
            <w:vAlign w:val="center"/>
          </w:tcPr>
          <w:p w14:paraId="42CA3136">
            <w:pPr>
              <w:jc w:val="center"/>
              <w:rPr>
                <w:rFonts w:hint="default" w:ascii="Arial" w:hAnsi="Arial" w:eastAsia="思源黑体 CN Regular" w:cs="Arial"/>
                <w:sz w:val="24"/>
                <w:szCs w:val="24"/>
              </w:rPr>
            </w:pPr>
            <w:r>
              <w:rPr>
                <w:rFonts w:hint="default" w:ascii="Arial" w:hAnsi="Arial" w:eastAsia="思源黑体 CN Regular" w:cs="Arial"/>
                <w:sz w:val="24"/>
                <w:szCs w:val="24"/>
              </w:rPr>
              <w:t>V=80/13500NM</w:t>
            </w:r>
          </w:p>
        </w:tc>
        <w:tc>
          <w:tcPr>
            <w:tcW w:w="1230" w:type="dxa"/>
            <w:noWrap w:val="0"/>
            <w:vAlign w:val="center"/>
          </w:tcPr>
          <w:p w14:paraId="3A9BDE74">
            <w:pPr>
              <w:jc w:val="center"/>
              <w:rPr>
                <w:rFonts w:hint="default" w:ascii="Arial" w:hAnsi="Arial" w:eastAsia="思源黑体 CN Regular" w:cs="Arial"/>
                <w:sz w:val="24"/>
                <w:szCs w:val="24"/>
              </w:rPr>
            </w:pPr>
            <w:r>
              <w:rPr>
                <w:rFonts w:hint="default" w:ascii="Arial" w:hAnsi="Arial" w:eastAsia="思源黑体 CN Regular" w:cs="Arial"/>
                <w:sz w:val="24"/>
                <w:szCs w:val="24"/>
              </w:rPr>
              <w:t>2个</w:t>
            </w:r>
          </w:p>
        </w:tc>
      </w:tr>
      <w:tr w14:paraId="5900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3D449D60">
            <w:pPr>
              <w:jc w:val="center"/>
              <w:rPr>
                <w:rFonts w:hint="default" w:ascii="Arial" w:hAnsi="Arial" w:eastAsia="思源黑体 CN Regular" w:cs="Arial"/>
                <w:sz w:val="24"/>
                <w:szCs w:val="24"/>
              </w:rPr>
            </w:pPr>
            <w:r>
              <w:rPr>
                <w:rFonts w:hint="default" w:ascii="Arial" w:hAnsi="Arial" w:eastAsia="思源黑体 CN Regular" w:cs="Arial"/>
                <w:sz w:val="24"/>
                <w:szCs w:val="24"/>
              </w:rPr>
              <w:t>12</w:t>
            </w:r>
          </w:p>
        </w:tc>
        <w:tc>
          <w:tcPr>
            <w:tcW w:w="1659" w:type="dxa"/>
            <w:noWrap w:val="0"/>
            <w:vAlign w:val="center"/>
          </w:tcPr>
          <w:p w14:paraId="74978C56">
            <w:pPr>
              <w:jc w:val="center"/>
              <w:rPr>
                <w:rFonts w:hint="default" w:ascii="Arial" w:hAnsi="Arial" w:eastAsia="思源黑体 CN Regular" w:cs="Arial"/>
                <w:sz w:val="24"/>
                <w:szCs w:val="24"/>
              </w:rPr>
            </w:pPr>
            <w:r>
              <w:rPr>
                <w:rFonts w:hint="default" w:ascii="Arial" w:hAnsi="Arial" w:eastAsia="思源黑体 CN Regular" w:cs="Arial"/>
                <w:sz w:val="24"/>
                <w:szCs w:val="24"/>
              </w:rPr>
              <w:t>调平仪</w:t>
            </w:r>
          </w:p>
        </w:tc>
        <w:tc>
          <w:tcPr>
            <w:tcW w:w="1566" w:type="dxa"/>
            <w:noWrap w:val="0"/>
            <w:vAlign w:val="center"/>
          </w:tcPr>
          <w:p w14:paraId="34EAAADB">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通联</w:t>
            </w:r>
          </w:p>
        </w:tc>
        <w:tc>
          <w:tcPr>
            <w:tcW w:w="2019" w:type="dxa"/>
            <w:noWrap w:val="0"/>
            <w:vAlign w:val="center"/>
          </w:tcPr>
          <w:p w14:paraId="20D16215">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中国</w:t>
            </w:r>
          </w:p>
        </w:tc>
        <w:tc>
          <w:tcPr>
            <w:tcW w:w="2293" w:type="dxa"/>
            <w:noWrap w:val="0"/>
            <w:vAlign w:val="center"/>
          </w:tcPr>
          <w:p w14:paraId="40284DDA">
            <w:pPr>
              <w:jc w:val="center"/>
              <w:rPr>
                <w:rFonts w:hint="default" w:ascii="Arial" w:hAnsi="Arial" w:eastAsia="思源黑体 CN Regular" w:cs="Arial"/>
                <w:sz w:val="24"/>
                <w:szCs w:val="24"/>
              </w:rPr>
            </w:pPr>
            <w:r>
              <w:rPr>
                <w:rFonts w:hint="default" w:ascii="Arial" w:hAnsi="Arial" w:eastAsia="思源黑体 CN Regular" w:cs="Arial"/>
                <w:sz w:val="24"/>
                <w:szCs w:val="24"/>
              </w:rPr>
              <w:t>两纵</w:t>
            </w:r>
          </w:p>
        </w:tc>
        <w:tc>
          <w:tcPr>
            <w:tcW w:w="1230" w:type="dxa"/>
            <w:noWrap w:val="0"/>
            <w:vAlign w:val="center"/>
          </w:tcPr>
          <w:p w14:paraId="71939B78">
            <w:pPr>
              <w:jc w:val="center"/>
              <w:rPr>
                <w:rFonts w:hint="default" w:ascii="Arial" w:hAnsi="Arial" w:eastAsia="思源黑体 CN Regular" w:cs="Arial"/>
                <w:sz w:val="24"/>
                <w:szCs w:val="24"/>
              </w:rPr>
            </w:pPr>
            <w:r>
              <w:rPr>
                <w:rFonts w:hint="default" w:ascii="Arial" w:hAnsi="Arial" w:eastAsia="思源黑体 CN Regular" w:cs="Arial"/>
                <w:sz w:val="24"/>
                <w:szCs w:val="24"/>
                <w:lang w:val="en-US" w:eastAsia="zh-CN"/>
              </w:rPr>
              <w:t>2纵</w:t>
            </w:r>
          </w:p>
        </w:tc>
      </w:tr>
      <w:tr w14:paraId="7277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14AF1A29">
            <w:pPr>
              <w:jc w:val="center"/>
              <w:rPr>
                <w:rFonts w:hint="default" w:ascii="Arial" w:hAnsi="Arial" w:eastAsia="思源黑体 CN Regular" w:cs="Arial"/>
                <w:sz w:val="24"/>
                <w:szCs w:val="24"/>
              </w:rPr>
            </w:pPr>
            <w:r>
              <w:rPr>
                <w:rFonts w:hint="default" w:ascii="Arial" w:hAnsi="Arial" w:eastAsia="思源黑体 CN Regular" w:cs="Arial"/>
                <w:sz w:val="24"/>
                <w:szCs w:val="24"/>
              </w:rPr>
              <w:t>13</w:t>
            </w:r>
          </w:p>
        </w:tc>
        <w:tc>
          <w:tcPr>
            <w:tcW w:w="1659" w:type="dxa"/>
            <w:noWrap w:val="0"/>
            <w:vAlign w:val="center"/>
          </w:tcPr>
          <w:p w14:paraId="147549E9">
            <w:pPr>
              <w:jc w:val="center"/>
              <w:rPr>
                <w:rFonts w:hint="default" w:ascii="Arial" w:hAnsi="Arial" w:eastAsia="思源黑体 CN Regular" w:cs="Arial"/>
                <w:sz w:val="24"/>
                <w:szCs w:val="24"/>
              </w:rPr>
            </w:pPr>
            <w:r>
              <w:rPr>
                <w:rFonts w:hint="default" w:ascii="Arial" w:hAnsi="Arial" w:eastAsia="思源黑体 CN Regular" w:cs="Arial"/>
                <w:sz w:val="24"/>
                <w:szCs w:val="24"/>
              </w:rPr>
              <w:t>螺旋传感器</w:t>
            </w:r>
          </w:p>
        </w:tc>
        <w:tc>
          <w:tcPr>
            <w:tcW w:w="1566" w:type="dxa"/>
            <w:noWrap w:val="0"/>
            <w:vAlign w:val="center"/>
          </w:tcPr>
          <w:p w14:paraId="144239A5">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通联</w:t>
            </w:r>
          </w:p>
        </w:tc>
        <w:tc>
          <w:tcPr>
            <w:tcW w:w="2019" w:type="dxa"/>
            <w:noWrap w:val="0"/>
            <w:vAlign w:val="center"/>
          </w:tcPr>
          <w:p w14:paraId="12D64B88">
            <w:pPr>
              <w:jc w:val="center"/>
              <w:rPr>
                <w:rFonts w:hint="default" w:ascii="Arial" w:hAnsi="Arial" w:eastAsia="思源黑体 CN Regular" w:cs="Arial"/>
                <w:color w:val="000000"/>
                <w:sz w:val="24"/>
                <w:szCs w:val="24"/>
              </w:rPr>
            </w:pPr>
            <w:r>
              <w:rPr>
                <w:rFonts w:hint="default" w:ascii="Arial" w:hAnsi="Arial" w:eastAsia="思源黑体 CN Regular" w:cs="Arial"/>
                <w:color w:val="000000"/>
                <w:sz w:val="24"/>
                <w:szCs w:val="24"/>
              </w:rPr>
              <w:t>中国</w:t>
            </w:r>
          </w:p>
        </w:tc>
        <w:tc>
          <w:tcPr>
            <w:tcW w:w="2293" w:type="dxa"/>
            <w:noWrap w:val="0"/>
            <w:vAlign w:val="center"/>
          </w:tcPr>
          <w:p w14:paraId="72640EFE">
            <w:pPr>
              <w:jc w:val="center"/>
              <w:rPr>
                <w:rFonts w:hint="default" w:ascii="Arial" w:hAnsi="Arial" w:eastAsia="思源黑体 CN Regular" w:cs="Arial"/>
                <w:sz w:val="24"/>
                <w:szCs w:val="24"/>
              </w:rPr>
            </w:pPr>
            <w:r>
              <w:rPr>
                <w:rFonts w:hint="default" w:ascii="Arial" w:hAnsi="Arial" w:eastAsia="思源黑体 CN Regular" w:cs="Arial"/>
                <w:sz w:val="24"/>
                <w:szCs w:val="24"/>
              </w:rPr>
              <w:t>超声波式</w:t>
            </w:r>
          </w:p>
        </w:tc>
        <w:tc>
          <w:tcPr>
            <w:tcW w:w="1230" w:type="dxa"/>
            <w:noWrap w:val="0"/>
            <w:vAlign w:val="center"/>
          </w:tcPr>
          <w:p w14:paraId="06CEE398">
            <w:pPr>
              <w:jc w:val="center"/>
              <w:rPr>
                <w:rFonts w:hint="default" w:ascii="Arial" w:hAnsi="Arial" w:eastAsia="思源黑体 CN Regular" w:cs="Arial"/>
                <w:sz w:val="24"/>
                <w:szCs w:val="24"/>
              </w:rPr>
            </w:pPr>
            <w:r>
              <w:rPr>
                <w:rFonts w:hint="default" w:ascii="Arial" w:hAnsi="Arial" w:eastAsia="思源黑体 CN Regular" w:cs="Arial"/>
                <w:sz w:val="24"/>
                <w:szCs w:val="24"/>
              </w:rPr>
              <w:t>2个</w:t>
            </w:r>
          </w:p>
        </w:tc>
      </w:tr>
      <w:tr w14:paraId="2BBC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2C96161B">
            <w:pPr>
              <w:jc w:val="center"/>
              <w:rPr>
                <w:rFonts w:hint="default" w:ascii="Arial" w:hAnsi="Arial" w:eastAsia="思源黑体 CN Regular" w:cs="Arial"/>
                <w:sz w:val="24"/>
                <w:szCs w:val="24"/>
              </w:rPr>
            </w:pPr>
            <w:r>
              <w:rPr>
                <w:rFonts w:hint="default" w:ascii="Arial" w:hAnsi="Arial" w:eastAsia="思源黑体 CN Regular" w:cs="Arial"/>
                <w:sz w:val="24"/>
                <w:szCs w:val="24"/>
              </w:rPr>
              <w:t>14</w:t>
            </w:r>
          </w:p>
        </w:tc>
        <w:tc>
          <w:tcPr>
            <w:tcW w:w="1659" w:type="dxa"/>
            <w:noWrap w:val="0"/>
            <w:vAlign w:val="center"/>
          </w:tcPr>
          <w:p w14:paraId="1A9B3FD2">
            <w:pPr>
              <w:jc w:val="center"/>
              <w:rPr>
                <w:rFonts w:hint="default" w:ascii="Arial" w:hAnsi="Arial" w:eastAsia="思源黑体 CN Regular" w:cs="Arial"/>
                <w:sz w:val="24"/>
                <w:szCs w:val="24"/>
              </w:rPr>
            </w:pPr>
            <w:r>
              <w:rPr>
                <w:rFonts w:hint="default" w:ascii="Arial" w:hAnsi="Arial" w:eastAsia="思源黑体 CN Regular" w:cs="Arial"/>
                <w:sz w:val="24"/>
                <w:szCs w:val="24"/>
              </w:rPr>
              <w:t>刮板控制器</w:t>
            </w:r>
          </w:p>
        </w:tc>
        <w:tc>
          <w:tcPr>
            <w:tcW w:w="1566" w:type="dxa"/>
            <w:noWrap w:val="0"/>
            <w:vAlign w:val="center"/>
          </w:tcPr>
          <w:p w14:paraId="16A111F0">
            <w:pPr>
              <w:jc w:val="center"/>
              <w:rPr>
                <w:rFonts w:hint="default" w:ascii="Arial" w:hAnsi="Arial" w:eastAsia="思源黑体 CN Regular" w:cs="Arial"/>
                <w:sz w:val="24"/>
                <w:szCs w:val="24"/>
              </w:rPr>
            </w:pPr>
            <w:r>
              <w:rPr>
                <w:rFonts w:hint="default" w:ascii="Arial" w:hAnsi="Arial" w:eastAsia="思源黑体 CN Regular" w:cs="Arial"/>
                <w:sz w:val="24"/>
                <w:szCs w:val="24"/>
              </w:rPr>
              <w:t>公司产品</w:t>
            </w:r>
          </w:p>
        </w:tc>
        <w:tc>
          <w:tcPr>
            <w:tcW w:w="2019" w:type="dxa"/>
            <w:noWrap w:val="0"/>
            <w:vAlign w:val="center"/>
          </w:tcPr>
          <w:p w14:paraId="2AC1ED33">
            <w:pPr>
              <w:jc w:val="center"/>
              <w:rPr>
                <w:rFonts w:hint="default" w:ascii="Arial" w:hAnsi="Arial" w:eastAsia="思源黑体 CN Regular" w:cs="Arial"/>
                <w:sz w:val="24"/>
                <w:szCs w:val="24"/>
              </w:rPr>
            </w:pPr>
            <w:r>
              <w:rPr>
                <w:rFonts w:hint="default" w:ascii="Arial" w:hAnsi="Arial" w:eastAsia="思源黑体 CN Regular" w:cs="Arial"/>
                <w:sz w:val="24"/>
                <w:szCs w:val="24"/>
              </w:rPr>
              <w:t>中国</w:t>
            </w:r>
          </w:p>
        </w:tc>
        <w:tc>
          <w:tcPr>
            <w:tcW w:w="2293" w:type="dxa"/>
            <w:noWrap w:val="0"/>
            <w:vAlign w:val="center"/>
          </w:tcPr>
          <w:p w14:paraId="65983589">
            <w:pPr>
              <w:jc w:val="center"/>
              <w:rPr>
                <w:rFonts w:hint="default" w:ascii="Arial" w:hAnsi="Arial" w:eastAsia="思源黑体 CN Regular" w:cs="Arial"/>
                <w:sz w:val="24"/>
                <w:szCs w:val="24"/>
              </w:rPr>
            </w:pPr>
          </w:p>
        </w:tc>
        <w:tc>
          <w:tcPr>
            <w:tcW w:w="1230" w:type="dxa"/>
            <w:noWrap w:val="0"/>
            <w:vAlign w:val="center"/>
          </w:tcPr>
          <w:p w14:paraId="05B9FC32">
            <w:pPr>
              <w:jc w:val="center"/>
              <w:rPr>
                <w:rFonts w:hint="default" w:ascii="Arial" w:hAnsi="Arial" w:eastAsia="思源黑体 CN Regular" w:cs="Arial"/>
                <w:sz w:val="24"/>
                <w:szCs w:val="24"/>
              </w:rPr>
            </w:pPr>
            <w:r>
              <w:rPr>
                <w:rFonts w:hint="default" w:ascii="Arial" w:hAnsi="Arial" w:eastAsia="思源黑体 CN Regular" w:cs="Arial"/>
                <w:sz w:val="24"/>
                <w:szCs w:val="24"/>
              </w:rPr>
              <w:t>2个</w:t>
            </w:r>
          </w:p>
        </w:tc>
      </w:tr>
      <w:tr w14:paraId="0D7D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137AD782">
            <w:pPr>
              <w:jc w:val="center"/>
              <w:rPr>
                <w:rFonts w:hint="default" w:ascii="Arial" w:hAnsi="Arial" w:eastAsia="思源黑体 CN Regular" w:cs="Arial"/>
                <w:sz w:val="24"/>
                <w:szCs w:val="24"/>
              </w:rPr>
            </w:pPr>
            <w:r>
              <w:rPr>
                <w:rFonts w:hint="default" w:ascii="Arial" w:hAnsi="Arial" w:eastAsia="思源黑体 CN Regular" w:cs="Arial"/>
                <w:sz w:val="24"/>
                <w:szCs w:val="24"/>
              </w:rPr>
              <w:t>15</w:t>
            </w:r>
          </w:p>
        </w:tc>
        <w:tc>
          <w:tcPr>
            <w:tcW w:w="1659" w:type="dxa"/>
            <w:noWrap w:val="0"/>
            <w:vAlign w:val="center"/>
          </w:tcPr>
          <w:p w14:paraId="7CE19A3E">
            <w:pPr>
              <w:autoSpaceDE w:val="0"/>
              <w:autoSpaceDN w:val="0"/>
              <w:adjustRightInd w:val="0"/>
              <w:spacing w:line="341" w:lineRule="exact"/>
              <w:jc w:val="center"/>
              <w:rPr>
                <w:rFonts w:hint="default" w:ascii="Arial" w:hAnsi="Arial" w:eastAsia="思源黑体 CN Regular" w:cs="Arial"/>
                <w:color w:val="000000"/>
                <w:w w:val="99"/>
                <w:kern w:val="0"/>
                <w:sz w:val="24"/>
                <w:szCs w:val="24"/>
              </w:rPr>
            </w:pPr>
            <w:r>
              <w:rPr>
                <w:rFonts w:hint="default" w:ascii="Arial" w:hAnsi="Arial" w:eastAsia="思源黑体 CN Regular" w:cs="Arial"/>
                <w:color w:val="000000"/>
                <w:w w:val="99"/>
                <w:kern w:val="0"/>
                <w:sz w:val="24"/>
                <w:szCs w:val="24"/>
              </w:rPr>
              <w:t>仪表</w:t>
            </w:r>
          </w:p>
        </w:tc>
        <w:tc>
          <w:tcPr>
            <w:tcW w:w="1566" w:type="dxa"/>
            <w:noWrap w:val="0"/>
            <w:vAlign w:val="center"/>
          </w:tcPr>
          <w:p w14:paraId="35FE3ACF">
            <w:pPr>
              <w:autoSpaceDE w:val="0"/>
              <w:autoSpaceDN w:val="0"/>
              <w:adjustRightInd w:val="0"/>
              <w:spacing w:line="341" w:lineRule="exact"/>
              <w:jc w:val="center"/>
              <w:rPr>
                <w:rFonts w:hint="default" w:ascii="Arial" w:hAnsi="Arial" w:eastAsia="思源黑体 CN Regular" w:cs="Arial"/>
                <w:color w:val="000000"/>
                <w:w w:val="99"/>
                <w:kern w:val="0"/>
                <w:sz w:val="24"/>
                <w:szCs w:val="24"/>
              </w:rPr>
            </w:pPr>
            <w:r>
              <w:rPr>
                <w:rFonts w:hint="default" w:ascii="Arial" w:hAnsi="Arial" w:eastAsia="思源黑体 CN Regular" w:cs="Arial"/>
                <w:color w:val="000000"/>
                <w:w w:val="99"/>
                <w:kern w:val="0"/>
                <w:sz w:val="24"/>
                <w:szCs w:val="24"/>
              </w:rPr>
              <w:t>VDO/科蒂斯</w:t>
            </w:r>
          </w:p>
        </w:tc>
        <w:tc>
          <w:tcPr>
            <w:tcW w:w="2019" w:type="dxa"/>
            <w:noWrap w:val="0"/>
            <w:vAlign w:val="center"/>
          </w:tcPr>
          <w:p w14:paraId="757747AE">
            <w:pPr>
              <w:autoSpaceDE w:val="0"/>
              <w:autoSpaceDN w:val="0"/>
              <w:adjustRightInd w:val="0"/>
              <w:spacing w:line="341" w:lineRule="exact"/>
              <w:jc w:val="center"/>
              <w:rPr>
                <w:rFonts w:hint="default" w:ascii="Arial" w:hAnsi="Arial" w:eastAsia="思源黑体 CN Regular" w:cs="Arial"/>
                <w:color w:val="000000"/>
                <w:w w:val="99"/>
                <w:kern w:val="0"/>
                <w:sz w:val="24"/>
                <w:szCs w:val="24"/>
              </w:rPr>
            </w:pPr>
            <w:r>
              <w:rPr>
                <w:rFonts w:hint="default" w:ascii="Arial" w:hAnsi="Arial" w:eastAsia="思源黑体 CN Regular" w:cs="Arial"/>
                <w:color w:val="000000"/>
                <w:w w:val="99"/>
                <w:kern w:val="0"/>
                <w:sz w:val="24"/>
                <w:szCs w:val="24"/>
              </w:rPr>
              <w:t>德国/美国</w:t>
            </w:r>
          </w:p>
        </w:tc>
        <w:tc>
          <w:tcPr>
            <w:tcW w:w="2293" w:type="dxa"/>
            <w:noWrap w:val="0"/>
            <w:vAlign w:val="center"/>
          </w:tcPr>
          <w:p w14:paraId="6D657FFF">
            <w:pPr>
              <w:autoSpaceDE w:val="0"/>
              <w:autoSpaceDN w:val="0"/>
              <w:adjustRightInd w:val="0"/>
              <w:spacing w:line="341" w:lineRule="exact"/>
              <w:ind w:left="249" w:leftChars="0"/>
              <w:rPr>
                <w:rFonts w:hint="default" w:ascii="Arial" w:hAnsi="Arial" w:eastAsia="思源黑体 CN Regular" w:cs="Arial"/>
                <w:color w:val="000000"/>
                <w:w w:val="99"/>
                <w:kern w:val="0"/>
                <w:sz w:val="24"/>
                <w:szCs w:val="24"/>
              </w:rPr>
            </w:pPr>
          </w:p>
        </w:tc>
        <w:tc>
          <w:tcPr>
            <w:tcW w:w="1230" w:type="dxa"/>
            <w:noWrap w:val="0"/>
            <w:vAlign w:val="center"/>
          </w:tcPr>
          <w:p w14:paraId="126D7887">
            <w:pPr>
              <w:autoSpaceDE w:val="0"/>
              <w:autoSpaceDN w:val="0"/>
              <w:adjustRightInd w:val="0"/>
              <w:spacing w:line="341" w:lineRule="exact"/>
              <w:jc w:val="center"/>
              <w:rPr>
                <w:rFonts w:hint="default" w:ascii="Arial" w:hAnsi="Arial" w:eastAsia="思源黑体 CN Regular" w:cs="Arial"/>
                <w:color w:val="000000"/>
                <w:w w:val="99"/>
                <w:kern w:val="0"/>
                <w:sz w:val="24"/>
                <w:szCs w:val="24"/>
              </w:rPr>
            </w:pPr>
            <w:r>
              <w:rPr>
                <w:rFonts w:hint="default" w:ascii="Arial" w:hAnsi="Arial" w:eastAsia="思源黑体 CN Regular" w:cs="Arial"/>
                <w:color w:val="000000"/>
                <w:w w:val="99"/>
                <w:kern w:val="0"/>
                <w:sz w:val="24"/>
                <w:szCs w:val="24"/>
              </w:rPr>
              <w:t>1套</w:t>
            </w:r>
          </w:p>
        </w:tc>
      </w:tr>
      <w:tr w14:paraId="18C3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87" w:hRule="atLeast"/>
          <w:jc w:val="center"/>
        </w:trPr>
        <w:tc>
          <w:tcPr>
            <w:tcW w:w="767" w:type="dxa"/>
            <w:noWrap w:val="0"/>
            <w:vAlign w:val="center"/>
          </w:tcPr>
          <w:p w14:paraId="160021B6">
            <w:pPr>
              <w:jc w:val="center"/>
              <w:rPr>
                <w:rFonts w:hint="default" w:ascii="Arial" w:hAnsi="Arial" w:eastAsia="思源黑体 CN Regular" w:cs="Arial"/>
                <w:sz w:val="24"/>
                <w:szCs w:val="24"/>
              </w:rPr>
            </w:pPr>
            <w:r>
              <w:rPr>
                <w:rFonts w:hint="default" w:ascii="Arial" w:hAnsi="Arial" w:eastAsia="思源黑体 CN Regular" w:cs="Arial"/>
                <w:sz w:val="24"/>
                <w:szCs w:val="24"/>
              </w:rPr>
              <w:t>16</w:t>
            </w:r>
          </w:p>
        </w:tc>
        <w:tc>
          <w:tcPr>
            <w:tcW w:w="1659" w:type="dxa"/>
            <w:noWrap w:val="0"/>
            <w:vAlign w:val="center"/>
          </w:tcPr>
          <w:p w14:paraId="16CC6DBE">
            <w:pPr>
              <w:jc w:val="center"/>
              <w:rPr>
                <w:rFonts w:hint="default" w:ascii="Arial" w:hAnsi="Arial" w:eastAsia="思源黑体 CN Regular" w:cs="Arial"/>
                <w:sz w:val="24"/>
                <w:szCs w:val="24"/>
              </w:rPr>
            </w:pPr>
            <w:r>
              <w:rPr>
                <w:rFonts w:hint="default" w:ascii="Arial" w:hAnsi="Arial" w:eastAsia="思源黑体 CN Regular" w:cs="Arial"/>
                <w:sz w:val="24"/>
                <w:szCs w:val="24"/>
              </w:rPr>
              <w:t>熨平板</w:t>
            </w:r>
          </w:p>
        </w:tc>
        <w:tc>
          <w:tcPr>
            <w:tcW w:w="1566" w:type="dxa"/>
            <w:noWrap w:val="0"/>
            <w:vAlign w:val="center"/>
          </w:tcPr>
          <w:p w14:paraId="178D27DA">
            <w:pPr>
              <w:jc w:val="center"/>
              <w:rPr>
                <w:rFonts w:hint="default" w:ascii="Arial" w:hAnsi="Arial" w:eastAsia="思源黑体 CN Regular" w:cs="Arial"/>
                <w:sz w:val="24"/>
                <w:szCs w:val="24"/>
              </w:rPr>
            </w:pPr>
            <w:r>
              <w:rPr>
                <w:rFonts w:hint="default" w:ascii="Arial" w:hAnsi="Arial" w:eastAsia="思源黑体 CN Regular" w:cs="Arial"/>
                <w:sz w:val="24"/>
                <w:szCs w:val="24"/>
              </w:rPr>
              <w:t>公司产品</w:t>
            </w:r>
          </w:p>
        </w:tc>
        <w:tc>
          <w:tcPr>
            <w:tcW w:w="2019" w:type="dxa"/>
            <w:noWrap w:val="0"/>
            <w:vAlign w:val="center"/>
          </w:tcPr>
          <w:p w14:paraId="3D08F91A">
            <w:pPr>
              <w:jc w:val="center"/>
              <w:rPr>
                <w:rFonts w:hint="default" w:ascii="Arial" w:hAnsi="Arial" w:eastAsia="思源黑体 CN Regular" w:cs="Arial"/>
                <w:sz w:val="24"/>
                <w:szCs w:val="24"/>
              </w:rPr>
            </w:pPr>
            <w:r>
              <w:rPr>
                <w:rFonts w:hint="default" w:ascii="Arial" w:hAnsi="Arial" w:eastAsia="思源黑体 CN Regular" w:cs="Arial"/>
                <w:sz w:val="24"/>
                <w:szCs w:val="24"/>
              </w:rPr>
              <w:t>中国</w:t>
            </w:r>
          </w:p>
        </w:tc>
        <w:tc>
          <w:tcPr>
            <w:tcW w:w="2293" w:type="dxa"/>
            <w:noWrap w:val="0"/>
            <w:vAlign w:val="center"/>
          </w:tcPr>
          <w:p w14:paraId="2DD08E56">
            <w:pPr>
              <w:jc w:val="center"/>
              <w:rPr>
                <w:rFonts w:hint="default" w:ascii="Arial" w:hAnsi="Arial" w:eastAsia="思源黑体 CN Regular" w:cs="Arial"/>
                <w:sz w:val="24"/>
                <w:szCs w:val="24"/>
              </w:rPr>
            </w:pPr>
            <w:r>
              <w:rPr>
                <w:rFonts w:hint="default" w:ascii="Arial" w:hAnsi="Arial" w:eastAsia="思源黑体 CN Regular" w:cs="Arial"/>
                <w:sz w:val="24"/>
                <w:szCs w:val="24"/>
              </w:rPr>
              <w:t>单振捣液压伸缩</w:t>
            </w:r>
          </w:p>
        </w:tc>
        <w:tc>
          <w:tcPr>
            <w:tcW w:w="1230" w:type="dxa"/>
            <w:noWrap w:val="0"/>
            <w:vAlign w:val="center"/>
          </w:tcPr>
          <w:p w14:paraId="5D323BDA">
            <w:pPr>
              <w:jc w:val="center"/>
              <w:rPr>
                <w:rFonts w:hint="default" w:ascii="Arial" w:hAnsi="Arial" w:eastAsia="思源黑体 CN Regular" w:cs="Arial"/>
                <w:sz w:val="24"/>
                <w:szCs w:val="24"/>
              </w:rPr>
            </w:pPr>
            <w:r>
              <w:rPr>
                <w:rFonts w:hint="default" w:ascii="Arial" w:hAnsi="Arial" w:eastAsia="思源黑体 CN Regular" w:cs="Arial"/>
                <w:sz w:val="24"/>
                <w:szCs w:val="24"/>
              </w:rPr>
              <w:t>1套</w:t>
            </w:r>
          </w:p>
        </w:tc>
      </w:tr>
    </w:tbl>
    <w:p w14:paraId="0D8A17C3">
      <w:pPr>
        <w:ind w:leftChars="-270" w:hanging="567" w:hangingChars="157"/>
        <w:rPr>
          <w:rFonts w:hint="eastAsia"/>
          <w:b/>
          <w:sz w:val="36"/>
          <w:szCs w:val="36"/>
        </w:rPr>
      </w:pPr>
    </w:p>
    <w:sectPr>
      <w:headerReference r:id="rId3"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思源黑体 CN Bold">
    <w:panose1 w:val="020B0800000000000000"/>
    <w:charset w:val="86"/>
    <w:family w:val="auto"/>
    <w:pitch w:val="default"/>
    <w:sig w:usb0="20000003" w:usb1="2ADF3C10" w:usb2="00000016" w:usb3="00000000" w:csb0="60060107" w:csb1="00000000"/>
  </w:font>
  <w:font w:name="思源黑体 CN Regular">
    <w:panose1 w:val="020B0500000000000000"/>
    <w:charset w:val="86"/>
    <w:family w:val="auto"/>
    <w:pitch w:val="default"/>
    <w:sig w:usb0="20000003" w:usb1="2ADF3C10" w:usb2="00000016" w:usb3="00000000" w:csb0="60060107" w:csb1="00000000"/>
  </w:font>
  <w:font w:name="楷体_GB2312">
    <w:altName w:val="楷体"/>
    <w:panose1 w:val="00000000000000000000"/>
    <w:charset w:val="86"/>
    <w:family w:val="modern"/>
    <w:pitch w:val="default"/>
    <w:sig w:usb0="00000000" w:usb1="080E0000" w:usb2="00000010" w:usb3="00000000" w:csb0="00040000" w:csb1="00000000"/>
  </w:font>
  <w:font w:name="宋?">
    <w:altName w:val="Times New Roman"/>
    <w:panose1 w:val="00000000000000000000"/>
    <w:charset w:val="00"/>
    <w:family w:val="auto"/>
    <w:pitch w:val="default"/>
    <w:sig w:usb0="00000003"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7DFC6">
    <w:pPr>
      <w:pStyle w:val="10"/>
      <w:pBdr>
        <w:bottom w:val="none" w:color="auto" w:sz="0" w:space="0"/>
      </w:pBdr>
    </w:pPr>
    <w:r>
      <w:rPr>
        <w:rFonts w:hint="eastAsia" w:eastAsia="宋体"/>
        <w:lang w:eastAsia="zh-CN"/>
      </w:rPr>
      <w:drawing>
        <wp:anchor distT="0" distB="0" distL="114300" distR="114300" simplePos="0" relativeHeight="251659264" behindDoc="0" locked="0" layoutInCell="1" allowOverlap="1">
          <wp:simplePos x="0" y="0"/>
          <wp:positionH relativeFrom="column">
            <wp:posOffset>4218305</wp:posOffset>
          </wp:positionH>
          <wp:positionV relativeFrom="paragraph">
            <wp:posOffset>-83185</wp:posOffset>
          </wp:positionV>
          <wp:extent cx="1960880" cy="347980"/>
          <wp:effectExtent l="0" t="0" r="7620" b="7620"/>
          <wp:wrapTopAndBottom/>
          <wp:docPr id="3" name="图片 1" descr="左右 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左右 蓝"/>
                  <pic:cNvPicPr>
                    <a:picLocks noChangeAspect="1"/>
                  </pic:cNvPicPr>
                </pic:nvPicPr>
                <pic:blipFill>
                  <a:blip r:embed="rId1"/>
                  <a:stretch>
                    <a:fillRect/>
                  </a:stretch>
                </pic:blipFill>
                <pic:spPr>
                  <a:xfrm>
                    <a:off x="0" y="0"/>
                    <a:ext cx="1960880" cy="347980"/>
                  </a:xfrm>
                  <a:prstGeom prst="rect">
                    <a:avLst/>
                  </a:prstGeom>
                  <a:noFill/>
                  <a:ln>
                    <a:noFill/>
                  </a:ln>
                </pic:spPr>
              </pic:pic>
            </a:graphicData>
          </a:graphic>
        </wp:anchor>
      </w:drawing>
    </w:r>
  </w:p>
  <w:p w14:paraId="059E7356">
    <w:pPr>
      <w:pStyle w:val="10"/>
    </w:pPr>
    <w:r>
      <w:rPr>
        <w:rFonts w:ascii="Arial" w:hAnsi="Arial" w:cs="Arial"/>
        <w:color w:val="0075C2"/>
        <w:sz w:val="14"/>
        <w:szCs w:val="1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2776B8"/>
    <w:multiLevelType w:val="multilevel"/>
    <w:tmpl w:val="2D2776B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F302902"/>
    <w:multiLevelType w:val="multilevel"/>
    <w:tmpl w:val="4F302902"/>
    <w:lvl w:ilvl="0" w:tentative="0">
      <w:start w:val="1"/>
      <w:numFmt w:val="none"/>
      <w:pStyle w:val="20"/>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YTU5ZWUxNzY2M2FlYjAxNGJlODg0ZDRlYWFmNDcifQ=="/>
  </w:docVars>
  <w:rsids>
    <w:rsidRoot w:val="0077299F"/>
    <w:rsid w:val="00013334"/>
    <w:rsid w:val="0006172D"/>
    <w:rsid w:val="0006481C"/>
    <w:rsid w:val="00066BBD"/>
    <w:rsid w:val="00080D66"/>
    <w:rsid w:val="000A5BED"/>
    <w:rsid w:val="00106F67"/>
    <w:rsid w:val="00117BC3"/>
    <w:rsid w:val="00135978"/>
    <w:rsid w:val="00166B19"/>
    <w:rsid w:val="001A5B40"/>
    <w:rsid w:val="001C7B00"/>
    <w:rsid w:val="001D078D"/>
    <w:rsid w:val="002022F8"/>
    <w:rsid w:val="002302E0"/>
    <w:rsid w:val="002507D1"/>
    <w:rsid w:val="00250A52"/>
    <w:rsid w:val="002524EE"/>
    <w:rsid w:val="00255DCC"/>
    <w:rsid w:val="00256188"/>
    <w:rsid w:val="00266B91"/>
    <w:rsid w:val="00280DD8"/>
    <w:rsid w:val="00291FCF"/>
    <w:rsid w:val="002C4E92"/>
    <w:rsid w:val="003025A0"/>
    <w:rsid w:val="00327D85"/>
    <w:rsid w:val="00356896"/>
    <w:rsid w:val="003854EC"/>
    <w:rsid w:val="003B279B"/>
    <w:rsid w:val="00413268"/>
    <w:rsid w:val="004605AF"/>
    <w:rsid w:val="00472BC8"/>
    <w:rsid w:val="004C7EAC"/>
    <w:rsid w:val="004C7F02"/>
    <w:rsid w:val="004E2D7C"/>
    <w:rsid w:val="0056221D"/>
    <w:rsid w:val="00584A82"/>
    <w:rsid w:val="00593009"/>
    <w:rsid w:val="005B3516"/>
    <w:rsid w:val="005C4E5C"/>
    <w:rsid w:val="006369BF"/>
    <w:rsid w:val="00663807"/>
    <w:rsid w:val="0067465C"/>
    <w:rsid w:val="006C707F"/>
    <w:rsid w:val="006E6D71"/>
    <w:rsid w:val="00710B75"/>
    <w:rsid w:val="0077299F"/>
    <w:rsid w:val="007D1AB3"/>
    <w:rsid w:val="00801D9C"/>
    <w:rsid w:val="0083249A"/>
    <w:rsid w:val="0084371D"/>
    <w:rsid w:val="00862B12"/>
    <w:rsid w:val="0086701C"/>
    <w:rsid w:val="00873AE5"/>
    <w:rsid w:val="008F3E43"/>
    <w:rsid w:val="00903CF5"/>
    <w:rsid w:val="00904A73"/>
    <w:rsid w:val="00910196"/>
    <w:rsid w:val="009221B1"/>
    <w:rsid w:val="0092308C"/>
    <w:rsid w:val="0092553F"/>
    <w:rsid w:val="0094669C"/>
    <w:rsid w:val="00974D88"/>
    <w:rsid w:val="009849C5"/>
    <w:rsid w:val="009A0605"/>
    <w:rsid w:val="009A7A6D"/>
    <w:rsid w:val="009B7028"/>
    <w:rsid w:val="009E1BF5"/>
    <w:rsid w:val="00A00226"/>
    <w:rsid w:val="00A04220"/>
    <w:rsid w:val="00A44874"/>
    <w:rsid w:val="00A85A0D"/>
    <w:rsid w:val="00A951D5"/>
    <w:rsid w:val="00AB07DC"/>
    <w:rsid w:val="00AC21E2"/>
    <w:rsid w:val="00AE1259"/>
    <w:rsid w:val="00AF39A3"/>
    <w:rsid w:val="00B206A8"/>
    <w:rsid w:val="00BC2DD3"/>
    <w:rsid w:val="00BC63FB"/>
    <w:rsid w:val="00C73A98"/>
    <w:rsid w:val="00C81F2D"/>
    <w:rsid w:val="00C94530"/>
    <w:rsid w:val="00C96FA5"/>
    <w:rsid w:val="00CA2FF8"/>
    <w:rsid w:val="00CB0DB5"/>
    <w:rsid w:val="00CD0B3A"/>
    <w:rsid w:val="00CE58BE"/>
    <w:rsid w:val="00D16F9F"/>
    <w:rsid w:val="00D24391"/>
    <w:rsid w:val="00D3390A"/>
    <w:rsid w:val="00D653C8"/>
    <w:rsid w:val="00D71DDB"/>
    <w:rsid w:val="00D90199"/>
    <w:rsid w:val="00DC5446"/>
    <w:rsid w:val="00DF61D8"/>
    <w:rsid w:val="00E0621D"/>
    <w:rsid w:val="00E35136"/>
    <w:rsid w:val="00E66902"/>
    <w:rsid w:val="00E74827"/>
    <w:rsid w:val="00E9516F"/>
    <w:rsid w:val="00E95D1E"/>
    <w:rsid w:val="00EA41CC"/>
    <w:rsid w:val="00EA6350"/>
    <w:rsid w:val="00ED693A"/>
    <w:rsid w:val="00EF3872"/>
    <w:rsid w:val="00EF4F4B"/>
    <w:rsid w:val="00F20897"/>
    <w:rsid w:val="00F27E53"/>
    <w:rsid w:val="00F7018C"/>
    <w:rsid w:val="00F82517"/>
    <w:rsid w:val="00FF65D2"/>
    <w:rsid w:val="2C4D51DA"/>
    <w:rsid w:val="3FD03104"/>
    <w:rsid w:val="4C147632"/>
    <w:rsid w:val="5903697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uiPriority w:val="0"/>
  </w:style>
  <w:style w:type="table" w:default="1" w:styleId="13">
    <w:name w:val="Normal Table"/>
    <w:semiHidden/>
    <w:uiPriority w:val="0"/>
    <w:tblPr>
      <w:tblStyle w:val="13"/>
      <w:tblCellMar>
        <w:top w:w="0" w:type="dxa"/>
        <w:left w:w="108" w:type="dxa"/>
        <w:bottom w:w="0" w:type="dxa"/>
        <w:right w:w="108" w:type="dxa"/>
      </w:tblCellMar>
    </w:tblPr>
  </w:style>
  <w:style w:type="paragraph" w:styleId="6">
    <w:name w:val="Document Map"/>
    <w:basedOn w:val="1"/>
    <w:semiHidden/>
    <w:uiPriority w:val="0"/>
    <w:pPr>
      <w:shd w:val="clear" w:color="auto" w:fill="000080"/>
    </w:pPr>
  </w:style>
  <w:style w:type="paragraph" w:styleId="7">
    <w:name w:val="annotation text"/>
    <w:basedOn w:val="1"/>
    <w:link w:val="16"/>
    <w:uiPriority w:val="0"/>
    <w:pPr>
      <w:jc w:val="left"/>
    </w:pPr>
  </w:style>
  <w:style w:type="paragraph" w:styleId="8">
    <w:name w:val="Balloon Text"/>
    <w:basedOn w:val="1"/>
    <w:semiHidden/>
    <w:uiPriority w:val="0"/>
    <w:rPr>
      <w:sz w:val="18"/>
      <w:szCs w:val="18"/>
    </w:rPr>
  </w:style>
  <w:style w:type="paragraph" w:styleId="9">
    <w:name w:val="footer"/>
    <w:basedOn w:val="1"/>
    <w:link w:val="17"/>
    <w:uiPriority w:val="0"/>
    <w:pPr>
      <w:tabs>
        <w:tab w:val="center" w:pos="4153"/>
        <w:tab w:val="right" w:pos="8306"/>
      </w:tabs>
      <w:snapToGrid w:val="0"/>
      <w:jc w:val="left"/>
    </w:pPr>
    <w:rPr>
      <w:sz w:val="18"/>
      <w:szCs w:val="18"/>
    </w:rPr>
  </w:style>
  <w:style w:type="paragraph" w:styleId="10">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iPriority w:val="0"/>
    <w:pPr>
      <w:spacing w:line="360" w:lineRule="auto"/>
    </w:pPr>
    <w:rPr>
      <w:sz w:val="24"/>
    </w:rPr>
  </w:style>
  <w:style w:type="paragraph" w:styleId="12">
    <w:name w:val="annotation subject"/>
    <w:basedOn w:val="7"/>
    <w:next w:val="7"/>
    <w:link w:val="19"/>
    <w:uiPriority w:val="0"/>
    <w:rPr>
      <w:b/>
      <w:bCs/>
    </w:rPr>
  </w:style>
  <w:style w:type="character" w:styleId="15">
    <w:name w:val="annotation reference"/>
    <w:uiPriority w:val="0"/>
    <w:rPr>
      <w:sz w:val="21"/>
      <w:szCs w:val="21"/>
    </w:rPr>
  </w:style>
  <w:style w:type="character" w:customStyle="1" w:styleId="16">
    <w:name w:val="批注文字 字符"/>
    <w:link w:val="7"/>
    <w:uiPriority w:val="0"/>
    <w:rPr>
      <w:kern w:val="2"/>
      <w:sz w:val="21"/>
      <w:szCs w:val="24"/>
    </w:rPr>
  </w:style>
  <w:style w:type="character" w:customStyle="1" w:styleId="17">
    <w:name w:val="页脚 字符"/>
    <w:link w:val="9"/>
    <w:uiPriority w:val="0"/>
    <w:rPr>
      <w:kern w:val="2"/>
      <w:sz w:val="18"/>
      <w:szCs w:val="18"/>
    </w:rPr>
  </w:style>
  <w:style w:type="character" w:customStyle="1" w:styleId="18">
    <w:name w:val="页眉 字符"/>
    <w:link w:val="10"/>
    <w:qFormat/>
    <w:uiPriority w:val="99"/>
    <w:rPr>
      <w:kern w:val="2"/>
      <w:sz w:val="18"/>
      <w:szCs w:val="18"/>
    </w:rPr>
  </w:style>
  <w:style w:type="character" w:customStyle="1" w:styleId="19">
    <w:name w:val="批注主题 字符"/>
    <w:link w:val="12"/>
    <w:uiPriority w:val="0"/>
    <w:rPr>
      <w:b/>
      <w:bCs/>
      <w:kern w:val="2"/>
      <w:sz w:val="21"/>
      <w:szCs w:val="24"/>
    </w:rPr>
  </w:style>
  <w:style w:type="paragraph" w:customStyle="1" w:styleId="20">
    <w:name w:val="附录表标题"/>
    <w:next w:val="21"/>
    <w:uiPriority w:val="0"/>
    <w:pPr>
      <w:numPr>
        <w:ilvl w:val="0"/>
        <w:numId w:val="1"/>
      </w:numPr>
      <w:jc w:val="center"/>
      <w:textAlignment w:val="baseline"/>
    </w:pPr>
    <w:rPr>
      <w:rFonts w:ascii="黑体" w:eastAsia="黑体"/>
      <w:kern w:val="21"/>
      <w:sz w:val="21"/>
      <w:lang w:val="en-US" w:eastAsia="zh-CN" w:bidi="ar-SA"/>
    </w:rPr>
  </w:style>
  <w:style w:type="paragraph" w:customStyle="1" w:styleId="21">
    <w:name w:val="段"/>
    <w:uiPriority w:val="0"/>
    <w:pPr>
      <w:autoSpaceDE w:val="0"/>
      <w:autoSpaceDN w:val="0"/>
      <w:ind w:firstLine="200" w:firstLineChars="200"/>
      <w:jc w:val="both"/>
    </w:pPr>
    <w:rPr>
      <w:rFonts w:ascii="宋体"/>
      <w:sz w:val="21"/>
      <w:lang w:val="en-US" w:eastAsia="zh-CN" w:bidi="ar-SA"/>
    </w:rPr>
  </w:style>
  <w:style w:type="paragraph" w:styleId="22">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www.ftpdown.com</Company>
  <Pages>5</Pages>
  <Words>1044</Words>
  <Characters>1834</Characters>
  <Lines>16</Lines>
  <Paragraphs>4</Paragraphs>
  <TotalTime>1</TotalTime>
  <ScaleCrop>false</ScaleCrop>
  <LinksUpToDate>false</LinksUpToDate>
  <CharactersWithSpaces>1931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2014-07-01T03:42:00Z</dcterms:created>
  <dc:creator>FtpDown</dc:creator>
  <cp:lastModifiedBy>吴凡</cp:lastModifiedBy>
  <cp:lastPrinted>2016-06-29T06:05:00Z</cp:lastPrinted>
  <dcterms:modified xsi:type="dcterms:W3CDTF">2025-01-15T08:14:42Z</dcterms:modified>
  <dc:title>产品技术参数</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824EAECD3CF24F42A82DF200ACF3884B_13</vt:lpwstr>
  </property>
</Properties>
</file>