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eastAsia="楷体_GB2312" w:cs="Arial"/>
          <w:b/>
          <w:sz w:val="36"/>
          <w:szCs w:val="36"/>
        </w:rPr>
      </w:pPr>
      <w:r>
        <w:rPr>
          <w:rFonts w:ascii="Arial" w:hAnsi="Arial" w:eastAsia="楷体_GB2312" w:cs="Arial"/>
          <w:b/>
          <w:sz w:val="36"/>
          <w:szCs w:val="36"/>
        </w:rPr>
        <w:t>7</w:t>
      </w:r>
      <w:r>
        <w:rPr>
          <w:rFonts w:hint="eastAsia" w:ascii="Arial" w:hAnsi="Arial" w:eastAsia="楷体_GB2312" w:cs="Arial"/>
          <w:b/>
          <w:sz w:val="36"/>
          <w:szCs w:val="36"/>
          <w:lang w:val="en-US" w:eastAsia="zh-CN"/>
        </w:rPr>
        <w:t>35T</w:t>
      </w:r>
      <w:r>
        <w:rPr>
          <w:rFonts w:ascii="Arial" w:hAnsi="Arial" w:eastAsia="楷体_GB2312" w:cs="Arial"/>
          <w:b/>
          <w:sz w:val="36"/>
          <w:szCs w:val="36"/>
        </w:rPr>
        <w:t xml:space="preserve"> MOTOR GRADER SPECIFICATIONS</w:t>
      </w:r>
    </w:p>
    <w:p>
      <w:pPr>
        <w:jc w:val="center"/>
        <w:rPr>
          <w:rFonts w:hint="default" w:ascii="Arial" w:hAnsi="Arial" w:eastAsia="楷体_GB2312" w:cs="Arial"/>
          <w:b/>
          <w:sz w:val="36"/>
          <w:szCs w:val="36"/>
          <w:lang w:val="en-US" w:eastAsia="zh-CN"/>
        </w:rPr>
      </w:pPr>
    </w:p>
    <w:p>
      <w:pPr>
        <w:jc w:val="center"/>
        <w:rPr>
          <w:rFonts w:hint="default" w:ascii="Arial" w:hAnsi="Arial" w:eastAsia="楷体_GB2312" w:cs="Arial"/>
          <w:b/>
          <w:color w:val="FF0000"/>
          <w:sz w:val="36"/>
          <w:szCs w:val="36"/>
          <w:lang w:val="en-US" w:eastAsia="zh-CN"/>
        </w:rPr>
      </w:pPr>
      <w:r>
        <w:rPr>
          <w:rFonts w:hint="default" w:ascii="Arial" w:hAnsi="Arial" w:eastAsia="楷体_GB2312" w:cs="Arial"/>
          <w:b/>
          <w:color w:val="FF0000"/>
          <w:sz w:val="36"/>
          <w:szCs w:val="36"/>
          <w:lang w:val="en-US" w:eastAsia="zh-CN"/>
        </w:rPr>
        <w:drawing>
          <wp:inline distT="0" distB="0" distL="114300" distR="114300">
            <wp:extent cx="6118225" cy="2740025"/>
            <wp:effectExtent l="0" t="0" r="3175" b="3175"/>
            <wp:docPr id="4" name="图片 4" descr="cfcb37308a2844f080b8d07ebd57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fcb37308a2844f080b8d07ebd5752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8225" cy="274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adjustRightInd w:val="0"/>
        <w:spacing w:line="360" w:lineRule="atLeast"/>
        <w:jc w:val="left"/>
        <w:textAlignment w:val="baseline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Equipped with reliable </w:t>
      </w:r>
      <w:r>
        <w:rPr>
          <w:rFonts w:hint="eastAsia" w:ascii="Arial" w:hAnsi="Arial" w:cs="Arial"/>
          <w:b/>
          <w:bCs/>
          <w:sz w:val="24"/>
        </w:rPr>
        <w:t>Cummins QSM11-C360</w:t>
      </w:r>
      <w:r>
        <w:rPr>
          <w:rFonts w:hint="eastAsia" w:ascii="Arial" w:hAnsi="Arial" w:cs="Arial"/>
          <w:b/>
          <w:bCs/>
          <w:sz w:val="24"/>
          <w:lang w:val="en-US" w:eastAsia="zh-CN"/>
        </w:rPr>
        <w:t xml:space="preserve"> engine</w:t>
      </w:r>
    </w:p>
    <w:p>
      <w:pPr>
        <w:numPr>
          <w:ilvl w:val="0"/>
          <w:numId w:val="1"/>
        </w:numPr>
        <w:adjustRightInd w:val="0"/>
        <w:spacing w:line="360" w:lineRule="atLeast"/>
        <w:jc w:val="left"/>
        <w:textAlignment w:val="baseline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S</w:t>
      </w:r>
      <w:r>
        <w:rPr>
          <w:rFonts w:hint="eastAsia" w:ascii="Arial" w:hAnsi="Arial" w:cs="Arial"/>
          <w:b/>
          <w:bCs/>
          <w:sz w:val="24"/>
        </w:rPr>
        <w:t xml:space="preserve">ing-handle electro-hydraulic controlled power-shift T/M, 6 forward &amp; 3reverse shifts makes operation easy and </w:t>
      </w:r>
      <w:r>
        <w:rPr>
          <w:rFonts w:ascii="Arial" w:hAnsi="Arial" w:cs="Arial"/>
          <w:b/>
          <w:bCs/>
          <w:sz w:val="24"/>
        </w:rPr>
        <w:t>convenient</w:t>
      </w:r>
    </w:p>
    <w:p>
      <w:pPr>
        <w:numPr>
          <w:ilvl w:val="0"/>
          <w:numId w:val="1"/>
        </w:numPr>
        <w:adjustRightInd w:val="0"/>
        <w:spacing w:line="360" w:lineRule="atLeast"/>
        <w:jc w:val="left"/>
        <w:textAlignment w:val="baseline"/>
        <w:rPr>
          <w:rFonts w:ascii="Arial" w:hAnsi="Arial" w:cs="Arial"/>
          <w:b/>
          <w:bCs/>
          <w:sz w:val="24"/>
        </w:rPr>
      </w:pPr>
      <w:r>
        <w:rPr>
          <w:rFonts w:hint="eastAsia" w:ascii="Arial" w:hAnsi="Arial" w:cs="Arial"/>
          <w:b/>
          <w:bCs/>
          <w:sz w:val="24"/>
        </w:rPr>
        <w:t>H</w:t>
      </w:r>
      <w:r>
        <w:rPr>
          <w:rFonts w:ascii="Arial" w:hAnsi="Arial" w:cs="Arial"/>
          <w:b/>
          <w:bCs/>
          <w:sz w:val="24"/>
        </w:rPr>
        <w:t>y</w:t>
      </w:r>
      <w:r>
        <w:rPr>
          <w:rFonts w:hint="eastAsia" w:ascii="Arial" w:hAnsi="Arial" w:cs="Arial"/>
          <w:b/>
          <w:bCs/>
          <w:sz w:val="24"/>
        </w:rPr>
        <w:t>draulic lock, auto lock/unlock NO-SPIN differential ensures stability and powerful traction</w:t>
      </w:r>
    </w:p>
    <w:p>
      <w:pPr>
        <w:numPr>
          <w:ilvl w:val="0"/>
          <w:numId w:val="1"/>
        </w:numPr>
        <w:adjustRightInd w:val="0"/>
        <w:spacing w:line="360" w:lineRule="atLeast"/>
        <w:jc w:val="left"/>
        <w:textAlignment w:val="baseline"/>
        <w:rPr>
          <w:rFonts w:ascii="Arial" w:hAnsi="Arial" w:cs="Arial"/>
          <w:b/>
          <w:bCs/>
          <w:sz w:val="24"/>
        </w:rPr>
      </w:pPr>
      <w:r>
        <w:rPr>
          <w:rFonts w:hint="eastAsia" w:ascii="Arial" w:hAnsi="Arial" w:cs="Arial"/>
          <w:b/>
          <w:bCs/>
          <w:sz w:val="24"/>
        </w:rPr>
        <w:t>Ideal axel load allocation provides excellent stability while cutting hard surface</w:t>
      </w:r>
    </w:p>
    <w:p>
      <w:pPr>
        <w:numPr>
          <w:ilvl w:val="0"/>
          <w:numId w:val="1"/>
        </w:numPr>
        <w:adjustRightInd w:val="0"/>
        <w:spacing w:line="360" w:lineRule="atLeast"/>
        <w:jc w:val="left"/>
        <w:textAlignment w:val="baseline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Serviceable</w:t>
      </w:r>
      <w:r>
        <w:rPr>
          <w:rFonts w:hint="eastAsia" w:ascii="Arial" w:hAnsi="Arial" w:cs="Arial"/>
          <w:b/>
          <w:bCs/>
          <w:sz w:val="24"/>
        </w:rPr>
        <w:t>, efficient hydraulic system enables every part to be fully used</w:t>
      </w:r>
    </w:p>
    <w:p>
      <w:pPr>
        <w:numPr>
          <w:ilvl w:val="0"/>
          <w:numId w:val="1"/>
        </w:numPr>
        <w:adjustRightInd w:val="0"/>
        <w:spacing w:line="360" w:lineRule="atLeast"/>
        <w:jc w:val="left"/>
        <w:textAlignment w:val="baseline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B</w:t>
      </w:r>
      <w:r>
        <w:rPr>
          <w:rFonts w:hint="eastAsia" w:ascii="Arial" w:hAnsi="Arial" w:cs="Arial"/>
          <w:b/>
          <w:bCs/>
          <w:sz w:val="24"/>
        </w:rPr>
        <w:t>ox-typed frame and advanced T/M enable it to complete heavy-duty work</w:t>
      </w:r>
    </w:p>
    <w:p>
      <w:pPr>
        <w:numPr>
          <w:ilvl w:val="0"/>
          <w:numId w:val="1"/>
        </w:numPr>
        <w:adjustRightInd w:val="0"/>
        <w:spacing w:line="360" w:lineRule="atLeast"/>
        <w:jc w:val="left"/>
        <w:textAlignment w:val="baseline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A</w:t>
      </w:r>
      <w:r>
        <w:rPr>
          <w:rFonts w:hint="eastAsia" w:ascii="Arial" w:hAnsi="Arial" w:cs="Arial"/>
          <w:b/>
          <w:bCs/>
          <w:sz w:val="24"/>
        </w:rPr>
        <w:t xml:space="preserve"> wide working range is accomplished through flexible blade suspension system and articulated frame </w:t>
      </w:r>
    </w:p>
    <w:tbl>
      <w:tblPr>
        <w:tblStyle w:val="20"/>
        <w:tblW w:w="9612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59"/>
        <w:gridCol w:w="3421"/>
        <w:gridCol w:w="771"/>
        <w:gridCol w:w="2"/>
        <w:gridCol w:w="448"/>
        <w:gridCol w:w="359"/>
        <w:gridCol w:w="980"/>
        <w:gridCol w:w="292"/>
        <w:gridCol w:w="2980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9612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pStyle w:val="3"/>
              <w:numPr>
                <w:ilvl w:val="1"/>
                <w:numId w:val="0"/>
              </w:numPr>
              <w:adjustRightInd w:val="0"/>
              <w:spacing w:line="416" w:lineRule="atLeast"/>
              <w:textAlignment w:val="baseline"/>
            </w:pPr>
            <w:r>
              <w:t>Overall Dimension</w:t>
            </w:r>
            <w:r>
              <w:rPr>
                <w:rFonts w:hint="eastAsia"/>
              </w:rPr>
              <w:t>整机尺寸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6273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Length</w:t>
            </w:r>
            <w:r>
              <w:rPr>
                <w:rFonts w:hint="eastAsia" w:ascii="Arial" w:hAnsi="Arial" w:eastAsia="楷体_GB2312" w:cs="Arial"/>
                <w:sz w:val="24"/>
              </w:rPr>
              <w:t>总长</w:t>
            </w:r>
          </w:p>
        </w:tc>
        <w:tc>
          <w:tcPr>
            <w:tcW w:w="29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12500mm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6273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Width</w:t>
            </w:r>
            <w:r>
              <w:rPr>
                <w:rFonts w:hint="eastAsia" w:ascii="Arial" w:hAnsi="Arial" w:eastAsia="楷体_GB2312" w:cs="Arial"/>
                <w:sz w:val="24"/>
              </w:rPr>
              <w:t>总宽</w:t>
            </w:r>
          </w:p>
        </w:tc>
        <w:tc>
          <w:tcPr>
            <w:tcW w:w="29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3300mm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6273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Height(To the top of the cab)</w:t>
            </w:r>
            <w:r>
              <w:rPr>
                <w:rFonts w:hint="eastAsia" w:ascii="Arial" w:hAnsi="Arial" w:eastAsia="楷体_GB2312" w:cs="Arial"/>
                <w:sz w:val="24"/>
              </w:rPr>
              <w:t>总高（到驾驶室顶部）</w:t>
            </w:r>
          </w:p>
        </w:tc>
        <w:tc>
          <w:tcPr>
            <w:tcW w:w="29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3700mm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4</w:t>
            </w:r>
          </w:p>
        </w:tc>
        <w:tc>
          <w:tcPr>
            <w:tcW w:w="6273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Wheel base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轴距</w:t>
            </w:r>
          </w:p>
        </w:tc>
        <w:tc>
          <w:tcPr>
            <w:tcW w:w="29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7760mm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5</w:t>
            </w:r>
          </w:p>
        </w:tc>
        <w:tc>
          <w:tcPr>
            <w:tcW w:w="6273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Tr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ead轮距</w:t>
            </w:r>
          </w:p>
        </w:tc>
        <w:tc>
          <w:tcPr>
            <w:tcW w:w="29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2650mm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6</w:t>
            </w:r>
          </w:p>
        </w:tc>
        <w:tc>
          <w:tcPr>
            <w:tcW w:w="6273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Min</w:t>
            </w:r>
            <w:r>
              <w:rPr>
                <w:rFonts w:ascii="Arial" w:hAnsi="Arial" w:eastAsia="楷体_GB2312" w:cs="Arial"/>
                <w:sz w:val="24"/>
              </w:rPr>
              <w:t xml:space="preserve">. turning radius </w:t>
            </w:r>
            <w:r>
              <w:rPr>
                <w:rFonts w:hint="eastAsia" w:ascii="Arial" w:hAnsi="Arial" w:eastAsia="楷体_GB2312" w:cs="Arial"/>
                <w:sz w:val="24"/>
              </w:rPr>
              <w:t>最小转弯半径</w:t>
            </w:r>
          </w:p>
        </w:tc>
        <w:tc>
          <w:tcPr>
            <w:tcW w:w="29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9000mm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9612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Main Technical Specification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主要技术参数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</w:t>
            </w:r>
          </w:p>
        </w:tc>
        <w:tc>
          <w:tcPr>
            <w:tcW w:w="5981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Operating weight</w:t>
            </w:r>
            <w:r>
              <w:rPr>
                <w:rFonts w:hint="eastAsia" w:ascii="Arial" w:hAnsi="Arial" w:eastAsia="楷体_GB2312" w:cs="Arial"/>
                <w:sz w:val="24"/>
              </w:rPr>
              <w:t>操作重量</w:t>
            </w:r>
          </w:p>
        </w:tc>
        <w:tc>
          <w:tcPr>
            <w:tcW w:w="32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28000kg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2</w:t>
            </w:r>
          </w:p>
        </w:tc>
        <w:tc>
          <w:tcPr>
            <w:tcW w:w="5981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B</w:t>
            </w:r>
            <w:r>
              <w:rPr>
                <w:rFonts w:hint="eastAsia" w:ascii="Arial" w:hAnsi="Arial" w:eastAsia="楷体_GB2312" w:cs="Arial"/>
                <w:sz w:val="24"/>
              </w:rPr>
              <w:t>lade length 刀板长度</w:t>
            </w:r>
          </w:p>
        </w:tc>
        <w:tc>
          <w:tcPr>
            <w:tcW w:w="32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4920mm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3</w:t>
            </w:r>
          </w:p>
        </w:tc>
        <w:tc>
          <w:tcPr>
            <w:tcW w:w="5981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B</w:t>
            </w:r>
            <w:r>
              <w:rPr>
                <w:rFonts w:hint="eastAsia" w:ascii="Arial" w:hAnsi="Arial" w:eastAsia="楷体_GB2312" w:cs="Arial"/>
                <w:sz w:val="24"/>
              </w:rPr>
              <w:t xml:space="preserve">lade </w:t>
            </w:r>
            <w:r>
              <w:rPr>
                <w:rFonts w:ascii="Arial" w:hAnsi="Arial" w:eastAsia="楷体_GB2312" w:cs="Arial"/>
                <w:sz w:val="24"/>
              </w:rPr>
              <w:t>height</w:t>
            </w:r>
            <w:r>
              <w:rPr>
                <w:rFonts w:hint="eastAsia" w:ascii="Arial" w:hAnsi="Arial" w:eastAsia="楷体_GB2312" w:cs="Arial"/>
                <w:sz w:val="24"/>
              </w:rPr>
              <w:t>刀板高度</w:t>
            </w:r>
          </w:p>
        </w:tc>
        <w:tc>
          <w:tcPr>
            <w:tcW w:w="32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695mm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4</w:t>
            </w:r>
          </w:p>
        </w:tc>
        <w:tc>
          <w:tcPr>
            <w:tcW w:w="5981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B</w:t>
            </w:r>
            <w:r>
              <w:rPr>
                <w:rFonts w:hint="eastAsia" w:ascii="Arial" w:hAnsi="Arial" w:eastAsia="楷体_GB2312" w:cs="Arial"/>
                <w:sz w:val="24"/>
              </w:rPr>
              <w:t>lade width 刀板厚度</w:t>
            </w:r>
          </w:p>
        </w:tc>
        <w:tc>
          <w:tcPr>
            <w:tcW w:w="32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25mm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5</w:t>
            </w:r>
          </w:p>
        </w:tc>
        <w:tc>
          <w:tcPr>
            <w:tcW w:w="5981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Max.</w:t>
            </w:r>
            <w:r>
              <w:rPr>
                <w:rFonts w:ascii="Arial" w:hAnsi="Arial" w:eastAsia="楷体_GB2312" w:cs="Arial"/>
                <w:sz w:val="24"/>
              </w:rPr>
              <w:t xml:space="preserve"> lift above ground </w:t>
            </w:r>
            <w:r>
              <w:rPr>
                <w:rFonts w:hint="eastAsia" w:ascii="Arial" w:hAnsi="Arial" w:eastAsia="楷体_GB2312" w:cs="Arial"/>
                <w:sz w:val="24"/>
              </w:rPr>
              <w:t>最大提升高度</w:t>
            </w:r>
          </w:p>
        </w:tc>
        <w:tc>
          <w:tcPr>
            <w:tcW w:w="32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515mm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6</w:t>
            </w:r>
          </w:p>
        </w:tc>
        <w:tc>
          <w:tcPr>
            <w:tcW w:w="5981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Max.</w:t>
            </w:r>
            <w:r>
              <w:rPr>
                <w:rFonts w:ascii="Arial" w:hAnsi="Arial" w:eastAsia="楷体_GB2312" w:cs="Arial"/>
                <w:sz w:val="24"/>
              </w:rPr>
              <w:t xml:space="preserve"> grad</w:t>
            </w:r>
            <w:r>
              <w:rPr>
                <w:rFonts w:hint="eastAsia" w:ascii="Arial" w:hAnsi="Arial" w:eastAsia="楷体_GB2312" w:cs="Arial"/>
                <w:sz w:val="24"/>
              </w:rPr>
              <w:t>ing</w:t>
            </w:r>
            <w:r>
              <w:rPr>
                <w:rFonts w:ascii="Arial" w:hAnsi="Arial" w:eastAsia="楷体_GB2312" w:cs="Arial"/>
                <w:sz w:val="24"/>
              </w:rPr>
              <w:t xml:space="preserve"> depth </w:t>
            </w:r>
            <w:r>
              <w:rPr>
                <w:rFonts w:hint="eastAsia" w:ascii="Arial" w:hAnsi="Arial" w:eastAsia="楷体_GB2312" w:cs="Arial"/>
                <w:sz w:val="24"/>
              </w:rPr>
              <w:t>最大切削深度</w:t>
            </w:r>
          </w:p>
        </w:tc>
        <w:tc>
          <w:tcPr>
            <w:tcW w:w="32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735mm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7</w:t>
            </w:r>
          </w:p>
        </w:tc>
        <w:tc>
          <w:tcPr>
            <w:tcW w:w="5981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Max.</w:t>
            </w:r>
            <w:r>
              <w:rPr>
                <w:rFonts w:ascii="Arial" w:hAnsi="Arial" w:eastAsia="楷体_GB2312" w:cs="Arial"/>
                <w:sz w:val="24"/>
              </w:rPr>
              <w:t xml:space="preserve"> shoulder reach outside rear tire </w:t>
            </w:r>
            <w:r>
              <w:rPr>
                <w:rFonts w:hint="eastAsia" w:ascii="Arial" w:hAnsi="Arial" w:eastAsia="楷体_GB2312" w:cs="Arial"/>
                <w:sz w:val="24"/>
              </w:rPr>
              <w:t>铲刀最大侧伸距离</w:t>
            </w:r>
          </w:p>
        </w:tc>
        <w:tc>
          <w:tcPr>
            <w:tcW w:w="32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2260mm（L）/1950mm（R）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8</w:t>
            </w:r>
          </w:p>
        </w:tc>
        <w:tc>
          <w:tcPr>
            <w:tcW w:w="9253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Traveling speed(Km/h)</w:t>
            </w:r>
            <w:r>
              <w:rPr>
                <w:rFonts w:ascii="Arial" w:eastAsia="楷体_GB2312" w:cs="Arial"/>
                <w:sz w:val="24"/>
              </w:rPr>
              <w:t>，</w:t>
            </w:r>
            <w:r>
              <w:rPr>
                <w:rFonts w:hint="eastAsia" w:ascii="Arial" w:hAnsi="Arial" w:eastAsia="楷体_GB2312" w:cs="Arial"/>
                <w:sz w:val="24"/>
              </w:rPr>
              <w:t>6</w:t>
            </w:r>
            <w:r>
              <w:rPr>
                <w:rFonts w:ascii="Arial" w:hAnsi="Arial" w:eastAsia="楷体_GB2312" w:cs="Arial"/>
                <w:sz w:val="24"/>
              </w:rPr>
              <w:t xml:space="preserve"> forward and </w:t>
            </w:r>
            <w:r>
              <w:rPr>
                <w:rFonts w:hint="eastAsia" w:ascii="Arial" w:hAnsi="Arial" w:eastAsia="楷体_GB2312" w:cs="Arial"/>
                <w:sz w:val="24"/>
              </w:rPr>
              <w:t>3</w:t>
            </w:r>
            <w:r>
              <w:rPr>
                <w:rFonts w:ascii="Arial" w:hAnsi="Arial" w:eastAsia="楷体_GB2312" w:cs="Arial"/>
                <w:sz w:val="24"/>
              </w:rPr>
              <w:t xml:space="preserve"> reverse</w:t>
            </w:r>
            <w:r>
              <w:rPr>
                <w:rFonts w:hint="eastAsia" w:ascii="Arial" w:hAnsi="Arial" w:eastAsia="楷体_GB2312" w:cs="Arial"/>
                <w:sz w:val="24"/>
              </w:rPr>
              <w:t>行驶速度，前六后三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359" w:type="dxa"/>
            <w:vMerge w:val="restart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</w:p>
        </w:tc>
        <w:tc>
          <w:tcPr>
            <w:tcW w:w="5001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(1) forward</w:t>
            </w:r>
            <w:r>
              <w:rPr>
                <w:rFonts w:hint="eastAsia" w:ascii="Arial" w:hAnsi="Arial" w:eastAsia="楷体_GB2312" w:cs="Arial"/>
                <w:sz w:val="24"/>
              </w:rPr>
              <w:t>前进</w:t>
            </w:r>
          </w:p>
        </w:tc>
        <w:tc>
          <w:tcPr>
            <w:tcW w:w="425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5.4</w:t>
            </w:r>
            <w:r>
              <w:rPr>
                <w:rFonts w:hint="eastAsia" w:ascii="Arial" w:hAnsi="Arial" w:eastAsia="楷体_GB2312" w:cs="Arial"/>
                <w:sz w:val="24"/>
              </w:rPr>
              <w:t>/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8.2</w:t>
            </w:r>
            <w:r>
              <w:rPr>
                <w:rFonts w:hint="eastAsia" w:ascii="Arial" w:hAnsi="Arial" w:eastAsia="楷体_GB2312" w:cs="Arial"/>
                <w:sz w:val="24"/>
              </w:rPr>
              <w:t>/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12.7</w:t>
            </w:r>
            <w:r>
              <w:rPr>
                <w:rFonts w:hint="eastAsia" w:ascii="Arial" w:hAnsi="Arial" w:eastAsia="楷体_GB2312" w:cs="Arial"/>
                <w:sz w:val="24"/>
              </w:rPr>
              <w:t>/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19.3</w:t>
            </w:r>
            <w:r>
              <w:rPr>
                <w:rFonts w:hint="eastAsia" w:ascii="Arial" w:hAnsi="Arial" w:eastAsia="楷体_GB2312" w:cs="Arial"/>
                <w:sz w:val="24"/>
              </w:rPr>
              <w:t>/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27.5</w:t>
            </w:r>
            <w:r>
              <w:rPr>
                <w:rFonts w:hint="eastAsia" w:ascii="Arial" w:hAnsi="Arial" w:eastAsia="楷体_GB2312" w:cs="Arial"/>
                <w:sz w:val="24"/>
              </w:rPr>
              <w:t>/4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1 km/h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359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</w:p>
        </w:tc>
        <w:tc>
          <w:tcPr>
            <w:tcW w:w="5001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(</w:t>
            </w:r>
            <w:r>
              <w:rPr>
                <w:rFonts w:hint="eastAsia" w:ascii="Arial" w:hAnsi="Arial" w:eastAsia="楷体_GB2312" w:cs="Arial"/>
                <w:sz w:val="24"/>
              </w:rPr>
              <w:t>2</w:t>
            </w:r>
            <w:r>
              <w:rPr>
                <w:rFonts w:ascii="Arial" w:hAnsi="Arial" w:eastAsia="楷体_GB2312" w:cs="Arial"/>
                <w:sz w:val="24"/>
              </w:rPr>
              <w:t>) reverse</w:t>
            </w:r>
            <w:r>
              <w:rPr>
                <w:rFonts w:hint="eastAsia" w:ascii="Arial" w:hAnsi="Arial" w:eastAsia="楷体_GB2312" w:cs="Arial"/>
                <w:sz w:val="24"/>
              </w:rPr>
              <w:t>后退</w:t>
            </w:r>
          </w:p>
        </w:tc>
        <w:tc>
          <w:tcPr>
            <w:tcW w:w="425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5.4</w:t>
            </w:r>
            <w:r>
              <w:rPr>
                <w:rFonts w:hint="eastAsia" w:ascii="Arial" w:hAnsi="Arial" w:eastAsia="楷体_GB2312" w:cs="Arial"/>
                <w:sz w:val="24"/>
              </w:rPr>
              <w:t>/1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2.7</w:t>
            </w:r>
            <w:r>
              <w:rPr>
                <w:rFonts w:hint="eastAsia" w:ascii="Arial" w:hAnsi="Arial" w:eastAsia="楷体_GB2312" w:cs="Arial"/>
                <w:sz w:val="24"/>
              </w:rPr>
              <w:t>/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27.5 km/h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9612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Diesel engine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发动机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25" w:hRule="atLeast"/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20" w:lineRule="exac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342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20" w:lineRule="exac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Model</w:t>
            </w:r>
            <w:r>
              <w:rPr>
                <w:rFonts w:hint="eastAsia" w:ascii="Arial" w:hAnsi="Arial" w:eastAsia="楷体_GB2312" w:cs="Arial"/>
                <w:sz w:val="24"/>
              </w:rPr>
              <w:t>型号</w:t>
            </w:r>
          </w:p>
        </w:tc>
        <w:tc>
          <w:tcPr>
            <w:tcW w:w="5832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20" w:lineRule="exac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Cummins QSM11-C360</w:t>
            </w:r>
          </w:p>
          <w:p>
            <w:pPr>
              <w:spacing w:before="240" w:line="220" w:lineRule="exact"/>
              <w:jc w:val="center"/>
              <w:rPr>
                <w:rFonts w:ascii="Arial" w:hAnsi="Arial" w:eastAsia="楷体_GB2312" w:cs="Arial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康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明斯</w:t>
            </w:r>
            <w:r>
              <w:rPr>
                <w:rFonts w:hint="eastAsia" w:ascii="Arial" w:hAnsi="Arial" w:eastAsia="楷体_GB2312" w:cs="Arial"/>
                <w:sz w:val="24"/>
              </w:rPr>
              <w:t>QSM11-C360发动机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342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Type</w:t>
            </w:r>
            <w:r>
              <w:rPr>
                <w:rFonts w:hint="eastAsia" w:ascii="Arial" w:hAnsi="Arial" w:eastAsia="楷体_GB2312" w:cs="Arial"/>
                <w:sz w:val="24"/>
              </w:rPr>
              <w:t>型式</w:t>
            </w:r>
          </w:p>
        </w:tc>
        <w:tc>
          <w:tcPr>
            <w:tcW w:w="5832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20" w:lineRule="exact"/>
              <w:jc w:val="center"/>
              <w:rPr>
                <w:rFonts w:hint="eastAsia"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EFI,turbocharger,air-to-aircooling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,</w:t>
            </w:r>
            <w:r>
              <w:rPr>
                <w:rFonts w:hint="eastAsia" w:ascii="Arial" w:hAnsi="Arial" w:eastAsia="楷体_GB2312" w:cs="Arial"/>
                <w:sz w:val="24"/>
              </w:rPr>
              <w:t>temperature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Arial" w:hAnsi="Arial" w:eastAsia="楷体_GB2312" w:cs="Arial"/>
                <w:sz w:val="24"/>
              </w:rPr>
              <w:t>control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Arial" w:hAnsi="Arial" w:eastAsia="楷体_GB2312" w:cs="Arial"/>
                <w:sz w:val="24"/>
              </w:rPr>
              <w:t>independent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Arial" w:hAnsi="Arial" w:eastAsia="楷体_GB2312" w:cs="Arial"/>
                <w:sz w:val="24"/>
              </w:rPr>
              <w:t>cooling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Arial" w:hAnsi="Arial" w:eastAsia="楷体_GB2312" w:cs="Arial"/>
                <w:sz w:val="24"/>
              </w:rPr>
              <w:t>system</w:t>
            </w:r>
          </w:p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电喷、涡轮增压、空空中冷；温控独立散热系统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342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Rated output</w:t>
            </w:r>
            <w:r>
              <w:rPr>
                <w:rFonts w:hint="eastAsia" w:ascii="Arial" w:hAnsi="Arial" w:eastAsia="楷体_GB2312" w:cs="Arial"/>
                <w:sz w:val="24"/>
              </w:rPr>
              <w:t>额定功率</w:t>
            </w:r>
          </w:p>
        </w:tc>
        <w:tc>
          <w:tcPr>
            <w:tcW w:w="5832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dstrike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268</w:t>
            </w:r>
            <w:r>
              <w:rPr>
                <w:rFonts w:ascii="Arial" w:hAnsi="Arial" w:eastAsia="楷体_GB2312" w:cs="Arial"/>
                <w:sz w:val="24"/>
              </w:rPr>
              <w:t>(</w:t>
            </w:r>
            <w:r>
              <w:rPr>
                <w:rFonts w:hint="eastAsia" w:ascii="Arial" w:hAnsi="Arial" w:eastAsia="楷体_GB2312" w:cs="Arial"/>
                <w:sz w:val="24"/>
              </w:rPr>
              <w:t>kW</w:t>
            </w:r>
            <w:r>
              <w:rPr>
                <w:rFonts w:ascii="Arial" w:hAnsi="Arial" w:eastAsia="楷体_GB2312" w:cs="Arial"/>
                <w:sz w:val="24"/>
              </w:rPr>
              <w:t>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4</w:t>
            </w:r>
          </w:p>
        </w:tc>
        <w:tc>
          <w:tcPr>
            <w:tcW w:w="342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Rated speed</w:t>
            </w:r>
            <w:r>
              <w:rPr>
                <w:rFonts w:hint="eastAsia" w:ascii="Arial" w:hAnsi="Arial" w:eastAsia="楷体_GB2312" w:cs="Arial"/>
                <w:sz w:val="24"/>
              </w:rPr>
              <w:t>额定转速</w:t>
            </w:r>
          </w:p>
        </w:tc>
        <w:tc>
          <w:tcPr>
            <w:tcW w:w="5832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1</w:t>
            </w:r>
            <w:r>
              <w:rPr>
                <w:rFonts w:ascii="Arial" w:hAnsi="Arial" w:eastAsia="楷体_GB2312" w:cs="Arial"/>
                <w:sz w:val="24"/>
              </w:rPr>
              <w:t>00(r/min)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5</w:t>
            </w:r>
          </w:p>
        </w:tc>
        <w:tc>
          <w:tcPr>
            <w:tcW w:w="342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Max. Torque</w:t>
            </w:r>
            <w:r>
              <w:rPr>
                <w:rFonts w:hint="eastAsia" w:ascii="Arial" w:hAnsi="Arial" w:eastAsia="楷体_GB2312" w:cs="Arial"/>
                <w:sz w:val="24"/>
              </w:rPr>
              <w:t>最大扭矩</w:t>
            </w:r>
          </w:p>
        </w:tc>
        <w:tc>
          <w:tcPr>
            <w:tcW w:w="5832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/>
              <w:jc w:val="center"/>
              <w:rPr>
                <w:rFonts w:ascii="Arial" w:hAnsi="Arial" w:eastAsia="楷体_GB2312" w:cs="Arial"/>
                <w:dstrike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1830</w:t>
            </w:r>
            <w:r>
              <w:rPr>
                <w:rFonts w:ascii="Arial" w:hAnsi="Arial" w:eastAsia="楷体_GB2312" w:cs="Arial"/>
                <w:sz w:val="24"/>
              </w:rPr>
              <w:t>(N.m)/(1400r/min)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9612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Transmission case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变速箱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419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Model</w:t>
            </w:r>
            <w:r>
              <w:rPr>
                <w:rFonts w:hint="eastAsia" w:ascii="Arial" w:hAnsi="Arial" w:eastAsia="楷体_GB2312" w:cs="Arial"/>
                <w:sz w:val="24"/>
              </w:rPr>
              <w:t>型号</w:t>
            </w:r>
          </w:p>
        </w:tc>
        <w:tc>
          <w:tcPr>
            <w:tcW w:w="5061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 xml:space="preserve">6WG310 （ZF </w:t>
            </w:r>
            <w:r>
              <w:rPr>
                <w:rFonts w:ascii="Arial" w:hAnsi="Arial" w:eastAsia="楷体_GB2312" w:cs="Arial"/>
                <w:sz w:val="24"/>
              </w:rPr>
              <w:t>tech</w:t>
            </w:r>
            <w:r>
              <w:rPr>
                <w:rFonts w:hint="eastAsia" w:ascii="Arial" w:hAnsi="Arial" w:eastAsia="楷体_GB2312" w:cs="Arial"/>
                <w:sz w:val="24"/>
              </w:rPr>
              <w:t>nology）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419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Type</w:t>
            </w:r>
            <w:r>
              <w:rPr>
                <w:rFonts w:hint="eastAsia" w:ascii="Arial" w:hAnsi="Arial" w:eastAsia="楷体_GB2312" w:cs="Arial"/>
                <w:sz w:val="24"/>
              </w:rPr>
              <w:t>型式</w:t>
            </w:r>
          </w:p>
        </w:tc>
        <w:tc>
          <w:tcPr>
            <w:tcW w:w="5061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default" w:ascii="Arial" w:hAnsi="Arial" w:eastAsia="楷体" w:cs="Arial"/>
                <w:color w:val="231F20"/>
                <w:kern w:val="0"/>
                <w:sz w:val="24"/>
                <w:szCs w:val="24"/>
              </w:rPr>
              <w:t>electro-hydraulic controlled power shift single handle operation，automatic transmission</w:t>
            </w:r>
          </w:p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电液控制动力换档、自动变速箱，单手柄操作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419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Gear shift position</w:t>
            </w:r>
          </w:p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档位数</w:t>
            </w:r>
          </w:p>
        </w:tc>
        <w:tc>
          <w:tcPr>
            <w:tcW w:w="5061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 xml:space="preserve"> 6 </w:t>
            </w:r>
            <w:r>
              <w:rPr>
                <w:rFonts w:ascii="Arial" w:hAnsi="Arial" w:eastAsia="楷体_GB2312" w:cs="Arial"/>
                <w:sz w:val="24"/>
              </w:rPr>
              <w:t xml:space="preserve">Forward and </w:t>
            </w:r>
            <w:r>
              <w:rPr>
                <w:rFonts w:hint="eastAsia" w:ascii="Arial" w:hAnsi="Arial" w:eastAsia="楷体_GB2312" w:cs="Arial"/>
                <w:sz w:val="24"/>
              </w:rPr>
              <w:t>3</w:t>
            </w:r>
            <w:r>
              <w:rPr>
                <w:rFonts w:ascii="Arial" w:hAnsi="Arial" w:eastAsia="楷体_GB2312" w:cs="Arial"/>
                <w:sz w:val="24"/>
              </w:rPr>
              <w:t xml:space="preserve"> reverse gears</w:t>
            </w:r>
          </w:p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前六后三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9612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Axle and Tire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桥和轮胎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419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Max</w:t>
            </w: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.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drawing force 最大牵引力</w:t>
            </w:r>
          </w:p>
        </w:tc>
        <w:tc>
          <w:tcPr>
            <w:tcW w:w="5059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dstrike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144</w:t>
            </w:r>
            <w:r>
              <w:rPr>
                <w:rFonts w:hint="eastAsia" w:ascii="Arial" w:hAnsi="Arial" w:eastAsia="楷体_GB2312" w:cs="Arial"/>
                <w:sz w:val="24"/>
              </w:rPr>
              <w:t>kN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2</w:t>
            </w:r>
          </w:p>
        </w:tc>
        <w:tc>
          <w:tcPr>
            <w:tcW w:w="419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Size of tire轮胎型号</w:t>
            </w:r>
          </w:p>
        </w:tc>
        <w:tc>
          <w:tcPr>
            <w:tcW w:w="5059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18.00-25-28PR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9612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Working Device Hydraulic System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工作液压系统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</w:t>
            </w:r>
          </w:p>
        </w:tc>
        <w:tc>
          <w:tcPr>
            <w:tcW w:w="5001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Model of oil pum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p油泵型号</w:t>
            </w:r>
          </w:p>
        </w:tc>
        <w:tc>
          <w:tcPr>
            <w:tcW w:w="425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丹佛斯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Arial" w:hAnsi="Arial" w:eastAsia="楷体_GB2312" w:cs="Arial"/>
                <w:sz w:val="24"/>
              </w:rPr>
              <w:t>FRR074BLS2520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-</w:t>
            </w:r>
            <w:r>
              <w:rPr>
                <w:rFonts w:hint="eastAsia" w:ascii="Arial" w:hAnsi="Arial" w:eastAsia="楷体_GB2312" w:cs="Arial"/>
                <w:sz w:val="24"/>
              </w:rPr>
              <w:t>3S1N2A1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2</w:t>
            </w:r>
          </w:p>
        </w:tc>
        <w:tc>
          <w:tcPr>
            <w:tcW w:w="5001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System pressure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系统压力</w:t>
            </w:r>
          </w:p>
        </w:tc>
        <w:tc>
          <w:tcPr>
            <w:tcW w:w="425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25</w:t>
            </w:r>
            <w:r>
              <w:rPr>
                <w:rFonts w:hint="eastAsia" w:ascii="Arial" w:hAnsi="Arial" w:eastAsia="楷体_GB2312" w:cs="Arial"/>
                <w:sz w:val="24"/>
              </w:rPr>
              <w:t>MPa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9" w:hRule="atLeast"/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before="240" w:line="240" w:lineRule="atLeast"/>
              <w:jc w:val="both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3</w:t>
            </w:r>
          </w:p>
        </w:tc>
        <w:tc>
          <w:tcPr>
            <w:tcW w:w="5001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before="240" w:line="240" w:lineRule="atLeast"/>
              <w:jc w:val="both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Model of distribution valve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多路阀型号</w:t>
            </w:r>
          </w:p>
        </w:tc>
        <w:tc>
          <w:tcPr>
            <w:tcW w:w="425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hint="eastAsia" w:ascii="Arial" w:hAnsi="Arial" w:eastAsia="楷体_GB2312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Walvoil DRFC22132 DPX100/5</w:t>
            </w:r>
          </w:p>
          <w:p>
            <w:pPr>
              <w:spacing w:before="240" w:line="240" w:lineRule="atLeast"/>
              <w:jc w:val="center"/>
              <w:rPr>
                <w:rFonts w:hint="eastAsia" w:ascii="Arial" w:hAnsi="Arial" w:eastAsia="楷体_GB2312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Walvoil DRFC22133 DPX100/5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4</w:t>
            </w:r>
          </w:p>
        </w:tc>
        <w:tc>
          <w:tcPr>
            <w:tcW w:w="5001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Model of oil 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motor回转马达型号</w:t>
            </w:r>
          </w:p>
        </w:tc>
        <w:tc>
          <w:tcPr>
            <w:tcW w:w="425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bottom"/>
          </w:tcPr>
          <w:p>
            <w:pPr>
              <w:pStyle w:val="10"/>
              <w:jc w:val="center"/>
            </w:pPr>
            <w:r>
              <w:rPr>
                <w:rFonts w:hint="eastAsia" w:ascii="Arial" w:hAnsi="Arial" w:eastAsia="楷体_GB2312" w:cs="Arial"/>
                <w:sz w:val="24"/>
              </w:rPr>
              <w:t>E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 xml:space="preserve">aton </w:t>
            </w:r>
            <w:r>
              <w:rPr>
                <w:rFonts w:hint="eastAsia" w:ascii="Arial" w:hAnsi="Arial" w:eastAsia="楷体_GB2312" w:cs="Arial"/>
                <w:sz w:val="24"/>
              </w:rPr>
              <w:t>604-1113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9612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Steering  System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转向系统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5001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Type</w:t>
            </w:r>
            <w:r>
              <w:rPr>
                <w:rFonts w:hint="eastAsia" w:ascii="Arial" w:hAnsi="Arial" w:eastAsia="楷体_GB2312" w:cs="Arial"/>
                <w:sz w:val="24"/>
              </w:rPr>
              <w:t>型式</w:t>
            </w:r>
          </w:p>
        </w:tc>
        <w:tc>
          <w:tcPr>
            <w:tcW w:w="425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ForeTiredeflexion</w:t>
            </w:r>
            <w:r>
              <w:rPr>
                <w:rFonts w:hint="eastAsia" w:ascii="Arial" w:hAnsi="Arial" w:eastAsia="楷体_GB2312" w:cs="Arial"/>
                <w:sz w:val="24"/>
              </w:rPr>
              <w:t>前轮偏摆式转向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2</w:t>
            </w:r>
          </w:p>
        </w:tc>
        <w:tc>
          <w:tcPr>
            <w:tcW w:w="5001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Model of steering gear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转向器型号</w:t>
            </w:r>
          </w:p>
        </w:tc>
        <w:tc>
          <w:tcPr>
            <w:tcW w:w="425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E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 xml:space="preserve">aton </w:t>
            </w:r>
            <w:r>
              <w:rPr>
                <w:rFonts w:hint="eastAsia" w:ascii="Arial" w:hAnsi="Arial" w:eastAsia="楷体_GB2312" w:cs="Arial"/>
                <w:sz w:val="24"/>
              </w:rPr>
              <w:t>Xcel45-320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3</w:t>
            </w:r>
          </w:p>
        </w:tc>
        <w:tc>
          <w:tcPr>
            <w:tcW w:w="5001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System pressure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系统压力</w:t>
            </w:r>
          </w:p>
        </w:tc>
        <w:tc>
          <w:tcPr>
            <w:tcW w:w="425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  <w:r>
              <w:rPr>
                <w:rFonts w:hint="eastAsia" w:ascii="Arial" w:hAnsi="Arial" w:eastAsia="楷体_GB2312" w:cs="Arial"/>
                <w:sz w:val="24"/>
              </w:rPr>
              <w:t>6</w:t>
            </w:r>
            <w:r>
              <w:rPr>
                <w:rFonts w:ascii="Arial" w:hAnsi="Arial" w:eastAsia="楷体_GB2312" w:cs="Arial"/>
                <w:sz w:val="24"/>
              </w:rPr>
              <w:t>MPa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9612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Brake System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制动系统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464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 xml:space="preserve">Type of traveling brake </w:t>
            </w:r>
            <w:r>
              <w:rPr>
                <w:rFonts w:hint="eastAsia" w:ascii="Arial" w:hAnsi="Arial" w:eastAsia="楷体_GB2312" w:cs="Arial"/>
                <w:sz w:val="24"/>
              </w:rPr>
              <w:t>行车制动系统型式</w:t>
            </w:r>
          </w:p>
        </w:tc>
        <w:tc>
          <w:tcPr>
            <w:tcW w:w="4611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bottom"/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Full Hydraulic Wet Brakes全液压湿式制动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464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Model of 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brake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 pump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制动泵型号</w:t>
            </w:r>
          </w:p>
        </w:tc>
        <w:tc>
          <w:tcPr>
            <w:tcW w:w="4611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泊姆克HPT2-35/HPT1-20/9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3</w:t>
            </w:r>
          </w:p>
        </w:tc>
        <w:tc>
          <w:tcPr>
            <w:tcW w:w="464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S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 xml:space="preserve">ystem 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pressure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系统压力</w:t>
            </w:r>
          </w:p>
        </w:tc>
        <w:tc>
          <w:tcPr>
            <w:tcW w:w="4611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6.9</w:t>
            </w:r>
            <w:r>
              <w:rPr>
                <w:rFonts w:hint="eastAsia" w:ascii="Arial" w:hAnsi="Arial" w:eastAsia="楷体_GB2312" w:cs="Arial"/>
                <w:sz w:val="24"/>
              </w:rPr>
              <w:t>MPa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4" w:hRule="atLeast"/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4</w:t>
            </w:r>
          </w:p>
        </w:tc>
        <w:tc>
          <w:tcPr>
            <w:tcW w:w="464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Type of parking brake</w:t>
            </w:r>
            <w:r>
              <w:rPr>
                <w:rFonts w:hint="eastAsia" w:ascii="Arial" w:hAnsi="Arial" w:eastAsia="楷体_GB2312" w:cs="Arial"/>
                <w:sz w:val="24"/>
              </w:rPr>
              <w:t>停车制动型式</w:t>
            </w:r>
          </w:p>
        </w:tc>
        <w:tc>
          <w:tcPr>
            <w:tcW w:w="4611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before="240" w:line="240" w:lineRule="atLeast"/>
              <w:jc w:val="center"/>
              <w:rPr>
                <w:rFonts w:hint="eastAsia"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Hydraulically Operated Disc Brake</w:t>
            </w:r>
          </w:p>
          <w:p>
            <w:pPr>
              <w:spacing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液压操纵盘式制动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9612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Oil Capacity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用油量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5001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Fuel(diesel)</w:t>
            </w:r>
            <w:r>
              <w:rPr>
                <w:rFonts w:hint="eastAsia" w:ascii="Arial" w:hAnsi="Arial" w:eastAsia="楷体_GB2312" w:cs="Arial"/>
                <w:sz w:val="24"/>
              </w:rPr>
              <w:t>燃油箱</w:t>
            </w:r>
          </w:p>
        </w:tc>
        <w:tc>
          <w:tcPr>
            <w:tcW w:w="425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FF0000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540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L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5001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Engine lubricating oil</w:t>
            </w:r>
            <w:r>
              <w:rPr>
                <w:rFonts w:hint="eastAsia" w:ascii="Arial" w:hAnsi="Arial" w:eastAsia="楷体_GB2312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发动机机油</w:t>
            </w:r>
          </w:p>
        </w:tc>
        <w:tc>
          <w:tcPr>
            <w:tcW w:w="425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28</w:t>
            </w:r>
            <w:r>
              <w:rPr>
                <w:rFonts w:ascii="Arial" w:hAnsi="Arial" w:eastAsia="楷体_GB2312" w:cs="Arial"/>
                <w:sz w:val="24"/>
              </w:rPr>
              <w:t>L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5001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Oil for converter and gear box</w:t>
            </w:r>
            <w:r>
              <w:rPr>
                <w:rFonts w:hint="eastAsia" w:ascii="Arial" w:hAnsi="Arial" w:eastAsia="楷体_GB2312" w:cs="Arial"/>
                <w:sz w:val="24"/>
              </w:rPr>
              <w:t>变速箱</w:t>
            </w:r>
          </w:p>
        </w:tc>
        <w:tc>
          <w:tcPr>
            <w:tcW w:w="425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35-40</w:t>
            </w:r>
            <w:r>
              <w:rPr>
                <w:rFonts w:ascii="Arial" w:hAnsi="Arial" w:eastAsia="楷体_GB2312" w:cs="Arial"/>
                <w:sz w:val="24"/>
              </w:rPr>
              <w:t>L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4</w:t>
            </w:r>
          </w:p>
        </w:tc>
        <w:tc>
          <w:tcPr>
            <w:tcW w:w="419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Oil for hydraulic system</w:t>
            </w:r>
            <w:r>
              <w:rPr>
                <w:rFonts w:hint="eastAsia" w:ascii="Arial" w:hAnsi="Arial" w:eastAsia="楷体_GB2312" w:cs="Arial"/>
                <w:sz w:val="24"/>
              </w:rPr>
              <w:t>液压系统</w:t>
            </w:r>
          </w:p>
        </w:tc>
        <w:tc>
          <w:tcPr>
            <w:tcW w:w="5061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FF0000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200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L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5</w:t>
            </w:r>
          </w:p>
        </w:tc>
        <w:tc>
          <w:tcPr>
            <w:tcW w:w="419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 xml:space="preserve">Oil for driving </w:t>
            </w:r>
            <w:r>
              <w:rPr>
                <w:rFonts w:hint="eastAsia" w:ascii="Arial" w:hAnsi="Arial" w:eastAsia="楷体_GB2312" w:cs="Arial"/>
                <w:sz w:val="24"/>
              </w:rPr>
              <w:t xml:space="preserve">rear </w:t>
            </w:r>
            <w:r>
              <w:rPr>
                <w:rFonts w:ascii="Arial" w:hAnsi="Arial" w:eastAsia="楷体_GB2312" w:cs="Arial"/>
                <w:sz w:val="24"/>
              </w:rPr>
              <w:t>axles</w:t>
            </w:r>
            <w:r>
              <w:rPr>
                <w:rFonts w:hint="eastAsia" w:ascii="Arial" w:hAnsi="Arial" w:eastAsia="楷体_GB2312" w:cs="Arial"/>
                <w:sz w:val="24"/>
              </w:rPr>
              <w:t>后桥</w:t>
            </w:r>
          </w:p>
        </w:tc>
        <w:tc>
          <w:tcPr>
            <w:tcW w:w="5061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35</w:t>
            </w:r>
            <w:r>
              <w:rPr>
                <w:rFonts w:ascii="Arial" w:hAnsi="Arial" w:eastAsia="楷体_GB2312" w:cs="Arial"/>
                <w:sz w:val="24"/>
              </w:rPr>
              <w:t>L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6</w:t>
            </w:r>
          </w:p>
        </w:tc>
        <w:tc>
          <w:tcPr>
            <w:tcW w:w="419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Tandem box 平衡箱</w:t>
            </w:r>
          </w:p>
        </w:tc>
        <w:tc>
          <w:tcPr>
            <w:tcW w:w="5061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2*60</w:t>
            </w:r>
            <w:r>
              <w:rPr>
                <w:rFonts w:hint="eastAsia" w:ascii="Arial" w:hAnsi="Arial" w:eastAsia="楷体_GB2312" w:cs="Arial"/>
                <w:sz w:val="24"/>
              </w:rPr>
              <w:t>L</w:t>
            </w:r>
          </w:p>
        </w:tc>
      </w:tr>
    </w:tbl>
    <w:p/>
    <w:p/>
    <w:p>
      <w:pPr>
        <w:autoSpaceDE w:val="0"/>
        <w:autoSpaceDN w:val="0"/>
        <w:adjustRightInd w:val="0"/>
        <w:jc w:val="left"/>
        <w:rPr>
          <w:rFonts w:ascii="Arial" w:hAnsi="Arial" w:eastAsia="楷体_GB2312" w:cs="Arial"/>
          <w:sz w:val="36"/>
          <w:szCs w:val="36"/>
        </w:rPr>
      </w:pPr>
      <w:r>
        <w:rPr>
          <w:rFonts w:hint="eastAsia" w:ascii="Arial" w:hAnsi="Arial" w:eastAsia="楷体_GB2312" w:cs="Arial"/>
          <w:sz w:val="36"/>
          <w:szCs w:val="36"/>
        </w:rPr>
        <w:t>3、</w:t>
      </w:r>
      <w:r>
        <w:rPr>
          <w:rFonts w:hint="eastAsia" w:ascii="Arial" w:hAnsi="Arial" w:eastAsia="楷体_GB2312" w:cs="Arial"/>
          <w:sz w:val="36"/>
          <w:szCs w:val="36"/>
          <w:lang w:val="en-US" w:eastAsia="zh-CN"/>
        </w:rPr>
        <w:t>735T</w:t>
      </w:r>
      <w:r>
        <w:rPr>
          <w:rFonts w:hint="eastAsia" w:ascii="Arial" w:hAnsi="Arial" w:eastAsia="楷体_GB2312" w:cs="Arial"/>
          <w:sz w:val="36"/>
          <w:szCs w:val="36"/>
        </w:rPr>
        <w:t>平地机标准配置表</w:t>
      </w:r>
    </w:p>
    <w:p>
      <w:pPr>
        <w:autoSpaceDE w:val="0"/>
        <w:autoSpaceDN w:val="0"/>
        <w:adjustRightInd w:val="0"/>
        <w:ind w:firstLine="540" w:firstLineChars="150"/>
        <w:jc w:val="left"/>
        <w:rPr>
          <w:rFonts w:hint="default" w:ascii="Arial" w:hAnsi="Arial" w:eastAsia="楷体_GB2312" w:cs="Arial"/>
          <w:sz w:val="36"/>
          <w:szCs w:val="36"/>
          <w:lang w:val="en-US" w:eastAsia="zh-CN"/>
        </w:rPr>
      </w:pPr>
      <w:r>
        <w:rPr>
          <w:rFonts w:ascii="Arial" w:hAnsi="Arial" w:eastAsia="楷体_GB2312" w:cs="Arial"/>
          <w:sz w:val="36"/>
          <w:szCs w:val="36"/>
        </w:rPr>
        <w:t>Standard configuration table for Motor Grader 7</w:t>
      </w:r>
      <w:r>
        <w:rPr>
          <w:rFonts w:hint="eastAsia" w:ascii="Arial" w:hAnsi="Arial" w:eastAsia="楷体_GB2312" w:cs="Arial"/>
          <w:sz w:val="36"/>
          <w:szCs w:val="36"/>
          <w:lang w:val="en-US" w:eastAsia="zh-CN"/>
        </w:rPr>
        <w:t>35T</w:t>
      </w:r>
    </w:p>
    <w:tbl>
      <w:tblPr>
        <w:tblStyle w:val="20"/>
        <w:tblW w:w="10064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953"/>
        <w:gridCol w:w="2725"/>
        <w:gridCol w:w="3310"/>
        <w:gridCol w:w="1829"/>
        <w:gridCol w:w="1247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72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/>
                <w:b/>
                <w:bCs/>
                <w:color w:val="000000"/>
                <w:kern w:val="24"/>
              </w:rPr>
            </w:pPr>
            <w:r>
              <w:rPr>
                <w:rFonts w:hint="eastAsia" w:ascii="楷体" w:hAnsi="楷体" w:eastAsia="楷体"/>
                <w:b/>
                <w:bCs/>
                <w:color w:val="000000"/>
                <w:kern w:val="24"/>
              </w:rPr>
              <w:t>序号</w:t>
            </w:r>
          </w:p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sz w:val="36"/>
                <w:szCs w:val="36"/>
              </w:rPr>
            </w:pPr>
            <w:r>
              <w:rPr>
                <w:rFonts w:hint="eastAsia" w:ascii="楷体" w:hAnsi="楷体" w:eastAsia="楷体"/>
                <w:b/>
                <w:bCs/>
                <w:color w:val="000000"/>
                <w:kern w:val="24"/>
              </w:rPr>
              <w:t>N</w:t>
            </w:r>
            <w:r>
              <w:rPr>
                <w:rFonts w:ascii="楷体" w:hAnsi="楷体" w:eastAsia="楷体"/>
                <w:b/>
                <w:bCs/>
                <w:color w:val="000000"/>
                <w:kern w:val="24"/>
              </w:rPr>
              <w:t>O.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/>
                <w:b/>
                <w:bCs/>
                <w:color w:val="000000"/>
                <w:kern w:val="24"/>
              </w:rPr>
            </w:pPr>
            <w:r>
              <w:rPr>
                <w:rFonts w:hint="eastAsia" w:ascii="楷体" w:hAnsi="楷体" w:eastAsia="楷体"/>
                <w:b/>
                <w:bCs/>
                <w:color w:val="000000"/>
                <w:kern w:val="24"/>
              </w:rPr>
              <w:t>名称</w:t>
            </w:r>
          </w:p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sz w:val="36"/>
                <w:szCs w:val="36"/>
              </w:rPr>
            </w:pPr>
            <w:r>
              <w:rPr>
                <w:rFonts w:ascii="楷体" w:hAnsi="楷体" w:eastAsia="楷体"/>
                <w:b/>
                <w:bCs/>
                <w:color w:val="000000"/>
                <w:kern w:val="24"/>
              </w:rPr>
              <w:t>Item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/>
                <w:b/>
                <w:bCs/>
                <w:color w:val="000000"/>
                <w:kern w:val="24"/>
              </w:rPr>
            </w:pPr>
            <w:r>
              <w:rPr>
                <w:rFonts w:hint="eastAsia" w:ascii="楷体" w:hAnsi="楷体" w:eastAsia="楷体"/>
                <w:b/>
                <w:bCs/>
                <w:color w:val="000000"/>
                <w:kern w:val="24"/>
              </w:rPr>
              <w:t>型号</w:t>
            </w:r>
          </w:p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sz w:val="36"/>
                <w:szCs w:val="36"/>
              </w:rPr>
            </w:pPr>
            <w:r>
              <w:rPr>
                <w:rFonts w:ascii="楷体" w:hAnsi="楷体" w:eastAsia="楷体"/>
                <w:b/>
                <w:bCs/>
                <w:color w:val="000000"/>
                <w:kern w:val="24"/>
              </w:rPr>
              <w:t>Model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sz w:val="36"/>
                <w:szCs w:val="36"/>
              </w:rPr>
            </w:pPr>
            <w:r>
              <w:rPr>
                <w:rFonts w:hint="eastAsia" w:ascii="楷体" w:hAnsi="楷体" w:eastAsia="楷体"/>
                <w:b/>
                <w:bCs/>
                <w:color w:val="000000"/>
                <w:kern w:val="24"/>
              </w:rPr>
              <w:t>厂家</w:t>
            </w:r>
            <w:r>
              <w:rPr>
                <w:rFonts w:ascii="楷体" w:hAnsi="楷体" w:eastAsia="楷体"/>
                <w:b/>
                <w:bCs/>
                <w:color w:val="000000"/>
                <w:kern w:val="24"/>
              </w:rPr>
              <w:t>Manufacturer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/>
                <w:b/>
                <w:bCs/>
                <w:color w:val="000000"/>
                <w:kern w:val="24"/>
              </w:rPr>
            </w:pPr>
            <w:r>
              <w:rPr>
                <w:rFonts w:hint="eastAsia" w:ascii="楷体" w:hAnsi="楷体" w:eastAsia="楷体"/>
                <w:b/>
                <w:bCs/>
                <w:color w:val="000000"/>
                <w:kern w:val="24"/>
              </w:rPr>
              <w:t>产地</w:t>
            </w:r>
          </w:p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/>
                <w:b/>
                <w:bCs/>
                <w:color w:val="000000"/>
                <w:kern w:val="24"/>
              </w:rPr>
            </w:pPr>
            <w:r>
              <w:rPr>
                <w:rFonts w:hint="eastAsia" w:ascii="楷体" w:hAnsi="楷体" w:eastAsia="楷体"/>
                <w:b/>
                <w:bCs/>
                <w:color w:val="000000"/>
                <w:kern w:val="24"/>
              </w:rPr>
              <w:t>O</w:t>
            </w:r>
            <w:r>
              <w:rPr>
                <w:rFonts w:ascii="楷体" w:hAnsi="楷体" w:eastAsia="楷体"/>
                <w:b/>
                <w:bCs/>
                <w:color w:val="000000"/>
                <w:kern w:val="24"/>
              </w:rPr>
              <w:t>rigin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18" w:hRule="atLeast"/>
          <w:jc w:val="center"/>
        </w:trPr>
        <w:tc>
          <w:tcPr>
            <w:tcW w:w="95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sz w:val="36"/>
                <w:szCs w:val="36"/>
              </w:rPr>
            </w:pPr>
            <w:r>
              <w:rPr>
                <w:rFonts w:hint="eastAsia" w:ascii="楷体" w:hAnsi="楷体" w:eastAsia="楷体"/>
                <w:b/>
                <w:bCs/>
                <w:color w:val="000000"/>
                <w:kern w:val="24"/>
              </w:rPr>
              <w:t>1</w:t>
            </w:r>
          </w:p>
        </w:tc>
        <w:tc>
          <w:tcPr>
            <w:tcW w:w="272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Times New Roman"/>
                <w:color w:val="000000" w:themeColor="dark1"/>
                <w:kern w:val="24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楷体" w:hAnsi="楷体" w:eastAsia="楷体" w:cs="Times New Roman"/>
                <w:color w:val="000000" w:themeColor="dark1"/>
                <w:kern w:val="24"/>
                <w14:textFill>
                  <w14:solidFill>
                    <w14:schemeClr w14:val="dk1"/>
                  </w14:solidFill>
                </w14:textFill>
              </w:rPr>
              <w:t>发动机</w:t>
            </w:r>
          </w:p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sz w:val="36"/>
                <w:szCs w:val="36"/>
              </w:rPr>
            </w:pPr>
            <w:r>
              <w:rPr>
                <w:rFonts w:hint="eastAsia" w:ascii="楷体" w:hAnsi="楷体" w:eastAsia="楷体" w:cs="Times New Roman"/>
                <w:color w:val="000000" w:themeColor="dark1"/>
                <w:kern w:val="24"/>
                <w14:textFill>
                  <w14:solidFill>
                    <w14:schemeClr w14:val="dk1"/>
                  </w14:solidFill>
                </w14:textFill>
              </w:rPr>
              <w:t>E</w:t>
            </w:r>
            <w:r>
              <w:rPr>
                <w:rFonts w:ascii="楷体" w:hAnsi="楷体" w:eastAsia="楷体" w:cs="Times New Roman"/>
                <w:color w:val="000000" w:themeColor="dark1"/>
                <w:kern w:val="24"/>
                <w14:textFill>
                  <w14:solidFill>
                    <w14:schemeClr w14:val="dk1"/>
                  </w14:solidFill>
                </w14:textFill>
              </w:rPr>
              <w:t>ngine</w:t>
            </w:r>
          </w:p>
        </w:tc>
        <w:tc>
          <w:tcPr>
            <w:tcW w:w="331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sz w:val="36"/>
                <w:szCs w:val="36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QSM11-C360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hint="default" w:ascii="楷体" w:hAnsi="楷体" w:eastAsia="楷体"/>
                <w:color w:val="000000"/>
                <w:kern w:val="24"/>
                <w:lang w:val="en-US" w:eastAsia="zh-CN"/>
              </w:rPr>
            </w:pPr>
            <w:r>
              <w:rPr>
                <w:rFonts w:hint="eastAsia" w:ascii="楷体" w:hAnsi="楷体" w:eastAsia="楷体"/>
                <w:color w:val="000000"/>
                <w:kern w:val="24"/>
                <w:lang w:val="en-US" w:eastAsia="zh-CN"/>
              </w:rPr>
              <w:t>康明斯</w:t>
            </w:r>
          </w:p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sz w:val="36"/>
                <w:szCs w:val="36"/>
              </w:rPr>
            </w:pPr>
            <w:r>
              <w:rPr>
                <w:rFonts w:ascii="楷体" w:hAnsi="楷体" w:eastAsia="楷体"/>
                <w:color w:val="000000"/>
                <w:kern w:val="24"/>
              </w:rPr>
              <w:t>Cummins</w:t>
            </w:r>
          </w:p>
        </w:tc>
        <w:tc>
          <w:tcPr>
            <w:tcW w:w="124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/>
                <w:color w:val="000000"/>
                <w:kern w:val="24"/>
              </w:rPr>
            </w:pPr>
            <w:r>
              <w:rPr>
                <w:rFonts w:hint="eastAsia" w:ascii="楷体" w:hAnsi="楷体" w:eastAsia="楷体"/>
                <w:color w:val="000000"/>
                <w:kern w:val="24"/>
              </w:rPr>
              <w:t>中国</w:t>
            </w:r>
          </w:p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sz w:val="36"/>
                <w:szCs w:val="36"/>
              </w:rPr>
            </w:pPr>
            <w:r>
              <w:rPr>
                <w:rFonts w:hint="eastAsia" w:ascii="楷体" w:hAnsi="楷体" w:eastAsia="楷体"/>
                <w:color w:val="000000"/>
                <w:kern w:val="24"/>
              </w:rPr>
              <w:t>C</w:t>
            </w:r>
            <w:r>
              <w:rPr>
                <w:rFonts w:ascii="楷体" w:hAnsi="楷体" w:eastAsia="楷体"/>
                <w:color w:val="000000"/>
                <w:kern w:val="24"/>
              </w:rPr>
              <w:t>hina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8" w:hRule="exact"/>
          <w:jc w:val="center"/>
        </w:trPr>
        <w:tc>
          <w:tcPr>
            <w:tcW w:w="953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/>
                <w:b/>
                <w:bCs/>
                <w:color w:val="000000"/>
                <w:kern w:val="24"/>
              </w:rPr>
            </w:pPr>
          </w:p>
        </w:tc>
        <w:tc>
          <w:tcPr>
            <w:tcW w:w="272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Times New Roman"/>
                <w:color w:val="000000" w:themeColor="dark1"/>
                <w:kern w:val="24"/>
                <w14:textFill>
                  <w14:solidFill>
                    <w14:schemeClr w14:val="dk1"/>
                  </w14:solidFill>
                </w14:textFill>
              </w:rPr>
            </w:pPr>
          </w:p>
        </w:tc>
        <w:tc>
          <w:tcPr>
            <w:tcW w:w="3310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dstrike/>
                <w:sz w:val="36"/>
                <w:szCs w:val="36"/>
              </w:rPr>
            </w:pPr>
          </w:p>
        </w:tc>
        <w:tc>
          <w:tcPr>
            <w:tcW w:w="1829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rPr>
                <w:rFonts w:ascii="楷体" w:hAnsi="楷体" w:eastAsia="楷体" w:cs="Arial"/>
                <w:dstrike/>
                <w:sz w:val="36"/>
                <w:szCs w:val="36"/>
              </w:rPr>
            </w:pPr>
          </w:p>
        </w:tc>
        <w:tc>
          <w:tcPr>
            <w:tcW w:w="124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/>
                <w:color w:val="000000"/>
                <w:kern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9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sz w:val="36"/>
                <w:szCs w:val="36"/>
              </w:rPr>
            </w:pPr>
            <w:r>
              <w:rPr>
                <w:rFonts w:hint="eastAsia" w:ascii="楷体" w:hAnsi="楷体" w:eastAsia="楷体"/>
                <w:b/>
                <w:bCs/>
                <w:color w:val="000000"/>
                <w:kern w:val="24"/>
              </w:rPr>
              <w:t>2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/>
                <w:color w:val="000000"/>
                <w:kern w:val="24"/>
              </w:rPr>
            </w:pPr>
            <w:r>
              <w:rPr>
                <w:rFonts w:hint="eastAsia" w:ascii="楷体" w:hAnsi="楷体" w:eastAsia="楷体"/>
                <w:color w:val="000000"/>
                <w:kern w:val="24"/>
              </w:rPr>
              <w:t>变速箱</w:t>
            </w:r>
          </w:p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sz w:val="36"/>
                <w:szCs w:val="36"/>
              </w:rPr>
            </w:pPr>
            <w:r>
              <w:rPr>
                <w:rFonts w:hint="eastAsia" w:ascii="楷体" w:hAnsi="楷体" w:eastAsia="楷体"/>
                <w:color w:val="000000"/>
                <w:kern w:val="24"/>
              </w:rPr>
              <w:t>T</w:t>
            </w:r>
            <w:r>
              <w:rPr>
                <w:rFonts w:ascii="楷体" w:hAnsi="楷体" w:eastAsia="楷体"/>
                <w:color w:val="000000"/>
                <w:kern w:val="24"/>
              </w:rPr>
              <w:t>ransmission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sz w:val="36"/>
                <w:szCs w:val="36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6WG310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/>
                <w:color w:val="auto"/>
                <w:kern w:val="24"/>
              </w:rPr>
            </w:pPr>
            <w:r>
              <w:rPr>
                <w:rFonts w:hint="eastAsia" w:ascii="楷体" w:hAnsi="楷体" w:eastAsia="楷体"/>
                <w:color w:val="auto"/>
                <w:kern w:val="24"/>
              </w:rPr>
              <w:t>采埃孚</w:t>
            </w:r>
          </w:p>
          <w:p>
            <w:pPr>
              <w:pStyle w:val="17"/>
              <w:spacing w:before="0" w:beforeAutospacing="0" w:after="0" w:afterAutospacing="0"/>
              <w:jc w:val="center"/>
              <w:rPr>
                <w:rFonts w:hint="default" w:ascii="楷体" w:hAnsi="楷体" w:eastAsia="楷体"/>
                <w:color w:val="FF0000"/>
                <w:kern w:val="24"/>
                <w:lang w:val="en-US" w:eastAsia="zh-CN"/>
              </w:rPr>
            </w:pPr>
            <w:r>
              <w:rPr>
                <w:rFonts w:hint="eastAsia" w:ascii="楷体" w:hAnsi="楷体" w:eastAsia="楷体"/>
                <w:color w:val="auto"/>
                <w:kern w:val="24"/>
                <w:lang w:val="en-US" w:eastAsia="zh-CN"/>
              </w:rPr>
              <w:t>ZF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hint="eastAsia" w:ascii="楷体" w:hAnsi="楷体" w:eastAsia="楷体"/>
                <w:color w:val="auto"/>
                <w:kern w:val="24"/>
                <w:lang w:val="en-US" w:eastAsia="zh-CN"/>
              </w:rPr>
            </w:pPr>
            <w:bookmarkStart w:id="0" w:name="_GoBack"/>
            <w:r>
              <w:rPr>
                <w:rFonts w:hint="eastAsia" w:ascii="楷体" w:hAnsi="楷体" w:eastAsia="楷体"/>
                <w:color w:val="auto"/>
                <w:kern w:val="24"/>
                <w:lang w:val="en-US" w:eastAsia="zh-CN"/>
              </w:rPr>
              <w:t>德国</w:t>
            </w:r>
          </w:p>
          <w:p>
            <w:pPr>
              <w:pStyle w:val="17"/>
              <w:spacing w:before="0" w:beforeAutospacing="0" w:after="0" w:afterAutospacing="0"/>
              <w:jc w:val="center"/>
              <w:rPr>
                <w:rFonts w:hint="default" w:ascii="楷体" w:hAnsi="楷体" w:eastAsia="楷体"/>
                <w:color w:val="FF0000"/>
                <w:kern w:val="24"/>
                <w:lang w:val="en-US" w:eastAsia="zh-CN"/>
              </w:rPr>
            </w:pPr>
            <w:r>
              <w:rPr>
                <w:rFonts w:hint="eastAsia" w:ascii="楷体" w:hAnsi="楷体" w:eastAsia="楷体"/>
                <w:color w:val="auto"/>
                <w:kern w:val="24"/>
                <w:lang w:val="en-US" w:eastAsia="zh-CN"/>
              </w:rPr>
              <w:t>GER</w:t>
            </w:r>
            <w:bookmarkEnd w:id="0"/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0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sz w:val="36"/>
                <w:szCs w:val="36"/>
              </w:rPr>
            </w:pPr>
            <w:r>
              <w:rPr>
                <w:rFonts w:hint="eastAsia" w:ascii="楷体" w:hAnsi="楷体" w:eastAsia="楷体"/>
                <w:b/>
                <w:bCs/>
                <w:color w:val="000000"/>
                <w:kern w:val="24"/>
              </w:rPr>
              <w:t>3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/>
                <w:color w:val="000000"/>
                <w:kern w:val="24"/>
              </w:rPr>
            </w:pPr>
            <w:r>
              <w:rPr>
                <w:rFonts w:hint="eastAsia" w:ascii="楷体" w:hAnsi="楷体" w:eastAsia="楷体"/>
                <w:color w:val="000000"/>
                <w:kern w:val="24"/>
              </w:rPr>
              <w:t>驱动桥</w:t>
            </w:r>
          </w:p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sz w:val="36"/>
                <w:szCs w:val="36"/>
              </w:rPr>
            </w:pPr>
            <w:r>
              <w:rPr>
                <w:rFonts w:hint="eastAsia" w:ascii="楷体" w:hAnsi="楷体" w:eastAsia="楷体"/>
                <w:color w:val="000000"/>
                <w:kern w:val="24"/>
              </w:rPr>
              <w:t>A</w:t>
            </w:r>
            <w:r>
              <w:rPr>
                <w:rFonts w:ascii="楷体" w:hAnsi="楷体" w:eastAsia="楷体"/>
                <w:color w:val="000000"/>
                <w:kern w:val="24"/>
              </w:rPr>
              <w:t>xle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Times New Roman"/>
                <w:color w:val="000000" w:themeColor="dark1"/>
                <w:kern w:val="24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19MRW-X245E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hint="eastAsia" w:ascii="楷体" w:hAnsi="楷体" w:eastAsia="楷体"/>
                <w:color w:val="000000"/>
                <w:kern w:val="24"/>
                <w:lang w:val="en-US" w:eastAsia="zh-CN"/>
              </w:rPr>
            </w:pPr>
            <w:r>
              <w:rPr>
                <w:rFonts w:hint="eastAsia" w:ascii="楷体" w:hAnsi="楷体" w:eastAsia="楷体"/>
                <w:color w:val="000000"/>
                <w:kern w:val="24"/>
                <w:lang w:val="en-US" w:eastAsia="zh-CN"/>
              </w:rPr>
              <w:t>美驰</w:t>
            </w:r>
          </w:p>
          <w:p>
            <w:pPr>
              <w:pStyle w:val="17"/>
              <w:spacing w:before="0" w:beforeAutospacing="0" w:after="0" w:afterAutospacing="0"/>
              <w:jc w:val="center"/>
              <w:rPr>
                <w:rFonts w:hint="default" w:ascii="楷体" w:hAnsi="楷体" w:eastAsia="楷体" w:cs="Arial"/>
                <w:sz w:val="36"/>
                <w:szCs w:val="36"/>
                <w:lang w:val="en-US" w:eastAsia="zh-CN"/>
              </w:rPr>
            </w:pPr>
            <w:r>
              <w:rPr>
                <w:rFonts w:hint="eastAsia" w:ascii="楷体" w:hAnsi="楷体" w:eastAsia="楷体"/>
                <w:color w:val="000000"/>
                <w:kern w:val="24"/>
                <w:lang w:val="en-US" w:eastAsia="zh-CN"/>
              </w:rPr>
              <w:t>XZmeritor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/>
                <w:color w:val="000000"/>
                <w:kern w:val="24"/>
              </w:rPr>
            </w:pPr>
            <w:r>
              <w:rPr>
                <w:rFonts w:hint="eastAsia" w:ascii="楷体" w:hAnsi="楷体" w:eastAsia="楷体"/>
                <w:color w:val="000000"/>
                <w:kern w:val="24"/>
              </w:rPr>
              <w:t>中国</w:t>
            </w:r>
          </w:p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sz w:val="36"/>
                <w:szCs w:val="36"/>
              </w:rPr>
            </w:pPr>
            <w:r>
              <w:rPr>
                <w:rFonts w:hint="eastAsia" w:ascii="楷体" w:hAnsi="楷体" w:eastAsia="楷体"/>
                <w:color w:val="000000"/>
                <w:kern w:val="24"/>
              </w:rPr>
              <w:t>C</w:t>
            </w:r>
            <w:r>
              <w:rPr>
                <w:rFonts w:ascii="楷体" w:hAnsi="楷体" w:eastAsia="楷体"/>
                <w:color w:val="000000"/>
                <w:kern w:val="24"/>
              </w:rPr>
              <w:t>hina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08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sz w:val="36"/>
                <w:szCs w:val="36"/>
              </w:rPr>
            </w:pPr>
            <w:r>
              <w:rPr>
                <w:rFonts w:hint="eastAsia" w:ascii="楷体" w:hAnsi="楷体" w:eastAsia="楷体"/>
                <w:b/>
                <w:bCs/>
                <w:color w:val="000000"/>
                <w:kern w:val="24"/>
              </w:rPr>
              <w:t>4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/>
                <w:color w:val="000000"/>
                <w:kern w:val="24"/>
              </w:rPr>
            </w:pPr>
            <w:r>
              <w:rPr>
                <w:rFonts w:hint="eastAsia" w:ascii="楷体" w:hAnsi="楷体" w:eastAsia="楷体"/>
                <w:color w:val="000000"/>
                <w:kern w:val="24"/>
              </w:rPr>
              <w:t>轮胎</w:t>
            </w:r>
          </w:p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sz w:val="36"/>
                <w:szCs w:val="36"/>
              </w:rPr>
            </w:pPr>
            <w:r>
              <w:rPr>
                <w:rFonts w:hint="eastAsia" w:ascii="楷体" w:hAnsi="楷体" w:eastAsia="楷体"/>
                <w:color w:val="000000"/>
                <w:kern w:val="24"/>
              </w:rPr>
              <w:t>T</w:t>
            </w:r>
            <w:r>
              <w:rPr>
                <w:rFonts w:ascii="楷体" w:hAnsi="楷体" w:eastAsia="楷体"/>
                <w:color w:val="000000"/>
                <w:kern w:val="24"/>
              </w:rPr>
              <w:t>ire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sz w:val="36"/>
                <w:szCs w:val="36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18.00-25-28PR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hint="eastAsia" w:ascii="楷体" w:hAnsi="楷体" w:eastAsia="楷体"/>
                <w:color w:val="000000"/>
                <w:kern w:val="24"/>
              </w:rPr>
            </w:pPr>
            <w:r>
              <w:rPr>
                <w:rFonts w:hint="eastAsia" w:ascii="楷体" w:hAnsi="楷体" w:eastAsia="楷体"/>
                <w:color w:val="000000"/>
                <w:kern w:val="24"/>
              </w:rPr>
              <w:t>轮胎</w:t>
            </w:r>
          </w:p>
          <w:p>
            <w:pPr>
              <w:pStyle w:val="17"/>
              <w:spacing w:before="0" w:beforeAutospacing="0" w:after="0" w:afterAutospacing="0"/>
              <w:jc w:val="center"/>
              <w:rPr>
                <w:rFonts w:hint="eastAsia" w:ascii="楷体" w:hAnsi="楷体" w:eastAsia="楷体"/>
                <w:color w:val="000000"/>
                <w:kern w:val="24"/>
                <w:lang w:val="en-US" w:eastAsia="zh-CN"/>
              </w:rPr>
            </w:pP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/>
                <w:color w:val="000000"/>
                <w:kern w:val="24"/>
              </w:rPr>
            </w:pPr>
            <w:r>
              <w:rPr>
                <w:rFonts w:hint="eastAsia" w:ascii="楷体" w:hAnsi="楷体" w:eastAsia="楷体"/>
                <w:color w:val="000000"/>
                <w:kern w:val="24"/>
              </w:rPr>
              <w:t>中国</w:t>
            </w:r>
          </w:p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sz w:val="36"/>
                <w:szCs w:val="36"/>
              </w:rPr>
            </w:pPr>
            <w:r>
              <w:rPr>
                <w:rFonts w:hint="eastAsia" w:ascii="楷体" w:hAnsi="楷体" w:eastAsia="楷体"/>
                <w:color w:val="000000"/>
                <w:kern w:val="24"/>
              </w:rPr>
              <w:t>C</w:t>
            </w:r>
            <w:r>
              <w:rPr>
                <w:rFonts w:ascii="楷体" w:hAnsi="楷体" w:eastAsia="楷体"/>
                <w:color w:val="000000"/>
                <w:kern w:val="24"/>
              </w:rPr>
              <w:t>hina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0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sz w:val="36"/>
                <w:szCs w:val="36"/>
              </w:rPr>
            </w:pPr>
            <w:r>
              <w:rPr>
                <w:rFonts w:hint="eastAsia" w:ascii="楷体" w:hAnsi="楷体" w:eastAsia="楷体"/>
                <w:b/>
                <w:bCs/>
                <w:color w:val="000000"/>
                <w:kern w:val="24"/>
              </w:rPr>
              <w:t>5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/>
                <w:color w:val="000000"/>
                <w:kern w:val="24"/>
              </w:rPr>
            </w:pPr>
            <w:r>
              <w:rPr>
                <w:rFonts w:hint="eastAsia" w:ascii="楷体" w:hAnsi="楷体" w:eastAsia="楷体"/>
                <w:color w:val="000000"/>
                <w:kern w:val="24"/>
              </w:rPr>
              <w:t xml:space="preserve">工作液压油泵: </w:t>
            </w:r>
          </w:p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sz w:val="36"/>
                <w:szCs w:val="36"/>
              </w:rPr>
            </w:pPr>
            <w:r>
              <w:rPr>
                <w:rFonts w:ascii="楷体" w:hAnsi="楷体" w:eastAsia="楷体"/>
                <w:color w:val="000000"/>
                <w:kern w:val="24"/>
              </w:rPr>
              <w:t xml:space="preserve"> Working </w:t>
            </w:r>
            <w:r>
              <w:rPr>
                <w:rFonts w:hint="eastAsia" w:ascii="楷体" w:hAnsi="楷体" w:eastAsia="楷体"/>
                <w:color w:val="000000"/>
                <w:kern w:val="24"/>
              </w:rPr>
              <w:t>P</w:t>
            </w:r>
            <w:r>
              <w:rPr>
                <w:rFonts w:ascii="楷体" w:hAnsi="楷体" w:eastAsia="楷体"/>
                <w:color w:val="000000"/>
                <w:kern w:val="24"/>
              </w:rPr>
              <w:t>ump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sz w:val="36"/>
                <w:szCs w:val="36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FRR074BLS2520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-</w:t>
            </w:r>
            <w:r>
              <w:rPr>
                <w:rFonts w:hint="eastAsia" w:ascii="Arial" w:hAnsi="Arial" w:eastAsia="楷体_GB2312" w:cs="Arial"/>
                <w:sz w:val="24"/>
              </w:rPr>
              <w:t>3S1N2A1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hint="eastAsia" w:ascii="楷体" w:hAnsi="楷体" w:eastAsia="楷体" w:cstheme="minorBidi"/>
                <w:color w:val="000000"/>
                <w:kern w:val="24"/>
              </w:rPr>
            </w:pPr>
            <w:r>
              <w:rPr>
                <w:rFonts w:hint="eastAsia" w:ascii="楷体" w:hAnsi="楷体" w:eastAsia="楷体" w:cstheme="minorBidi"/>
                <w:color w:val="000000"/>
                <w:kern w:val="24"/>
              </w:rPr>
              <w:t>丹佛斯</w:t>
            </w:r>
          </w:p>
          <w:p>
            <w:pPr>
              <w:pStyle w:val="17"/>
              <w:spacing w:before="0" w:beforeAutospacing="0" w:after="0" w:afterAutospacing="0"/>
              <w:jc w:val="center"/>
              <w:rPr>
                <w:rFonts w:hint="default" w:ascii="楷体" w:hAnsi="楷体" w:eastAsia="楷体" w:cstheme="minorBidi"/>
                <w:color w:val="000000"/>
                <w:kern w:val="24"/>
                <w:lang w:val="en-US" w:eastAsia="zh-CN"/>
              </w:rPr>
            </w:pPr>
            <w:r>
              <w:rPr>
                <w:rFonts w:hint="eastAsia" w:ascii="楷体" w:hAnsi="楷体" w:eastAsia="楷体" w:cstheme="minorBidi"/>
                <w:color w:val="000000"/>
                <w:kern w:val="24"/>
                <w:lang w:val="en-US" w:eastAsia="zh-CN"/>
              </w:rPr>
              <w:t>Danfoss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hint="eastAsia" w:ascii="楷体" w:hAnsi="楷体" w:eastAsia="楷体"/>
                <w:color w:val="000000"/>
                <w:kern w:val="24"/>
                <w:lang w:val="en-US" w:eastAsia="zh-CN"/>
              </w:rPr>
            </w:pPr>
            <w:r>
              <w:rPr>
                <w:rFonts w:hint="eastAsia" w:ascii="楷体" w:hAnsi="楷体" w:eastAsia="楷体"/>
                <w:color w:val="000000"/>
                <w:kern w:val="24"/>
                <w:lang w:val="en-US" w:eastAsia="zh-CN"/>
              </w:rPr>
              <w:t>丹麦</w:t>
            </w:r>
          </w:p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sz w:val="36"/>
                <w:szCs w:val="36"/>
              </w:rPr>
            </w:pPr>
            <w:r>
              <w:rPr>
                <w:rFonts w:hint="eastAsia" w:ascii="楷体" w:hAnsi="楷体" w:eastAsia="楷体" w:cstheme="minorBidi"/>
                <w:color w:val="000000"/>
                <w:kern w:val="24"/>
                <w:lang w:val="en-US" w:eastAsia="zh-CN"/>
              </w:rPr>
              <w:t>Denmark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00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sz w:val="36"/>
                <w:szCs w:val="36"/>
              </w:rPr>
            </w:pPr>
            <w:r>
              <w:rPr>
                <w:rFonts w:hint="eastAsia" w:ascii="楷体" w:hAnsi="楷体" w:eastAsia="楷体"/>
                <w:b/>
                <w:bCs/>
                <w:color w:val="000000"/>
                <w:kern w:val="24"/>
              </w:rPr>
              <w:t>6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hint="eastAsia" w:ascii="楷体" w:hAnsi="楷体" w:eastAsia="楷体"/>
                <w:color w:val="000000"/>
                <w:kern w:val="24"/>
                <w:lang w:val="en-US" w:eastAsia="zh-CN"/>
              </w:rPr>
            </w:pPr>
            <w:r>
              <w:rPr>
                <w:rFonts w:hint="eastAsia" w:ascii="楷体" w:hAnsi="楷体" w:eastAsia="楷体"/>
                <w:color w:val="000000"/>
                <w:kern w:val="24"/>
              </w:rPr>
              <w:t>转向</w:t>
            </w:r>
            <w:r>
              <w:rPr>
                <w:rFonts w:hint="eastAsia" w:ascii="楷体" w:hAnsi="楷体" w:eastAsia="楷体"/>
                <w:color w:val="000000"/>
                <w:kern w:val="24"/>
                <w:lang w:val="en-US" w:eastAsia="zh-CN"/>
              </w:rPr>
              <w:t>器</w:t>
            </w:r>
          </w:p>
          <w:p>
            <w:pPr>
              <w:pStyle w:val="17"/>
              <w:spacing w:before="0" w:beforeAutospacing="0" w:after="0" w:afterAutospacing="0"/>
              <w:jc w:val="center"/>
              <w:rPr>
                <w:rFonts w:hint="default" w:ascii="楷体" w:hAnsi="楷体" w:eastAsia="楷体" w:cs="Arial"/>
                <w:sz w:val="36"/>
                <w:szCs w:val="36"/>
                <w:lang w:val="en-US" w:eastAsia="zh-CN"/>
              </w:rPr>
            </w:pPr>
            <w:r>
              <w:rPr>
                <w:rFonts w:hint="eastAsia" w:ascii="楷体" w:hAnsi="楷体" w:eastAsia="楷体"/>
                <w:color w:val="000000"/>
                <w:kern w:val="24"/>
              </w:rPr>
              <w:t>S</w:t>
            </w:r>
            <w:r>
              <w:rPr>
                <w:rFonts w:ascii="楷体" w:hAnsi="楷体" w:eastAsia="楷体"/>
                <w:color w:val="000000"/>
                <w:kern w:val="24"/>
              </w:rPr>
              <w:t xml:space="preserve">teering </w:t>
            </w:r>
            <w:r>
              <w:rPr>
                <w:rFonts w:hint="eastAsia" w:ascii="楷体" w:hAnsi="楷体" w:eastAsia="楷体"/>
                <w:color w:val="000000"/>
                <w:kern w:val="24"/>
                <w:lang w:val="en-US" w:eastAsia="zh-CN"/>
              </w:rPr>
              <w:t>Gear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sz w:val="36"/>
                <w:szCs w:val="36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Xcel45-320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hint="eastAsia" w:ascii="楷体" w:hAnsi="楷体" w:eastAsia="楷体"/>
                <w:color w:val="000000"/>
                <w:kern w:val="24"/>
                <w:lang w:val="en-US" w:eastAsia="zh-CN"/>
              </w:rPr>
            </w:pPr>
            <w:r>
              <w:rPr>
                <w:rFonts w:hint="eastAsia" w:ascii="楷体" w:hAnsi="楷体" w:eastAsia="楷体"/>
                <w:color w:val="000000"/>
                <w:kern w:val="24"/>
                <w:lang w:val="en-US" w:eastAsia="zh-CN"/>
              </w:rPr>
              <w:t>伊顿</w:t>
            </w:r>
          </w:p>
          <w:p>
            <w:pPr>
              <w:pStyle w:val="17"/>
              <w:spacing w:before="0" w:beforeAutospacing="0" w:after="0" w:afterAutospacing="0"/>
              <w:jc w:val="center"/>
              <w:rPr>
                <w:rFonts w:hint="default" w:ascii="楷体" w:hAnsi="楷体" w:eastAsia="楷体" w:cs="Arial"/>
                <w:sz w:val="36"/>
                <w:szCs w:val="36"/>
                <w:lang w:val="en-US"/>
              </w:rPr>
            </w:pPr>
            <w:r>
              <w:rPr>
                <w:rFonts w:hint="eastAsia" w:ascii="楷体" w:hAnsi="楷体" w:eastAsia="楷体" w:cstheme="minorBidi"/>
                <w:color w:val="000000"/>
                <w:kern w:val="24"/>
                <w:lang w:val="en-US" w:eastAsia="zh-CN"/>
              </w:rPr>
              <w:t>Eaton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/>
                <w:color w:val="000000"/>
                <w:kern w:val="24"/>
                <w:sz w:val="21"/>
                <w:szCs w:val="21"/>
              </w:rPr>
            </w:pPr>
            <w:r>
              <w:rPr>
                <w:rFonts w:ascii="Calibri" w:hAnsi="Calibri" w:eastAsia="楷体" w:cs="Calibri"/>
                <w:color w:val="000000"/>
                <w:kern w:val="24"/>
              </w:rPr>
              <w:t> </w:t>
            </w:r>
            <w:r>
              <w:rPr>
                <w:rFonts w:hint="eastAsia" w:ascii="楷体" w:hAnsi="楷体" w:eastAsia="楷体"/>
                <w:color w:val="000000"/>
                <w:kern w:val="24"/>
                <w:lang w:val="en-US" w:eastAsia="zh-CN"/>
              </w:rPr>
              <w:t>美国</w:t>
            </w:r>
          </w:p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sz w:val="36"/>
                <w:szCs w:val="36"/>
              </w:rPr>
            </w:pPr>
            <w:r>
              <w:rPr>
                <w:rFonts w:hint="eastAsia" w:ascii="楷体" w:hAnsi="楷体" w:eastAsia="楷体" w:cstheme="minorBidi"/>
                <w:color w:val="000000"/>
                <w:kern w:val="24"/>
                <w:lang w:val="en-US" w:eastAsia="zh-CN"/>
              </w:rPr>
              <w:t>USA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2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sz w:val="36"/>
                <w:szCs w:val="36"/>
              </w:rPr>
            </w:pPr>
            <w:r>
              <w:rPr>
                <w:rFonts w:hint="eastAsia" w:ascii="楷体" w:hAnsi="楷体" w:eastAsia="楷体"/>
                <w:b/>
                <w:bCs/>
                <w:color w:val="000000"/>
                <w:kern w:val="24"/>
              </w:rPr>
              <w:t>7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/>
                <w:color w:val="000000"/>
                <w:kern w:val="24"/>
              </w:rPr>
            </w:pPr>
            <w:r>
              <w:rPr>
                <w:rFonts w:hint="eastAsia" w:ascii="楷体" w:hAnsi="楷体" w:eastAsia="楷体"/>
                <w:color w:val="000000"/>
                <w:kern w:val="24"/>
              </w:rPr>
              <w:t>回转马达</w:t>
            </w:r>
          </w:p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/>
                <w:color w:val="000000"/>
                <w:kern w:val="24"/>
              </w:rPr>
            </w:pPr>
            <w:r>
              <w:rPr>
                <w:rFonts w:ascii="楷体" w:hAnsi="楷体" w:eastAsia="楷体"/>
                <w:color w:val="000000"/>
                <w:kern w:val="24"/>
              </w:rPr>
              <w:t>Rotary motor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sz w:val="36"/>
                <w:szCs w:val="36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604-1113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hint="eastAsia" w:ascii="楷体" w:hAnsi="楷体" w:eastAsia="楷体"/>
                <w:color w:val="000000"/>
                <w:kern w:val="24"/>
                <w:lang w:val="en-US" w:eastAsia="zh-CN"/>
              </w:rPr>
            </w:pPr>
            <w:r>
              <w:rPr>
                <w:rFonts w:ascii="Calibri" w:hAnsi="Calibri" w:eastAsia="楷体" w:cs="Calibri"/>
                <w:color w:val="000000"/>
                <w:kern w:val="24"/>
              </w:rPr>
              <w:t> </w:t>
            </w:r>
            <w:r>
              <w:rPr>
                <w:rFonts w:hint="eastAsia" w:ascii="楷体" w:hAnsi="楷体" w:eastAsia="楷体"/>
                <w:color w:val="000000"/>
                <w:kern w:val="24"/>
                <w:lang w:val="en-US" w:eastAsia="zh-CN"/>
              </w:rPr>
              <w:t>伊顿</w:t>
            </w:r>
          </w:p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sz w:val="36"/>
                <w:szCs w:val="36"/>
              </w:rPr>
            </w:pPr>
            <w:r>
              <w:rPr>
                <w:rFonts w:hint="eastAsia" w:ascii="楷体" w:hAnsi="楷体" w:eastAsia="楷体" w:cstheme="minorBidi"/>
                <w:color w:val="000000"/>
                <w:kern w:val="24"/>
                <w:lang w:val="en-US" w:eastAsia="zh-CN"/>
              </w:rPr>
              <w:t>Eaton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hint="eastAsia" w:ascii="楷体" w:hAnsi="楷体" w:eastAsia="楷体"/>
                <w:color w:val="000000"/>
                <w:kern w:val="24"/>
                <w:lang w:val="en-US" w:eastAsia="zh-CN"/>
              </w:rPr>
            </w:pPr>
            <w:r>
              <w:rPr>
                <w:rFonts w:hint="eastAsia" w:ascii="楷体" w:hAnsi="楷体" w:eastAsia="楷体"/>
                <w:color w:val="000000"/>
                <w:kern w:val="24"/>
                <w:lang w:val="en-US" w:eastAsia="zh-CN"/>
              </w:rPr>
              <w:t> 美国</w:t>
            </w:r>
          </w:p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sz w:val="36"/>
                <w:szCs w:val="36"/>
              </w:rPr>
            </w:pPr>
            <w:r>
              <w:rPr>
                <w:rFonts w:hint="eastAsia" w:ascii="楷体" w:hAnsi="楷体" w:eastAsia="楷体" w:cstheme="minorBidi"/>
                <w:color w:val="000000"/>
                <w:kern w:val="24"/>
                <w:lang w:val="en-US" w:eastAsia="zh-CN"/>
              </w:rPr>
              <w:t>USA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02" w:hRule="exact"/>
          <w:jc w:val="center"/>
        </w:trPr>
        <w:tc>
          <w:tcPr>
            <w:tcW w:w="95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sz w:val="36"/>
                <w:szCs w:val="36"/>
              </w:rPr>
            </w:pPr>
            <w:r>
              <w:rPr>
                <w:rFonts w:hint="eastAsia" w:ascii="楷体" w:hAnsi="楷体" w:eastAsia="楷体"/>
                <w:b/>
                <w:bCs/>
                <w:color w:val="000000"/>
                <w:kern w:val="24"/>
              </w:rPr>
              <w:t>8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/>
                <w:color w:val="000000"/>
                <w:kern w:val="24"/>
              </w:rPr>
            </w:pPr>
            <w:r>
              <w:rPr>
                <w:rFonts w:hint="eastAsia" w:ascii="楷体" w:hAnsi="楷体" w:eastAsia="楷体"/>
                <w:color w:val="000000"/>
                <w:kern w:val="24"/>
              </w:rPr>
              <w:t xml:space="preserve">差速器: </w:t>
            </w:r>
          </w:p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/>
                <w:color w:val="000000"/>
                <w:kern w:val="24"/>
              </w:rPr>
            </w:pPr>
            <w:r>
              <w:rPr>
                <w:rFonts w:ascii="楷体" w:hAnsi="楷体" w:eastAsia="楷体"/>
                <w:color w:val="000000"/>
                <w:kern w:val="24"/>
              </w:rPr>
              <w:t>Differential</w:t>
            </w:r>
          </w:p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sz w:val="36"/>
                <w:szCs w:val="36"/>
              </w:rPr>
            </w:pP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sz w:val="36"/>
                <w:szCs w:val="36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NO-SPIN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hint="eastAsia" w:ascii="楷体" w:hAnsi="楷体" w:eastAsia="楷体"/>
                <w:color w:val="000000"/>
                <w:kern w:val="24"/>
                <w:lang w:val="en-US" w:eastAsia="zh-CN"/>
              </w:rPr>
            </w:pPr>
            <w:r>
              <w:rPr>
                <w:rFonts w:hint="eastAsia" w:ascii="楷体" w:hAnsi="楷体" w:eastAsia="楷体"/>
                <w:color w:val="000000"/>
                <w:kern w:val="24"/>
                <w:lang w:val="en-US" w:eastAsia="zh-CN"/>
              </w:rPr>
              <w:t>美驰</w:t>
            </w:r>
          </w:p>
          <w:p>
            <w:pPr>
              <w:pStyle w:val="17"/>
              <w:spacing w:before="0" w:beforeAutospacing="0" w:after="0" w:afterAutospacing="0"/>
              <w:jc w:val="center"/>
              <w:rPr>
                <w:rFonts w:hint="eastAsia" w:ascii="楷体" w:hAnsi="楷体" w:eastAsia="楷体" w:cs="Arial"/>
                <w:kern w:val="0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楷体" w:hAnsi="楷体" w:eastAsia="楷体"/>
                <w:color w:val="000000"/>
                <w:kern w:val="24"/>
                <w:lang w:val="en-US" w:eastAsia="zh-CN"/>
              </w:rPr>
              <w:t>XZmeritor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/>
                <w:color w:val="000000"/>
                <w:kern w:val="24"/>
              </w:rPr>
            </w:pPr>
            <w:r>
              <w:rPr>
                <w:rFonts w:hint="eastAsia" w:ascii="楷体" w:hAnsi="楷体" w:eastAsia="楷体"/>
                <w:color w:val="000000"/>
                <w:kern w:val="24"/>
              </w:rPr>
              <w:t>中国</w:t>
            </w:r>
          </w:p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kern w:val="0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楷体" w:hAnsi="楷体" w:eastAsia="楷体"/>
                <w:color w:val="000000"/>
                <w:kern w:val="24"/>
              </w:rPr>
              <w:t>C</w:t>
            </w:r>
            <w:r>
              <w:rPr>
                <w:rFonts w:ascii="楷体" w:hAnsi="楷体" w:eastAsia="楷体"/>
                <w:color w:val="000000"/>
                <w:kern w:val="24"/>
              </w:rPr>
              <w:t>hina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sz w:val="36"/>
                <w:szCs w:val="36"/>
              </w:rPr>
            </w:pPr>
            <w:r>
              <w:rPr>
                <w:rFonts w:hint="eastAsia" w:ascii="楷体" w:hAnsi="楷体" w:eastAsia="楷体"/>
                <w:b/>
                <w:bCs/>
                <w:color w:val="000000"/>
                <w:kern w:val="24"/>
              </w:rPr>
              <w:t>9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Times New Roman"/>
                <w:color w:val="000000" w:themeColor="dark1"/>
                <w:kern w:val="24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楷体" w:hAnsi="楷体" w:eastAsia="楷体" w:cs="Times New Roman"/>
                <w:color w:val="000000" w:themeColor="dark1"/>
                <w:kern w:val="24"/>
                <w14:textFill>
                  <w14:solidFill>
                    <w14:schemeClr w14:val="dk1"/>
                  </w14:solidFill>
                </w14:textFill>
              </w:rPr>
              <w:t>多路阀</w:t>
            </w:r>
          </w:p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sz w:val="36"/>
                <w:szCs w:val="36"/>
              </w:rPr>
            </w:pPr>
            <w:r>
              <w:rPr>
                <w:rFonts w:hint="eastAsia" w:ascii="楷体" w:hAnsi="楷体" w:eastAsia="楷体" w:cs="Times New Roman"/>
                <w:color w:val="000000" w:themeColor="dark1"/>
                <w:kern w:val="24"/>
                <w14:textFill>
                  <w14:solidFill>
                    <w14:schemeClr w14:val="dk1"/>
                  </w14:solidFill>
                </w14:textFill>
              </w:rPr>
              <w:t>V</w:t>
            </w:r>
            <w:r>
              <w:rPr>
                <w:rFonts w:ascii="楷体" w:hAnsi="楷体" w:eastAsia="楷体" w:cs="Times New Roman"/>
                <w:color w:val="000000" w:themeColor="dark1"/>
                <w:kern w:val="24"/>
                <w14:textFill>
                  <w14:solidFill>
                    <w14:schemeClr w14:val="dk1"/>
                  </w14:solidFill>
                </w14:textFill>
              </w:rPr>
              <w:t>alve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hint="eastAsia"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DRFC2213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2</w:t>
            </w:r>
            <w:r>
              <w:rPr>
                <w:rFonts w:hint="eastAsia" w:ascii="Arial" w:hAnsi="Arial" w:eastAsia="楷体_GB2312" w:cs="Arial"/>
                <w:sz w:val="24"/>
              </w:rPr>
              <w:t xml:space="preserve"> DPX100/5</w:t>
            </w:r>
          </w:p>
          <w:p>
            <w:pPr>
              <w:pStyle w:val="17"/>
              <w:spacing w:before="0" w:beforeAutospacing="0" w:after="0" w:afterAutospacing="0"/>
              <w:jc w:val="center"/>
              <w:rPr>
                <w:rFonts w:hint="eastAsia"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DRFC22133 DPX100/5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hint="eastAsia" w:ascii="Calibri" w:hAnsi="Calibri" w:eastAsia="楷体" w:cs="Calibri"/>
                <w:color w:val="000000"/>
                <w:kern w:val="24"/>
              </w:rPr>
            </w:pPr>
            <w:r>
              <w:rPr>
                <w:rFonts w:hint="eastAsia" w:ascii="Calibri" w:hAnsi="Calibri" w:eastAsia="楷体" w:cs="Calibri"/>
                <w:color w:val="000000"/>
                <w:kern w:val="24"/>
              </w:rPr>
              <w:t>沃尔福</w:t>
            </w:r>
          </w:p>
          <w:p>
            <w:pPr>
              <w:pStyle w:val="17"/>
              <w:spacing w:before="0" w:beforeAutospacing="0" w:after="0" w:afterAutospacing="0"/>
              <w:jc w:val="center"/>
              <w:rPr>
                <w:rFonts w:hint="eastAsia" w:ascii="楷体" w:hAnsi="楷体" w:eastAsia="楷体"/>
                <w:color w:val="000000"/>
                <w:kern w:val="24"/>
              </w:rPr>
            </w:pPr>
            <w:r>
              <w:rPr>
                <w:rFonts w:ascii="Calibri" w:hAnsi="Calibri" w:eastAsia="楷体" w:cs="Calibri"/>
                <w:color w:val="000000"/>
                <w:kern w:val="24"/>
              </w:rPr>
              <w:t>Walvoil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/>
                <w:color w:val="000000"/>
                <w:kern w:val="24"/>
              </w:rPr>
            </w:pPr>
            <w:r>
              <w:rPr>
                <w:rFonts w:ascii="Calibri" w:hAnsi="Calibri" w:eastAsia="楷体" w:cs="Calibri"/>
                <w:color w:val="000000"/>
                <w:kern w:val="24"/>
              </w:rPr>
              <w:t> </w:t>
            </w:r>
            <w:r>
              <w:rPr>
                <w:rFonts w:hint="eastAsia" w:ascii="楷体" w:hAnsi="楷体" w:eastAsia="楷体"/>
                <w:color w:val="000000"/>
                <w:kern w:val="24"/>
              </w:rPr>
              <w:t>意大利</w:t>
            </w:r>
          </w:p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sz w:val="36"/>
                <w:szCs w:val="36"/>
              </w:rPr>
            </w:pPr>
            <w:r>
              <w:rPr>
                <w:rFonts w:hint="eastAsia" w:ascii="楷体" w:hAnsi="楷体" w:eastAsia="楷体"/>
                <w:color w:val="000000"/>
                <w:kern w:val="24"/>
              </w:rPr>
              <w:t>I</w:t>
            </w:r>
            <w:r>
              <w:rPr>
                <w:rFonts w:ascii="楷体" w:hAnsi="楷体" w:eastAsia="楷体"/>
                <w:color w:val="000000"/>
                <w:kern w:val="24"/>
              </w:rPr>
              <w:t>taly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50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hint="eastAsia" w:ascii="楷体" w:hAnsi="楷体" w:eastAsia="楷体" w:cs="Arial"/>
                <w:sz w:val="36"/>
                <w:szCs w:val="36"/>
                <w:lang w:eastAsia="zh-CN"/>
              </w:rPr>
            </w:pPr>
            <w:r>
              <w:rPr>
                <w:rFonts w:hint="eastAsia" w:ascii="楷体" w:hAnsi="楷体" w:eastAsia="楷体"/>
                <w:b/>
                <w:bCs/>
                <w:color w:val="000000"/>
                <w:kern w:val="24"/>
              </w:rPr>
              <w:t>1</w:t>
            </w:r>
            <w:r>
              <w:rPr>
                <w:rFonts w:hint="eastAsia" w:ascii="楷体" w:hAnsi="楷体" w:eastAsia="楷体"/>
                <w:b/>
                <w:bCs/>
                <w:color w:val="000000"/>
                <w:kern w:val="24"/>
                <w:lang w:val="en-US" w:eastAsia="zh-CN"/>
              </w:rPr>
              <w:t>0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/>
                <w:color w:val="000000"/>
                <w:kern w:val="24"/>
              </w:rPr>
            </w:pPr>
            <w:r>
              <w:rPr>
                <w:rFonts w:hint="eastAsia" w:ascii="楷体" w:hAnsi="楷体" w:eastAsia="楷体"/>
                <w:color w:val="000000"/>
                <w:kern w:val="24"/>
              </w:rPr>
              <w:t>空调</w:t>
            </w:r>
          </w:p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sz w:val="36"/>
                <w:szCs w:val="36"/>
              </w:rPr>
            </w:pPr>
            <w:r>
              <w:rPr>
                <w:rFonts w:hint="eastAsia" w:ascii="楷体" w:hAnsi="楷体" w:eastAsia="楷体"/>
                <w:color w:val="000000"/>
                <w:kern w:val="24"/>
              </w:rPr>
              <w:t>A</w:t>
            </w:r>
            <w:r>
              <w:rPr>
                <w:rFonts w:ascii="楷体" w:hAnsi="楷体" w:eastAsia="楷体"/>
                <w:color w:val="000000"/>
                <w:kern w:val="24"/>
              </w:rPr>
              <w:t>ir conditioner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ascii="楷体" w:hAnsi="楷体" w:eastAsia="楷体" w:cs="Arial"/>
                <w:sz w:val="36"/>
                <w:szCs w:val="36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kern w:val="0"/>
                <w:sz w:val="24"/>
                <w:szCs w:val="24"/>
                <w:lang w:val="en-US" w:eastAsia="zh-CN" w:bidi="ar-SA"/>
              </w:rPr>
              <w:t>TY50D02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hint="eastAsia" w:ascii="楷体" w:hAnsi="楷体" w:eastAsia="楷体"/>
                <w:color w:val="000000"/>
                <w:kern w:val="24"/>
                <w:lang w:val="en-US" w:eastAsia="zh-CN"/>
              </w:rPr>
            </w:pPr>
            <w:r>
              <w:rPr>
                <w:rFonts w:hint="eastAsia" w:ascii="楷体" w:hAnsi="楷体" w:eastAsia="楷体"/>
                <w:color w:val="000000"/>
                <w:kern w:val="24"/>
                <w:lang w:val="en-US" w:eastAsia="zh-CN"/>
              </w:rPr>
              <w:t>徐州天一</w:t>
            </w:r>
          </w:p>
          <w:p>
            <w:pPr>
              <w:pStyle w:val="17"/>
              <w:spacing w:before="0" w:beforeAutospacing="0" w:after="0" w:afterAutospacing="0"/>
              <w:jc w:val="center"/>
              <w:rPr>
                <w:rFonts w:hint="eastAsia" w:ascii="楷体" w:hAnsi="楷体" w:eastAsia="楷体"/>
                <w:color w:val="000000"/>
                <w:kern w:val="24"/>
                <w:lang w:val="en-US" w:eastAsia="zh-CN"/>
              </w:rPr>
            </w:pPr>
            <w:r>
              <w:rPr>
                <w:rFonts w:hint="eastAsia" w:ascii="楷体" w:hAnsi="楷体" w:eastAsia="楷体"/>
                <w:color w:val="000000"/>
                <w:kern w:val="24"/>
                <w:lang w:val="en-US" w:eastAsia="zh-CN"/>
              </w:rPr>
              <w:t>Tianyi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/>
                <w:color w:val="000000"/>
                <w:kern w:val="24"/>
              </w:rPr>
            </w:pPr>
            <w:r>
              <w:rPr>
                <w:rFonts w:hint="eastAsia" w:ascii="楷体" w:hAnsi="楷体" w:eastAsia="楷体"/>
                <w:color w:val="000000"/>
                <w:kern w:val="24"/>
              </w:rPr>
              <w:t>中国</w:t>
            </w:r>
          </w:p>
          <w:p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sz w:val="36"/>
                <w:szCs w:val="36"/>
              </w:rPr>
            </w:pPr>
            <w:r>
              <w:rPr>
                <w:rFonts w:hint="eastAsia" w:ascii="楷体" w:hAnsi="楷体" w:eastAsia="楷体"/>
                <w:color w:val="000000"/>
                <w:kern w:val="24"/>
              </w:rPr>
              <w:t>C</w:t>
            </w:r>
            <w:r>
              <w:rPr>
                <w:rFonts w:ascii="楷体" w:hAnsi="楷体" w:eastAsia="楷体"/>
                <w:color w:val="000000"/>
                <w:kern w:val="24"/>
              </w:rPr>
              <w:t>hina</w:t>
            </w:r>
          </w:p>
        </w:tc>
      </w:tr>
    </w:tbl>
    <w:p/>
    <w:p/>
    <w:sectPr>
      <w:headerReference r:id="rId3" w:type="default"/>
      <w:footerReference r:id="rId4" w:type="default"/>
      <w:pgSz w:w="11906" w:h="16838"/>
      <w:pgMar w:top="1531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ind w:right="360"/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-720090</wp:posOffset>
          </wp:positionH>
          <wp:positionV relativeFrom="margin">
            <wp:posOffset>9136380</wp:posOffset>
          </wp:positionV>
          <wp:extent cx="7560310" cy="590550"/>
          <wp:effectExtent l="19050" t="0" r="2540" b="0"/>
          <wp:wrapSquare wrapText="bothSides"/>
          <wp:docPr id="5" name="图片 1" descr="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1" descr="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31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pBdr>
        <w:bottom w:val="none" w:color="auto" w:sz="0" w:space="0"/>
      </w:pBdr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16510</wp:posOffset>
          </wp:positionH>
          <wp:positionV relativeFrom="paragraph">
            <wp:posOffset>-43815</wp:posOffset>
          </wp:positionV>
          <wp:extent cx="3420745" cy="360680"/>
          <wp:effectExtent l="0" t="0" r="0" b="0"/>
          <wp:wrapNone/>
          <wp:docPr id="1" name="图片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0492" cy="3608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16"/>
      <w:pBdr>
        <w:bottom w:val="none" w:color="auto" w:sz="0" w:space="0"/>
      </w:pBdr>
      <w:wordWrap w:val="0"/>
      <w:jc w:val="right"/>
      <w:rPr>
        <w:rFonts w:ascii="Arial" w:hAnsi="Arial" w:cs="Arial"/>
        <w:color w:val="0075C2"/>
        <w:sz w:val="14"/>
        <w:szCs w:val="14"/>
      </w:rPr>
    </w:pPr>
  </w:p>
  <w:p>
    <w:pPr>
      <w:pStyle w:val="16"/>
      <w:pBdr>
        <w:bottom w:val="none" w:color="auto" w:sz="0" w:space="0"/>
      </w:pBdr>
      <w:ind w:right="70"/>
      <w:jc w:val="right"/>
    </w:pPr>
    <w:r>
      <w:rPr>
        <w:rFonts w:ascii="Arial" w:hAnsi="Arial" w:cs="Arial"/>
        <w:color w:val="0075C2"/>
        <w:sz w:val="14"/>
        <w:szCs w:val="14"/>
      </w:rPr>
      <w:t>www.sinomach-hi.com</w:t>
    </w:r>
  </w:p>
  <w:p>
    <w:pPr>
      <w:pStyle w:val="16"/>
      <w:pBdr>
        <w:bottom w:val="none" w:color="auto" w:sz="0" w:space="0"/>
      </w:pBdr>
      <w:jc w:val="both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-829945</wp:posOffset>
              </wp:positionH>
              <wp:positionV relativeFrom="paragraph">
                <wp:posOffset>12065</wp:posOffset>
              </wp:positionV>
              <wp:extent cx="9086850" cy="0"/>
              <wp:effectExtent l="0" t="0" r="0" b="0"/>
              <wp:wrapNone/>
              <wp:docPr id="3" name="直线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086850" cy="0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3366FF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1025" o:spid="_x0000_s1026" o:spt="20" style="position:absolute;left:0pt;flip:y;margin-left:-65.35pt;margin-top:0.95pt;height:0pt;width:715.5pt;z-index:251660288;mso-width-relative:page;mso-height-relative:page;" filled="f" stroked="t" coordsize="21600,21600" o:gfxdata="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K7474fXAAAACQEAAA8AAAAAAAAAAQAgAAAAIgAAAGRycy9kb3ducmV2LnhtbFBLAQIU&#10;ABQAAAAIAIdO4kCDw9aS9AEAAOgDAAAOAAAAAAAAAAEAIAAAACYBAABkcnMvZTJvRG9jLnhtbFBL&#10;BQYAAAAABgAGAFkBAACMBQAAAAA=&#10;">
              <v:fill on="f" focussize="0,0"/>
              <v:stroke color="#3366FF" joinstyle="round"/>
              <v:imagedata o:title=""/>
              <o:lock v:ext="edit" aspectratio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7"/>
    <w:multiLevelType w:val="multilevel"/>
    <w:tmpl w:val="00000007"/>
    <w:lvl w:ilvl="0" w:tentative="0">
      <w:start w:val="1"/>
      <w:numFmt w:val="bullet"/>
      <w:lvlText w:val=""/>
      <w:lvlJc w:val="left"/>
      <w:pPr>
        <w:tabs>
          <w:tab w:val="left" w:pos="840"/>
        </w:tabs>
        <w:ind w:left="840" w:hanging="420"/>
      </w:pPr>
      <w:rPr>
        <w:rFonts w:hint="default" w:ascii="Symbol" w:hAnsi="Symbol"/>
      </w:rPr>
    </w:lvl>
    <w:lvl w:ilvl="1" w:tentative="0">
      <w:start w:val="1"/>
      <w:numFmt w:val="bullet"/>
      <w:lvlText w:val="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200"/>
        </w:tabs>
        <w:ind w:left="420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jMzJlMTgyOTQzMzQyODUxYWEyMGRlYzFhZDMwMzEifQ=="/>
  </w:docVars>
  <w:rsids>
    <w:rsidRoot w:val="00B3110D"/>
    <w:rsid w:val="00003BF3"/>
    <w:rsid w:val="00015803"/>
    <w:rsid w:val="000272DF"/>
    <w:rsid w:val="000331E4"/>
    <w:rsid w:val="00035A83"/>
    <w:rsid w:val="000444FD"/>
    <w:rsid w:val="000707F3"/>
    <w:rsid w:val="00071A98"/>
    <w:rsid w:val="00072544"/>
    <w:rsid w:val="0007738B"/>
    <w:rsid w:val="00077F8B"/>
    <w:rsid w:val="00091733"/>
    <w:rsid w:val="000940D2"/>
    <w:rsid w:val="00096D40"/>
    <w:rsid w:val="000B0131"/>
    <w:rsid w:val="000C0FA1"/>
    <w:rsid w:val="000C1B7B"/>
    <w:rsid w:val="000D1F91"/>
    <w:rsid w:val="000D40BD"/>
    <w:rsid w:val="000E43E0"/>
    <w:rsid w:val="000F7FCA"/>
    <w:rsid w:val="0010238E"/>
    <w:rsid w:val="001120A8"/>
    <w:rsid w:val="001334D7"/>
    <w:rsid w:val="00133947"/>
    <w:rsid w:val="00137E18"/>
    <w:rsid w:val="0014213A"/>
    <w:rsid w:val="001449A4"/>
    <w:rsid w:val="00145D94"/>
    <w:rsid w:val="001519EE"/>
    <w:rsid w:val="001563E3"/>
    <w:rsid w:val="00163819"/>
    <w:rsid w:val="0017152A"/>
    <w:rsid w:val="00174985"/>
    <w:rsid w:val="001824D5"/>
    <w:rsid w:val="001836D4"/>
    <w:rsid w:val="001912E1"/>
    <w:rsid w:val="00193A3F"/>
    <w:rsid w:val="00193C9E"/>
    <w:rsid w:val="00195C72"/>
    <w:rsid w:val="0019759D"/>
    <w:rsid w:val="001A2542"/>
    <w:rsid w:val="001A3847"/>
    <w:rsid w:val="001A73F7"/>
    <w:rsid w:val="001A7E1C"/>
    <w:rsid w:val="001B1D5E"/>
    <w:rsid w:val="001C760F"/>
    <w:rsid w:val="001D3D5E"/>
    <w:rsid w:val="001F5E59"/>
    <w:rsid w:val="00200077"/>
    <w:rsid w:val="00215FB8"/>
    <w:rsid w:val="00223DE6"/>
    <w:rsid w:val="002372C8"/>
    <w:rsid w:val="00243D3D"/>
    <w:rsid w:val="002544AF"/>
    <w:rsid w:val="00283A17"/>
    <w:rsid w:val="002848D3"/>
    <w:rsid w:val="0028505B"/>
    <w:rsid w:val="002867F8"/>
    <w:rsid w:val="002B3662"/>
    <w:rsid w:val="002C1A95"/>
    <w:rsid w:val="002D4721"/>
    <w:rsid w:val="002D5C1F"/>
    <w:rsid w:val="002E6125"/>
    <w:rsid w:val="003000C0"/>
    <w:rsid w:val="00306F4A"/>
    <w:rsid w:val="003100A3"/>
    <w:rsid w:val="00312696"/>
    <w:rsid w:val="003216FB"/>
    <w:rsid w:val="00323126"/>
    <w:rsid w:val="003252B5"/>
    <w:rsid w:val="00325F52"/>
    <w:rsid w:val="00330436"/>
    <w:rsid w:val="00334D40"/>
    <w:rsid w:val="003418B8"/>
    <w:rsid w:val="0035496D"/>
    <w:rsid w:val="003578C9"/>
    <w:rsid w:val="00366602"/>
    <w:rsid w:val="00367C12"/>
    <w:rsid w:val="00375CFE"/>
    <w:rsid w:val="00382B61"/>
    <w:rsid w:val="00392489"/>
    <w:rsid w:val="003966E5"/>
    <w:rsid w:val="003A0C1E"/>
    <w:rsid w:val="003A75BA"/>
    <w:rsid w:val="003B1440"/>
    <w:rsid w:val="003B24DE"/>
    <w:rsid w:val="003B2DD1"/>
    <w:rsid w:val="003C215E"/>
    <w:rsid w:val="003C72AF"/>
    <w:rsid w:val="003C7C64"/>
    <w:rsid w:val="003D03ED"/>
    <w:rsid w:val="003D7FE9"/>
    <w:rsid w:val="003E0AA9"/>
    <w:rsid w:val="003F0FE4"/>
    <w:rsid w:val="00404D1B"/>
    <w:rsid w:val="0041296F"/>
    <w:rsid w:val="00412E4B"/>
    <w:rsid w:val="00420D1E"/>
    <w:rsid w:val="00421374"/>
    <w:rsid w:val="0042331B"/>
    <w:rsid w:val="004244BB"/>
    <w:rsid w:val="0042599F"/>
    <w:rsid w:val="00426F64"/>
    <w:rsid w:val="004349B4"/>
    <w:rsid w:val="004361F8"/>
    <w:rsid w:val="00437825"/>
    <w:rsid w:val="0044110F"/>
    <w:rsid w:val="0044230F"/>
    <w:rsid w:val="00442420"/>
    <w:rsid w:val="004470FD"/>
    <w:rsid w:val="0044795B"/>
    <w:rsid w:val="00463FFB"/>
    <w:rsid w:val="00464E78"/>
    <w:rsid w:val="00467565"/>
    <w:rsid w:val="004704F2"/>
    <w:rsid w:val="00471058"/>
    <w:rsid w:val="004714BC"/>
    <w:rsid w:val="0047223E"/>
    <w:rsid w:val="00480E98"/>
    <w:rsid w:val="00481180"/>
    <w:rsid w:val="0048787F"/>
    <w:rsid w:val="004A05CA"/>
    <w:rsid w:val="004A5002"/>
    <w:rsid w:val="004B24A8"/>
    <w:rsid w:val="004B71B8"/>
    <w:rsid w:val="004C10F9"/>
    <w:rsid w:val="004C2FD0"/>
    <w:rsid w:val="004C3312"/>
    <w:rsid w:val="004D2C14"/>
    <w:rsid w:val="004D6B43"/>
    <w:rsid w:val="004E18B6"/>
    <w:rsid w:val="004E647A"/>
    <w:rsid w:val="004F233B"/>
    <w:rsid w:val="004F26A2"/>
    <w:rsid w:val="00502895"/>
    <w:rsid w:val="0050409C"/>
    <w:rsid w:val="00513140"/>
    <w:rsid w:val="00525F85"/>
    <w:rsid w:val="0052676E"/>
    <w:rsid w:val="0052716B"/>
    <w:rsid w:val="005328B6"/>
    <w:rsid w:val="00536DC3"/>
    <w:rsid w:val="005370BE"/>
    <w:rsid w:val="00543235"/>
    <w:rsid w:val="00550E6C"/>
    <w:rsid w:val="00550F9C"/>
    <w:rsid w:val="005512FF"/>
    <w:rsid w:val="0055416D"/>
    <w:rsid w:val="0056227E"/>
    <w:rsid w:val="005756AB"/>
    <w:rsid w:val="005757DD"/>
    <w:rsid w:val="0059247D"/>
    <w:rsid w:val="005A5FBF"/>
    <w:rsid w:val="005A6E63"/>
    <w:rsid w:val="005C005C"/>
    <w:rsid w:val="005E2BB3"/>
    <w:rsid w:val="005E5E29"/>
    <w:rsid w:val="00601D89"/>
    <w:rsid w:val="00602444"/>
    <w:rsid w:val="00606E54"/>
    <w:rsid w:val="006105E4"/>
    <w:rsid w:val="00621444"/>
    <w:rsid w:val="00622925"/>
    <w:rsid w:val="00650005"/>
    <w:rsid w:val="00653991"/>
    <w:rsid w:val="00653BB3"/>
    <w:rsid w:val="006540D9"/>
    <w:rsid w:val="00655C8C"/>
    <w:rsid w:val="00665341"/>
    <w:rsid w:val="0066673E"/>
    <w:rsid w:val="00671EC7"/>
    <w:rsid w:val="00675BD6"/>
    <w:rsid w:val="006779CB"/>
    <w:rsid w:val="00693E4F"/>
    <w:rsid w:val="0069555E"/>
    <w:rsid w:val="006B5D9D"/>
    <w:rsid w:val="006C611F"/>
    <w:rsid w:val="006C6FA3"/>
    <w:rsid w:val="006D1E09"/>
    <w:rsid w:val="006D3FB7"/>
    <w:rsid w:val="006D57D3"/>
    <w:rsid w:val="006D7E07"/>
    <w:rsid w:val="006E6E00"/>
    <w:rsid w:val="006F155E"/>
    <w:rsid w:val="006F3B94"/>
    <w:rsid w:val="006F49C4"/>
    <w:rsid w:val="006F7127"/>
    <w:rsid w:val="00711996"/>
    <w:rsid w:val="00713E38"/>
    <w:rsid w:val="007169D6"/>
    <w:rsid w:val="00724500"/>
    <w:rsid w:val="0073059A"/>
    <w:rsid w:val="00743E70"/>
    <w:rsid w:val="00745E23"/>
    <w:rsid w:val="0074637B"/>
    <w:rsid w:val="00746B4D"/>
    <w:rsid w:val="007508C4"/>
    <w:rsid w:val="00760053"/>
    <w:rsid w:val="00764738"/>
    <w:rsid w:val="00766357"/>
    <w:rsid w:val="00773551"/>
    <w:rsid w:val="00773621"/>
    <w:rsid w:val="00776E0B"/>
    <w:rsid w:val="00782789"/>
    <w:rsid w:val="00791D03"/>
    <w:rsid w:val="007972D3"/>
    <w:rsid w:val="007B2E4C"/>
    <w:rsid w:val="007B4C7C"/>
    <w:rsid w:val="007B6AD1"/>
    <w:rsid w:val="007B6B99"/>
    <w:rsid w:val="007C03AE"/>
    <w:rsid w:val="007E080A"/>
    <w:rsid w:val="007E3BF3"/>
    <w:rsid w:val="007F0DD6"/>
    <w:rsid w:val="00800E13"/>
    <w:rsid w:val="00813406"/>
    <w:rsid w:val="008231B2"/>
    <w:rsid w:val="00832364"/>
    <w:rsid w:val="00833897"/>
    <w:rsid w:val="00842D22"/>
    <w:rsid w:val="00852CE9"/>
    <w:rsid w:val="00854C8D"/>
    <w:rsid w:val="00861FEC"/>
    <w:rsid w:val="00863759"/>
    <w:rsid w:val="008677E2"/>
    <w:rsid w:val="00873680"/>
    <w:rsid w:val="00874A02"/>
    <w:rsid w:val="00886B01"/>
    <w:rsid w:val="008952F5"/>
    <w:rsid w:val="008A3DEB"/>
    <w:rsid w:val="008A6284"/>
    <w:rsid w:val="008C453F"/>
    <w:rsid w:val="008C7A2C"/>
    <w:rsid w:val="008D0783"/>
    <w:rsid w:val="008D0945"/>
    <w:rsid w:val="008D14D9"/>
    <w:rsid w:val="008D3A10"/>
    <w:rsid w:val="008F4DE8"/>
    <w:rsid w:val="008F7908"/>
    <w:rsid w:val="008F7A96"/>
    <w:rsid w:val="00937B93"/>
    <w:rsid w:val="00941D9C"/>
    <w:rsid w:val="00944F07"/>
    <w:rsid w:val="00950909"/>
    <w:rsid w:val="00952ECE"/>
    <w:rsid w:val="00971BEA"/>
    <w:rsid w:val="00976F16"/>
    <w:rsid w:val="00977380"/>
    <w:rsid w:val="00990234"/>
    <w:rsid w:val="009917F0"/>
    <w:rsid w:val="00991B13"/>
    <w:rsid w:val="00996223"/>
    <w:rsid w:val="0099675B"/>
    <w:rsid w:val="00997723"/>
    <w:rsid w:val="009A2BCA"/>
    <w:rsid w:val="009A3BAA"/>
    <w:rsid w:val="009A6496"/>
    <w:rsid w:val="009A6567"/>
    <w:rsid w:val="009B03FB"/>
    <w:rsid w:val="009B49BD"/>
    <w:rsid w:val="009B4B05"/>
    <w:rsid w:val="009C1F22"/>
    <w:rsid w:val="009C6BA7"/>
    <w:rsid w:val="009D586E"/>
    <w:rsid w:val="009D6506"/>
    <w:rsid w:val="009E1955"/>
    <w:rsid w:val="009E5BED"/>
    <w:rsid w:val="009E69A1"/>
    <w:rsid w:val="009F09D1"/>
    <w:rsid w:val="00A06CFC"/>
    <w:rsid w:val="00A135EA"/>
    <w:rsid w:val="00A1470C"/>
    <w:rsid w:val="00A22770"/>
    <w:rsid w:val="00A2743A"/>
    <w:rsid w:val="00A30F6E"/>
    <w:rsid w:val="00A31D80"/>
    <w:rsid w:val="00A32E16"/>
    <w:rsid w:val="00A36C42"/>
    <w:rsid w:val="00A47E5B"/>
    <w:rsid w:val="00A5034A"/>
    <w:rsid w:val="00A57C9D"/>
    <w:rsid w:val="00A57FD2"/>
    <w:rsid w:val="00A60370"/>
    <w:rsid w:val="00A60FFC"/>
    <w:rsid w:val="00A62720"/>
    <w:rsid w:val="00A6759C"/>
    <w:rsid w:val="00A74B2F"/>
    <w:rsid w:val="00A8009D"/>
    <w:rsid w:val="00A84C0E"/>
    <w:rsid w:val="00A916E3"/>
    <w:rsid w:val="00A91D29"/>
    <w:rsid w:val="00A9722D"/>
    <w:rsid w:val="00AA1842"/>
    <w:rsid w:val="00AA396B"/>
    <w:rsid w:val="00AA44B4"/>
    <w:rsid w:val="00AA777D"/>
    <w:rsid w:val="00AC161C"/>
    <w:rsid w:val="00AC4C6A"/>
    <w:rsid w:val="00AC5A7E"/>
    <w:rsid w:val="00AC5C73"/>
    <w:rsid w:val="00AF5435"/>
    <w:rsid w:val="00AF62AA"/>
    <w:rsid w:val="00AF696B"/>
    <w:rsid w:val="00B00F33"/>
    <w:rsid w:val="00B02D72"/>
    <w:rsid w:val="00B04474"/>
    <w:rsid w:val="00B06EC5"/>
    <w:rsid w:val="00B1508F"/>
    <w:rsid w:val="00B17B83"/>
    <w:rsid w:val="00B2264C"/>
    <w:rsid w:val="00B272BE"/>
    <w:rsid w:val="00B30CB1"/>
    <w:rsid w:val="00B3110D"/>
    <w:rsid w:val="00B3219E"/>
    <w:rsid w:val="00B35946"/>
    <w:rsid w:val="00B4117C"/>
    <w:rsid w:val="00B547EB"/>
    <w:rsid w:val="00B54B8E"/>
    <w:rsid w:val="00B61B73"/>
    <w:rsid w:val="00B66A50"/>
    <w:rsid w:val="00B67320"/>
    <w:rsid w:val="00B67AFC"/>
    <w:rsid w:val="00B70176"/>
    <w:rsid w:val="00B75343"/>
    <w:rsid w:val="00B86ABB"/>
    <w:rsid w:val="00B93091"/>
    <w:rsid w:val="00BB0429"/>
    <w:rsid w:val="00BC1E8D"/>
    <w:rsid w:val="00BC5AB3"/>
    <w:rsid w:val="00BD54BF"/>
    <w:rsid w:val="00BF7FBD"/>
    <w:rsid w:val="00C10A7B"/>
    <w:rsid w:val="00C149CF"/>
    <w:rsid w:val="00C26500"/>
    <w:rsid w:val="00C430BE"/>
    <w:rsid w:val="00C45ECF"/>
    <w:rsid w:val="00C734E2"/>
    <w:rsid w:val="00C80FA3"/>
    <w:rsid w:val="00C837B9"/>
    <w:rsid w:val="00C86363"/>
    <w:rsid w:val="00C91B35"/>
    <w:rsid w:val="00CA11BB"/>
    <w:rsid w:val="00CA50CC"/>
    <w:rsid w:val="00CA7A8A"/>
    <w:rsid w:val="00CB59E6"/>
    <w:rsid w:val="00CD0118"/>
    <w:rsid w:val="00CE43C3"/>
    <w:rsid w:val="00CE4FDB"/>
    <w:rsid w:val="00CF0908"/>
    <w:rsid w:val="00CF4B1B"/>
    <w:rsid w:val="00CF6C9E"/>
    <w:rsid w:val="00D00F13"/>
    <w:rsid w:val="00D03B05"/>
    <w:rsid w:val="00D0642B"/>
    <w:rsid w:val="00D21DBF"/>
    <w:rsid w:val="00D475F0"/>
    <w:rsid w:val="00D56880"/>
    <w:rsid w:val="00D56CC8"/>
    <w:rsid w:val="00D61C90"/>
    <w:rsid w:val="00D71CB5"/>
    <w:rsid w:val="00D7263B"/>
    <w:rsid w:val="00D7397D"/>
    <w:rsid w:val="00D821A4"/>
    <w:rsid w:val="00D83DD2"/>
    <w:rsid w:val="00D8573D"/>
    <w:rsid w:val="00D971DA"/>
    <w:rsid w:val="00DA572A"/>
    <w:rsid w:val="00DB0A2E"/>
    <w:rsid w:val="00DB1511"/>
    <w:rsid w:val="00DB2A03"/>
    <w:rsid w:val="00DB696F"/>
    <w:rsid w:val="00DC6D05"/>
    <w:rsid w:val="00DD01D3"/>
    <w:rsid w:val="00DE0270"/>
    <w:rsid w:val="00DE1861"/>
    <w:rsid w:val="00DE3370"/>
    <w:rsid w:val="00DE6D41"/>
    <w:rsid w:val="00DF2BFA"/>
    <w:rsid w:val="00DF3B09"/>
    <w:rsid w:val="00E04082"/>
    <w:rsid w:val="00E11584"/>
    <w:rsid w:val="00E20019"/>
    <w:rsid w:val="00E231F7"/>
    <w:rsid w:val="00E24CA3"/>
    <w:rsid w:val="00E321D9"/>
    <w:rsid w:val="00E410E9"/>
    <w:rsid w:val="00E43F2A"/>
    <w:rsid w:val="00E6375D"/>
    <w:rsid w:val="00E76D23"/>
    <w:rsid w:val="00E81FC5"/>
    <w:rsid w:val="00E8451A"/>
    <w:rsid w:val="00E85C53"/>
    <w:rsid w:val="00E86DC6"/>
    <w:rsid w:val="00E91798"/>
    <w:rsid w:val="00E92FC6"/>
    <w:rsid w:val="00E94F9E"/>
    <w:rsid w:val="00E97CDC"/>
    <w:rsid w:val="00EA627F"/>
    <w:rsid w:val="00EA6C0A"/>
    <w:rsid w:val="00EB02B5"/>
    <w:rsid w:val="00EB311F"/>
    <w:rsid w:val="00EC2034"/>
    <w:rsid w:val="00EC2765"/>
    <w:rsid w:val="00ED5C78"/>
    <w:rsid w:val="00EE17F1"/>
    <w:rsid w:val="00EF3339"/>
    <w:rsid w:val="00F040F8"/>
    <w:rsid w:val="00F07280"/>
    <w:rsid w:val="00F10E15"/>
    <w:rsid w:val="00F304E9"/>
    <w:rsid w:val="00F3137F"/>
    <w:rsid w:val="00F322D8"/>
    <w:rsid w:val="00F338F4"/>
    <w:rsid w:val="00F36882"/>
    <w:rsid w:val="00F40161"/>
    <w:rsid w:val="00F43CFE"/>
    <w:rsid w:val="00F45EEF"/>
    <w:rsid w:val="00F47682"/>
    <w:rsid w:val="00F521F5"/>
    <w:rsid w:val="00F60D6F"/>
    <w:rsid w:val="00F61F29"/>
    <w:rsid w:val="00F67872"/>
    <w:rsid w:val="00F708D8"/>
    <w:rsid w:val="00F716C8"/>
    <w:rsid w:val="00F74920"/>
    <w:rsid w:val="00F77974"/>
    <w:rsid w:val="00F77E77"/>
    <w:rsid w:val="00F80449"/>
    <w:rsid w:val="00F80C54"/>
    <w:rsid w:val="00F9073A"/>
    <w:rsid w:val="00F953C9"/>
    <w:rsid w:val="00F95558"/>
    <w:rsid w:val="00FB2288"/>
    <w:rsid w:val="00FB343C"/>
    <w:rsid w:val="00FB7025"/>
    <w:rsid w:val="00FC163F"/>
    <w:rsid w:val="00FC5F09"/>
    <w:rsid w:val="00FD00A4"/>
    <w:rsid w:val="00FD430C"/>
    <w:rsid w:val="00FE08D5"/>
    <w:rsid w:val="00FE6BA7"/>
    <w:rsid w:val="00FE779F"/>
    <w:rsid w:val="00FF0BF0"/>
    <w:rsid w:val="010D427B"/>
    <w:rsid w:val="015D22F0"/>
    <w:rsid w:val="020953D6"/>
    <w:rsid w:val="022B6D5A"/>
    <w:rsid w:val="03827904"/>
    <w:rsid w:val="04A6769A"/>
    <w:rsid w:val="04F654CA"/>
    <w:rsid w:val="07EF1EE5"/>
    <w:rsid w:val="08BA07CB"/>
    <w:rsid w:val="08E1238F"/>
    <w:rsid w:val="0A112734"/>
    <w:rsid w:val="0A5D3D18"/>
    <w:rsid w:val="0B5358A4"/>
    <w:rsid w:val="0B9F21D3"/>
    <w:rsid w:val="0C174EAA"/>
    <w:rsid w:val="0C790A16"/>
    <w:rsid w:val="0C820C4E"/>
    <w:rsid w:val="0F3B2FEA"/>
    <w:rsid w:val="0F9C29B1"/>
    <w:rsid w:val="128D5005"/>
    <w:rsid w:val="12F06D4C"/>
    <w:rsid w:val="131F7C1A"/>
    <w:rsid w:val="14DF6ECC"/>
    <w:rsid w:val="15834B5D"/>
    <w:rsid w:val="15F02C89"/>
    <w:rsid w:val="17342109"/>
    <w:rsid w:val="184318B8"/>
    <w:rsid w:val="1843476B"/>
    <w:rsid w:val="187471C2"/>
    <w:rsid w:val="190651C3"/>
    <w:rsid w:val="1A451B07"/>
    <w:rsid w:val="1CAA531B"/>
    <w:rsid w:val="1DAB37BF"/>
    <w:rsid w:val="1E713BE2"/>
    <w:rsid w:val="1ECE23C9"/>
    <w:rsid w:val="20E44A89"/>
    <w:rsid w:val="22C43BD8"/>
    <w:rsid w:val="24A759DB"/>
    <w:rsid w:val="27262E97"/>
    <w:rsid w:val="27BC7694"/>
    <w:rsid w:val="2977FF86"/>
    <w:rsid w:val="2B97535A"/>
    <w:rsid w:val="2C0C6D59"/>
    <w:rsid w:val="2E67296D"/>
    <w:rsid w:val="3041038A"/>
    <w:rsid w:val="30FF0C3A"/>
    <w:rsid w:val="31524179"/>
    <w:rsid w:val="31604B26"/>
    <w:rsid w:val="316230CA"/>
    <w:rsid w:val="32AD1106"/>
    <w:rsid w:val="339648F0"/>
    <w:rsid w:val="349C6DEC"/>
    <w:rsid w:val="34FA0C9F"/>
    <w:rsid w:val="361E7DB5"/>
    <w:rsid w:val="37634F25"/>
    <w:rsid w:val="37D042E6"/>
    <w:rsid w:val="385D165B"/>
    <w:rsid w:val="3B42376F"/>
    <w:rsid w:val="3EEF62C5"/>
    <w:rsid w:val="3F7C2B20"/>
    <w:rsid w:val="43304C1A"/>
    <w:rsid w:val="43487813"/>
    <w:rsid w:val="456B2C6E"/>
    <w:rsid w:val="458B7F8D"/>
    <w:rsid w:val="465E7B04"/>
    <w:rsid w:val="46B520B5"/>
    <w:rsid w:val="48516377"/>
    <w:rsid w:val="4A9E3A53"/>
    <w:rsid w:val="4B131B6F"/>
    <w:rsid w:val="4B7340ED"/>
    <w:rsid w:val="4C145B92"/>
    <w:rsid w:val="4C55054E"/>
    <w:rsid w:val="4D015BC3"/>
    <w:rsid w:val="4D0258E3"/>
    <w:rsid w:val="4D7A7B6F"/>
    <w:rsid w:val="4F3214F5"/>
    <w:rsid w:val="515801C7"/>
    <w:rsid w:val="520867C2"/>
    <w:rsid w:val="52206678"/>
    <w:rsid w:val="53840D3D"/>
    <w:rsid w:val="5432302D"/>
    <w:rsid w:val="543966A6"/>
    <w:rsid w:val="54853ABA"/>
    <w:rsid w:val="548C2CB1"/>
    <w:rsid w:val="55CF47D0"/>
    <w:rsid w:val="572D1FB8"/>
    <w:rsid w:val="57DC12FD"/>
    <w:rsid w:val="58A96423"/>
    <w:rsid w:val="59ED78D1"/>
    <w:rsid w:val="59FD5DAF"/>
    <w:rsid w:val="5A2F5111"/>
    <w:rsid w:val="5B2A2825"/>
    <w:rsid w:val="5EC73467"/>
    <w:rsid w:val="624026FB"/>
    <w:rsid w:val="635929D3"/>
    <w:rsid w:val="638F6A62"/>
    <w:rsid w:val="64845C90"/>
    <w:rsid w:val="64C4248D"/>
    <w:rsid w:val="65207A42"/>
    <w:rsid w:val="65314AB8"/>
    <w:rsid w:val="66252916"/>
    <w:rsid w:val="66D03326"/>
    <w:rsid w:val="670301D0"/>
    <w:rsid w:val="67613875"/>
    <w:rsid w:val="678A57AF"/>
    <w:rsid w:val="67DE00D5"/>
    <w:rsid w:val="68A6778D"/>
    <w:rsid w:val="68EE5593"/>
    <w:rsid w:val="698D3932"/>
    <w:rsid w:val="6A1367CB"/>
    <w:rsid w:val="6ACB15B2"/>
    <w:rsid w:val="6C8F6890"/>
    <w:rsid w:val="6ED570BB"/>
    <w:rsid w:val="6F8F27DF"/>
    <w:rsid w:val="6FA652D6"/>
    <w:rsid w:val="6FF47901"/>
    <w:rsid w:val="70F4421A"/>
    <w:rsid w:val="71CA3878"/>
    <w:rsid w:val="72874010"/>
    <w:rsid w:val="73081A27"/>
    <w:rsid w:val="730F7446"/>
    <w:rsid w:val="746235EB"/>
    <w:rsid w:val="74BC0133"/>
    <w:rsid w:val="763B049E"/>
    <w:rsid w:val="767F4114"/>
    <w:rsid w:val="771961FA"/>
    <w:rsid w:val="772D3CDB"/>
    <w:rsid w:val="774F6423"/>
    <w:rsid w:val="77D53EB6"/>
    <w:rsid w:val="7829306D"/>
    <w:rsid w:val="78860998"/>
    <w:rsid w:val="7A7D7C48"/>
    <w:rsid w:val="7AE0131E"/>
    <w:rsid w:val="7BC77B74"/>
    <w:rsid w:val="7CE66386"/>
    <w:rsid w:val="7D5822A5"/>
    <w:rsid w:val="7E90249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7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6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5"/>
    <w:qFormat/>
    <w:uiPriority w:val="0"/>
    <w:pPr>
      <w:keepNext/>
      <w:jc w:val="center"/>
      <w:outlineLvl w:val="3"/>
    </w:pPr>
    <w:rPr>
      <w:rFonts w:ascii="Arial" w:hAnsi="Arial" w:cs="Arial"/>
      <w:b/>
      <w:bCs/>
      <w:sz w:val="18"/>
    </w:rPr>
  </w:style>
  <w:style w:type="paragraph" w:styleId="6">
    <w:name w:val="heading 5"/>
    <w:basedOn w:val="1"/>
    <w:next w:val="1"/>
    <w:link w:val="27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8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</w:rPr>
  </w:style>
  <w:style w:type="paragraph" w:styleId="8">
    <w:name w:val="heading 7"/>
    <w:basedOn w:val="1"/>
    <w:next w:val="1"/>
    <w:link w:val="29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Normal Indent"/>
    <w:basedOn w:val="1"/>
    <w:qFormat/>
    <w:uiPriority w:val="0"/>
    <w:pPr>
      <w:ind w:firstLine="420"/>
    </w:pPr>
    <w:rPr>
      <w:szCs w:val="20"/>
    </w:rPr>
  </w:style>
  <w:style w:type="paragraph" w:styleId="10">
    <w:name w:val="annotation text"/>
    <w:basedOn w:val="1"/>
    <w:link w:val="38"/>
    <w:unhideWhenUsed/>
    <w:qFormat/>
    <w:uiPriority w:val="0"/>
    <w:pPr>
      <w:jc w:val="left"/>
    </w:pPr>
  </w:style>
  <w:style w:type="paragraph" w:styleId="11">
    <w:name w:val="Body Text"/>
    <w:basedOn w:val="1"/>
    <w:link w:val="30"/>
    <w:qFormat/>
    <w:uiPriority w:val="0"/>
    <w:pPr>
      <w:spacing w:after="120"/>
    </w:pPr>
  </w:style>
  <w:style w:type="paragraph" w:styleId="12">
    <w:name w:val="Date"/>
    <w:basedOn w:val="1"/>
    <w:next w:val="1"/>
    <w:qFormat/>
    <w:uiPriority w:val="99"/>
    <w:pPr>
      <w:ind w:left="100" w:leftChars="2500"/>
    </w:pPr>
  </w:style>
  <w:style w:type="paragraph" w:styleId="13">
    <w:name w:val="Body Text Indent 2"/>
    <w:basedOn w:val="1"/>
    <w:qFormat/>
    <w:uiPriority w:val="0"/>
    <w:pPr>
      <w:adjustRightInd w:val="0"/>
      <w:snapToGrid w:val="0"/>
      <w:spacing w:line="300" w:lineRule="auto"/>
      <w:ind w:left="420" w:leftChars="200"/>
    </w:pPr>
    <w:rPr>
      <w:sz w:val="24"/>
    </w:rPr>
  </w:style>
  <w:style w:type="paragraph" w:styleId="14">
    <w:name w:val="Balloon Text"/>
    <w:basedOn w:val="1"/>
    <w:link w:val="34"/>
    <w:qFormat/>
    <w:uiPriority w:val="0"/>
    <w:rPr>
      <w:sz w:val="18"/>
      <w:szCs w:val="18"/>
    </w:rPr>
  </w:style>
  <w:style w:type="paragraph" w:styleId="1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8">
    <w:name w:val="Title"/>
    <w:basedOn w:val="1"/>
    <w:link w:val="31"/>
    <w:qFormat/>
    <w:uiPriority w:val="0"/>
    <w:pPr>
      <w:jc w:val="center"/>
    </w:pPr>
    <w:rPr>
      <w:b/>
      <w:szCs w:val="20"/>
    </w:rPr>
  </w:style>
  <w:style w:type="paragraph" w:styleId="19">
    <w:name w:val="annotation subject"/>
    <w:basedOn w:val="10"/>
    <w:next w:val="10"/>
    <w:link w:val="39"/>
    <w:semiHidden/>
    <w:unhideWhenUsed/>
    <w:qFormat/>
    <w:uiPriority w:val="0"/>
    <w:rPr>
      <w:b/>
      <w:bCs/>
    </w:rPr>
  </w:style>
  <w:style w:type="character" w:styleId="22">
    <w:name w:val="Emphasis"/>
    <w:basedOn w:val="21"/>
    <w:qFormat/>
    <w:uiPriority w:val="0"/>
    <w:rPr>
      <w:i/>
    </w:rPr>
  </w:style>
  <w:style w:type="character" w:styleId="23">
    <w:name w:val="Hyperlink"/>
    <w:basedOn w:val="21"/>
    <w:qFormat/>
    <w:uiPriority w:val="0"/>
    <w:rPr>
      <w:color w:val="0000FF"/>
      <w:u w:val="single"/>
    </w:rPr>
  </w:style>
  <w:style w:type="character" w:styleId="24">
    <w:name w:val="annotation reference"/>
    <w:basedOn w:val="21"/>
    <w:semiHidden/>
    <w:unhideWhenUsed/>
    <w:qFormat/>
    <w:uiPriority w:val="0"/>
    <w:rPr>
      <w:sz w:val="21"/>
      <w:szCs w:val="21"/>
    </w:rPr>
  </w:style>
  <w:style w:type="character" w:customStyle="1" w:styleId="25">
    <w:name w:val="标题 4 字符"/>
    <w:basedOn w:val="21"/>
    <w:link w:val="5"/>
    <w:qFormat/>
    <w:uiPriority w:val="0"/>
    <w:rPr>
      <w:rFonts w:ascii="Arial" w:hAnsi="Arial" w:cs="Arial"/>
      <w:b/>
      <w:bCs/>
      <w:kern w:val="2"/>
      <w:sz w:val="18"/>
      <w:szCs w:val="24"/>
    </w:rPr>
  </w:style>
  <w:style w:type="character" w:customStyle="1" w:styleId="26">
    <w:name w:val="标题 3 字符"/>
    <w:basedOn w:val="21"/>
    <w:link w:val="4"/>
    <w:semiHidden/>
    <w:qFormat/>
    <w:uiPriority w:val="0"/>
    <w:rPr>
      <w:b/>
      <w:bCs/>
      <w:kern w:val="2"/>
      <w:sz w:val="32"/>
      <w:szCs w:val="32"/>
    </w:rPr>
  </w:style>
  <w:style w:type="character" w:customStyle="1" w:styleId="27">
    <w:name w:val="标题 5 字符"/>
    <w:basedOn w:val="21"/>
    <w:link w:val="6"/>
    <w:semiHidden/>
    <w:qFormat/>
    <w:uiPriority w:val="0"/>
    <w:rPr>
      <w:b/>
      <w:bCs/>
      <w:kern w:val="2"/>
      <w:sz w:val="28"/>
      <w:szCs w:val="28"/>
    </w:rPr>
  </w:style>
  <w:style w:type="character" w:customStyle="1" w:styleId="28">
    <w:name w:val="标题 6 字符"/>
    <w:basedOn w:val="21"/>
    <w:link w:val="7"/>
    <w:semiHidden/>
    <w:qFormat/>
    <w:uiPriority w:val="0"/>
    <w:rPr>
      <w:rFonts w:ascii="Cambria" w:hAnsi="Cambria" w:eastAsia="宋体" w:cs="Times New Roman"/>
      <w:b/>
      <w:bCs/>
      <w:kern w:val="2"/>
      <w:sz w:val="24"/>
      <w:szCs w:val="24"/>
    </w:rPr>
  </w:style>
  <w:style w:type="character" w:customStyle="1" w:styleId="29">
    <w:name w:val="标题 7 字符"/>
    <w:basedOn w:val="21"/>
    <w:link w:val="8"/>
    <w:semiHidden/>
    <w:qFormat/>
    <w:uiPriority w:val="0"/>
    <w:rPr>
      <w:b/>
      <w:bCs/>
      <w:kern w:val="2"/>
      <w:sz w:val="24"/>
      <w:szCs w:val="24"/>
    </w:rPr>
  </w:style>
  <w:style w:type="character" w:customStyle="1" w:styleId="30">
    <w:name w:val="正文文本 字符"/>
    <w:basedOn w:val="21"/>
    <w:link w:val="11"/>
    <w:qFormat/>
    <w:uiPriority w:val="0"/>
    <w:rPr>
      <w:kern w:val="2"/>
      <w:sz w:val="21"/>
      <w:szCs w:val="24"/>
    </w:rPr>
  </w:style>
  <w:style w:type="character" w:customStyle="1" w:styleId="31">
    <w:name w:val="标题 字符"/>
    <w:basedOn w:val="21"/>
    <w:link w:val="18"/>
    <w:qFormat/>
    <w:uiPriority w:val="0"/>
    <w:rPr>
      <w:b/>
      <w:kern w:val="2"/>
      <w:sz w:val="21"/>
    </w:rPr>
  </w:style>
  <w:style w:type="paragraph" w:styleId="32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33">
    <w:name w:val="标题 1 字符"/>
    <w:basedOn w:val="21"/>
    <w:link w:val="2"/>
    <w:qFormat/>
    <w:uiPriority w:val="9"/>
    <w:rPr>
      <w:b/>
      <w:bCs/>
      <w:kern w:val="44"/>
      <w:sz w:val="44"/>
      <w:szCs w:val="44"/>
    </w:rPr>
  </w:style>
  <w:style w:type="character" w:customStyle="1" w:styleId="34">
    <w:name w:val="批注框文本 字符"/>
    <w:basedOn w:val="21"/>
    <w:link w:val="14"/>
    <w:qFormat/>
    <w:uiPriority w:val="0"/>
    <w:rPr>
      <w:kern w:val="2"/>
      <w:sz w:val="18"/>
      <w:szCs w:val="18"/>
    </w:rPr>
  </w:style>
  <w:style w:type="character" w:customStyle="1" w:styleId="35">
    <w:name w:val="apple-converted-space"/>
    <w:basedOn w:val="21"/>
    <w:qFormat/>
    <w:uiPriority w:val="0"/>
  </w:style>
  <w:style w:type="character" w:customStyle="1" w:styleId="36">
    <w:name w:val="contenttitle"/>
    <w:basedOn w:val="21"/>
    <w:qFormat/>
    <w:uiPriority w:val="0"/>
  </w:style>
  <w:style w:type="character" w:customStyle="1" w:styleId="37">
    <w:name w:val="标题 2 字符"/>
    <w:basedOn w:val="21"/>
    <w:link w:val="3"/>
    <w:semiHidden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8">
    <w:name w:val="批注文字 字符"/>
    <w:basedOn w:val="21"/>
    <w:link w:val="10"/>
    <w:qFormat/>
    <w:uiPriority w:val="0"/>
    <w:rPr>
      <w:kern w:val="2"/>
      <w:sz w:val="21"/>
      <w:szCs w:val="24"/>
    </w:rPr>
  </w:style>
  <w:style w:type="character" w:customStyle="1" w:styleId="39">
    <w:name w:val="批注主题 字符"/>
    <w:basedOn w:val="38"/>
    <w:link w:val="19"/>
    <w:semiHidden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407735-FC5F-4C02-9CF6-E8C65E9EF1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4</Pages>
  <Words>818</Words>
  <Characters>2798</Characters>
  <Lines>23</Lines>
  <Paragraphs>6</Paragraphs>
  <TotalTime>1</TotalTime>
  <ScaleCrop>false</ScaleCrop>
  <LinksUpToDate>false</LinksUpToDate>
  <CharactersWithSpaces>3027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2018-05-04T11:05:00Z</dcterms:created>
  <dc:creator>XC</dc:creator>
  <cp:lastModifiedBy>80627</cp:lastModifiedBy>
  <cp:lastPrinted>2015-02-28T13:07:00Z</cp:lastPrinted>
  <dcterms:modified xsi:type="dcterms:W3CDTF">2023-02-24T02:01:44Z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F9926B9FF449462DB77C1E5B714C80E9</vt:lpwstr>
  </property>
</Properties>
</file>