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2C4CB">
      <w:pPr>
        <w:keepNext/>
        <w:spacing w:line="360" w:lineRule="auto"/>
        <w:jc w:val="center"/>
        <w:outlineLvl w:val="0"/>
        <w:rPr>
          <w:rFonts w:ascii="Arial" w:hAnsi="Arial"/>
          <w:b/>
          <w:color w:val="auto"/>
          <w:sz w:val="36"/>
        </w:rPr>
      </w:pPr>
      <w:r>
        <w:rPr>
          <w:rFonts w:hint="eastAsia" w:ascii="Arial" w:hAnsi="Arial"/>
          <w:b/>
          <w:color w:val="auto"/>
          <w:sz w:val="36"/>
        </w:rPr>
        <w:t>713H</w:t>
      </w:r>
      <w:r>
        <w:rPr>
          <w:rFonts w:ascii="Arial" w:hAnsi="Arial"/>
          <w:b/>
          <w:color w:val="auto"/>
          <w:sz w:val="36"/>
        </w:rPr>
        <w:t xml:space="preserve"> </w:t>
      </w:r>
      <w:r>
        <w:rPr>
          <w:rFonts w:hint="eastAsia" w:ascii="Arial" w:hAnsi="Arial"/>
          <w:b/>
          <w:color w:val="auto"/>
          <w:sz w:val="36"/>
        </w:rPr>
        <w:t>MOTOR GRADER SPECIFICATIONS</w:t>
      </w:r>
    </w:p>
    <w:p w14:paraId="3D2BB460">
      <w:pPr>
        <w:keepNext/>
        <w:spacing w:line="360" w:lineRule="auto"/>
        <w:jc w:val="center"/>
        <w:outlineLvl w:val="0"/>
        <w:rPr>
          <w:rFonts w:ascii="Arial" w:hAnsi="Arial"/>
          <w:b/>
          <w:color w:val="auto"/>
          <w:sz w:val="36"/>
        </w:rPr>
      </w:pPr>
      <w:r>
        <w:rPr>
          <w:rFonts w:ascii="Arial" w:hAnsi="Arial"/>
          <w:b/>
          <w:color w:val="auto"/>
          <w:sz w:val="36"/>
        </w:rPr>
        <w:drawing>
          <wp:inline distT="0" distB="0" distL="0" distR="0">
            <wp:extent cx="6120130" cy="4597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66D8B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</w:rPr>
        <w:t>S</w:t>
      </w:r>
      <w:r>
        <w:rPr>
          <w:rFonts w:hint="eastAsia" w:ascii="Arial" w:hAnsi="Arial" w:cs="Arial"/>
          <w:b/>
          <w:bCs/>
          <w:color w:val="auto"/>
          <w:sz w:val="24"/>
        </w:rPr>
        <w:t xml:space="preserve">ing-handle electro-hydraulic controlled power-shift T/M, 6forward &amp; 3reverse shifts makes operation easy and </w:t>
      </w:r>
      <w:r>
        <w:rPr>
          <w:rFonts w:ascii="Arial" w:hAnsi="Arial" w:cs="Arial"/>
          <w:b/>
          <w:bCs/>
          <w:color w:val="auto"/>
          <w:sz w:val="24"/>
        </w:rPr>
        <w:t>convenient</w:t>
      </w:r>
    </w:p>
    <w:p w14:paraId="68D333FB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  <w:r>
        <w:rPr>
          <w:rFonts w:hint="eastAsia" w:ascii="Arial" w:hAnsi="Arial" w:cs="Arial"/>
          <w:b/>
          <w:bCs/>
          <w:color w:val="auto"/>
          <w:sz w:val="24"/>
        </w:rPr>
        <w:t>H</w:t>
      </w:r>
      <w:r>
        <w:rPr>
          <w:rFonts w:ascii="Arial" w:hAnsi="Arial" w:cs="Arial"/>
          <w:b/>
          <w:bCs/>
          <w:color w:val="auto"/>
          <w:sz w:val="24"/>
        </w:rPr>
        <w:t>y</w:t>
      </w:r>
      <w:r>
        <w:rPr>
          <w:rFonts w:hint="eastAsia" w:ascii="Arial" w:hAnsi="Arial" w:cs="Arial"/>
          <w:b/>
          <w:bCs/>
          <w:color w:val="auto"/>
          <w:sz w:val="24"/>
        </w:rPr>
        <w:t>draulic lock, auto lock/unlock NO-SPIN（OPTIONAL） differential ensures stability and powerful traction</w:t>
      </w:r>
    </w:p>
    <w:p w14:paraId="77B30CE2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  <w:r>
        <w:rPr>
          <w:rFonts w:hint="eastAsia" w:ascii="Arial" w:hAnsi="Arial" w:cs="Arial"/>
          <w:b/>
          <w:bCs/>
          <w:color w:val="auto"/>
          <w:sz w:val="24"/>
        </w:rPr>
        <w:t>Ideal axle load allocation provides excellent stability while cutting hard surface</w:t>
      </w:r>
    </w:p>
    <w:p w14:paraId="7A5B9E22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</w:rPr>
        <w:t>Serviceable</w:t>
      </w:r>
      <w:r>
        <w:rPr>
          <w:rFonts w:hint="eastAsia" w:ascii="Arial" w:hAnsi="Arial" w:cs="Arial"/>
          <w:b/>
          <w:bCs/>
          <w:color w:val="auto"/>
          <w:sz w:val="24"/>
        </w:rPr>
        <w:t>, efficient hydraulic system enables every part to be fully used</w:t>
      </w:r>
    </w:p>
    <w:p w14:paraId="3457B160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  <w:r>
        <w:rPr>
          <w:rFonts w:hint="eastAsia" w:ascii="Arial" w:hAnsi="Arial" w:cs="Arial"/>
          <w:b/>
          <w:bCs/>
          <w:color w:val="auto"/>
          <w:sz w:val="24"/>
        </w:rPr>
        <w:t>Reliable full hydraulic brake system ensures safety</w:t>
      </w:r>
    </w:p>
    <w:p w14:paraId="4609EAB5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</w:rPr>
        <w:t>B</w:t>
      </w:r>
      <w:r>
        <w:rPr>
          <w:rFonts w:hint="eastAsia" w:ascii="Arial" w:hAnsi="Arial" w:cs="Arial"/>
          <w:b/>
          <w:bCs/>
          <w:color w:val="auto"/>
          <w:sz w:val="24"/>
        </w:rPr>
        <w:t>ox-typed frame and advanced T/M enable it to complete heavy-duty work</w:t>
      </w:r>
    </w:p>
    <w:p w14:paraId="1F38E161">
      <w:pPr>
        <w:numPr>
          <w:ilvl w:val="0"/>
          <w:numId w:val="1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</w:rPr>
        <w:t>A</w:t>
      </w:r>
      <w:r>
        <w:rPr>
          <w:rFonts w:hint="eastAsia" w:ascii="Arial" w:hAnsi="Arial" w:cs="Arial"/>
          <w:b/>
          <w:bCs/>
          <w:color w:val="auto"/>
          <w:sz w:val="24"/>
        </w:rPr>
        <w:t xml:space="preserve"> wide working range is accomplished through flexible blade suspension system and articulated frame </w:t>
      </w:r>
    </w:p>
    <w:p w14:paraId="6E3C5B0C">
      <w:pPr>
        <w:adjustRightInd w:val="0"/>
        <w:spacing w:line="360" w:lineRule="atLeast"/>
        <w:ind w:left="420"/>
        <w:jc w:val="left"/>
        <w:textAlignment w:val="baseline"/>
        <w:rPr>
          <w:rFonts w:ascii="Arial" w:hAnsi="Arial" w:cs="Arial"/>
          <w:b/>
          <w:bCs/>
          <w:color w:val="auto"/>
          <w:sz w:val="24"/>
        </w:rPr>
      </w:pPr>
    </w:p>
    <w:tbl>
      <w:tblPr>
        <w:tblStyle w:val="20"/>
        <w:tblW w:w="9898" w:type="dxa"/>
        <w:tblInd w:w="-512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8"/>
        <w:gridCol w:w="31"/>
        <w:gridCol w:w="86"/>
        <w:gridCol w:w="2475"/>
        <w:gridCol w:w="165"/>
        <w:gridCol w:w="664"/>
        <w:gridCol w:w="774"/>
        <w:gridCol w:w="122"/>
        <w:gridCol w:w="968"/>
        <w:gridCol w:w="111"/>
        <w:gridCol w:w="35"/>
        <w:gridCol w:w="1086"/>
        <w:gridCol w:w="69"/>
        <w:gridCol w:w="58"/>
        <w:gridCol w:w="2896"/>
      </w:tblGrid>
      <w:tr w14:paraId="126F5EE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0" w:hRule="atLeast"/>
        </w:trPr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3B5F9D2">
            <w:pPr>
              <w:pStyle w:val="3"/>
              <w:spacing w:line="240" w:lineRule="exact"/>
              <w:jc w:val="center"/>
              <w:rPr>
                <w:color w:val="auto"/>
              </w:rPr>
            </w:pPr>
            <w:r>
              <w:rPr>
                <w:rFonts w:eastAsia="楷体_GB2312" w:cs="Arial"/>
                <w:color w:val="auto"/>
                <w:kern w:val="2"/>
                <w:sz w:val="24"/>
                <w:szCs w:val="24"/>
              </w:rPr>
              <w:t>Overall Dimension</w:t>
            </w:r>
            <w:r>
              <w:rPr>
                <w:rFonts w:hint="eastAsia" w:eastAsia="楷体_GB2312" w:cs="Arial"/>
                <w:color w:val="auto"/>
                <w:kern w:val="2"/>
                <w:sz w:val="24"/>
                <w:szCs w:val="24"/>
              </w:rPr>
              <w:t>整机尺寸</w:t>
            </w:r>
          </w:p>
        </w:tc>
      </w:tr>
      <w:tr w14:paraId="3C953EC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9A7197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66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862D6F6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Length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整机长度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45F0C9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8290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mm</w:t>
            </w:r>
          </w:p>
        </w:tc>
      </w:tr>
      <w:tr w14:paraId="4E5BF0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D2322D1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66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10518B8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Width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整机宽度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60D045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2600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mm</w:t>
            </w:r>
          </w:p>
        </w:tc>
      </w:tr>
      <w:tr w14:paraId="6A36ABF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904F9A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66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445F752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总高（到驾驶室顶部）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6B0FE4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3465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mm</w:t>
            </w:r>
          </w:p>
        </w:tc>
      </w:tr>
      <w:tr w14:paraId="7FC85BB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6715EF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66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760416B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轴距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3168DBC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5780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mm</w:t>
            </w:r>
          </w:p>
        </w:tc>
      </w:tr>
      <w:tr w14:paraId="6761322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DDAF23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66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231A3F2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Tr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ead轮距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B41727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2120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(mm)</w:t>
            </w:r>
          </w:p>
        </w:tc>
      </w:tr>
      <w:tr w14:paraId="366868F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CA2E34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</w:p>
        </w:tc>
        <w:tc>
          <w:tcPr>
            <w:tcW w:w="6644" w:type="dxa"/>
            <w:gridSpan w:val="1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9BF704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Min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. turning radius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最小转弯半径</w:t>
            </w:r>
          </w:p>
        </w:tc>
        <w:tc>
          <w:tcPr>
            <w:tcW w:w="28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BB098D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6.6（m）</w:t>
            </w:r>
          </w:p>
        </w:tc>
      </w:tr>
      <w:tr w14:paraId="2BCE02C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6765C46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Main Technical Specification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主要技术参数</w:t>
            </w:r>
          </w:p>
        </w:tc>
      </w:tr>
      <w:tr w14:paraId="6154D97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6" w:hRule="atLeast"/>
        </w:trPr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6BCFA9B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6586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73DFE3F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操作重量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B5ADDA1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12000kg</w:t>
            </w:r>
          </w:p>
        </w:tc>
      </w:tr>
      <w:tr w14:paraId="1214E21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F8020B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6586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A735E8B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B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lade length 刀板长度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0A725C8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3658mm</w:t>
            </w:r>
          </w:p>
        </w:tc>
      </w:tr>
      <w:tr w14:paraId="64C3FA2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14E86E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6586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710C49C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B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lade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height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刀板高度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CEF880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highlight w:val="red"/>
                <w:lang w:val="en-US" w:eastAsia="zh-CN"/>
              </w:rPr>
              <w:t>545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mm</w:t>
            </w:r>
          </w:p>
        </w:tc>
      </w:tr>
      <w:tr w14:paraId="2E93156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BD70F4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6586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8A682C6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Shovel B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lade thickness 铲刃板厚度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8AA700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default" w:ascii="Arial" w:hAnsi="Arial" w:eastAsia="楷体_GB2312" w:cs="Arial"/>
                <w:color w:val="auto"/>
                <w:sz w:val="24"/>
              </w:rPr>
              <w:t>20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mm</w:t>
            </w:r>
          </w:p>
        </w:tc>
      </w:tr>
      <w:tr w14:paraId="012AAA9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115C1A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6586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D8F413C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Max.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lift above ground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最大提升高度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5D40D13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410mm</w:t>
            </w:r>
          </w:p>
        </w:tc>
      </w:tr>
      <w:tr w14:paraId="6741978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7E6F2B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</w:p>
        </w:tc>
        <w:tc>
          <w:tcPr>
            <w:tcW w:w="6586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D794998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Max.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grad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ing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depth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最大切削深度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ECE3CD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560mm</w:t>
            </w:r>
          </w:p>
        </w:tc>
      </w:tr>
      <w:tr w14:paraId="7653E28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1C0806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7</w:t>
            </w:r>
          </w:p>
        </w:tc>
        <w:tc>
          <w:tcPr>
            <w:tcW w:w="6586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D4243B0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Max.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shoulder reach outside rear tire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铲刀最大侧伸距离</w:t>
            </w:r>
          </w:p>
        </w:tc>
        <w:tc>
          <w:tcPr>
            <w:tcW w:w="295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591475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2000mm</w:t>
            </w:r>
          </w:p>
        </w:tc>
      </w:tr>
      <w:tr w14:paraId="2443F4F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80686C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8</w:t>
            </w:r>
          </w:p>
        </w:tc>
        <w:tc>
          <w:tcPr>
            <w:tcW w:w="95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12FCE63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Traveling speed(Km/h)</w:t>
            </w:r>
            <w:r>
              <w:rPr>
                <w:rFonts w:ascii="Arial" w:eastAsia="楷体_GB2312" w:cs="Arial"/>
                <w:color w:val="auto"/>
                <w:sz w:val="24"/>
              </w:rPr>
              <w:t>，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forward and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reverse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行驶速度，前六后三</w:t>
            </w:r>
          </w:p>
        </w:tc>
      </w:tr>
      <w:tr w14:paraId="5454954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</w:tcPr>
          <w:p w14:paraId="0E1CBE04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</w:p>
        </w:tc>
        <w:tc>
          <w:tcPr>
            <w:tcW w:w="528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EF84B69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(1) forward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前进</w:t>
            </w:r>
          </w:p>
        </w:tc>
        <w:tc>
          <w:tcPr>
            <w:tcW w:w="425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D8F6CA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6.9/10.7/17.3/26/37.8/53.4</w:t>
            </w:r>
          </w:p>
        </w:tc>
      </w:tr>
      <w:tr w14:paraId="77A9C0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58" w:type="dxa"/>
            <w:vMerge w:val="continue"/>
            <w:tcBorders>
              <w:left w:val="single" w:color="auto" w:sz="2" w:space="0"/>
              <w:right w:val="single" w:color="auto" w:sz="2" w:space="0"/>
            </w:tcBorders>
          </w:tcPr>
          <w:p w14:paraId="6C9DE5B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</w:p>
        </w:tc>
        <w:tc>
          <w:tcPr>
            <w:tcW w:w="528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A31CCC3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(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) reverse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后退</w:t>
            </w:r>
          </w:p>
        </w:tc>
        <w:tc>
          <w:tcPr>
            <w:tcW w:w="4255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B05739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6.9/17.3/37.8</w:t>
            </w:r>
          </w:p>
        </w:tc>
      </w:tr>
      <w:tr w14:paraId="4D87433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BF23255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发动机</w:t>
            </w:r>
          </w:p>
        </w:tc>
      </w:tr>
      <w:tr w14:paraId="4AC8489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F74A147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342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C94F8D4">
            <w:pPr>
              <w:spacing w:before="240" w:line="220" w:lineRule="exac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型号</w:t>
            </w:r>
          </w:p>
        </w:tc>
        <w:tc>
          <w:tcPr>
            <w:tcW w:w="611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AFCC7A4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DongFeng Cummins 6BT5.9-C130 东康6BT5.9-C130                                                               </w:t>
            </w:r>
          </w:p>
        </w:tc>
      </w:tr>
      <w:tr w14:paraId="5F5F687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3617333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342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7B17C43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型式</w:t>
            </w:r>
          </w:p>
        </w:tc>
        <w:tc>
          <w:tcPr>
            <w:tcW w:w="611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F206E30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Direct injection. Turbocharged. Water cooling</w:t>
            </w:r>
          </w:p>
          <w:p w14:paraId="2DA4446C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直喷、增压、水冷</w:t>
            </w:r>
          </w:p>
        </w:tc>
      </w:tr>
      <w:tr w14:paraId="4598F3D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2E20DBB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342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B410190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额定功率</w:t>
            </w:r>
          </w:p>
        </w:tc>
        <w:tc>
          <w:tcPr>
            <w:tcW w:w="611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4D21432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97kW</w:t>
            </w:r>
          </w:p>
        </w:tc>
      </w:tr>
      <w:tr w14:paraId="27F2750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443AA56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342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4A07206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额定转速</w:t>
            </w:r>
          </w:p>
        </w:tc>
        <w:tc>
          <w:tcPr>
            <w:tcW w:w="611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4A7B076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2200(r/min)</w:t>
            </w:r>
          </w:p>
        </w:tc>
      </w:tr>
      <w:tr w14:paraId="710C9E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1DEA102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342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DCA8943">
            <w:pPr>
              <w:spacing w:before="240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最大扭矩</w:t>
            </w:r>
          </w:p>
        </w:tc>
        <w:tc>
          <w:tcPr>
            <w:tcW w:w="611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5BD792A">
            <w:pPr>
              <w:spacing w:before="240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560(N.M)/1500rpm</w:t>
            </w:r>
          </w:p>
        </w:tc>
      </w:tr>
      <w:tr w14:paraId="6E8C8F9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2852637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Transmission case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变速箱</w:t>
            </w:r>
          </w:p>
        </w:tc>
      </w:tr>
      <w:tr w14:paraId="638C4C9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94FC9E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27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EF3CBEE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型号</w:t>
            </w:r>
          </w:p>
        </w:tc>
        <w:tc>
          <w:tcPr>
            <w:tcW w:w="6783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051966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YD13 （CHINESE HANGC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H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I）</w:t>
            </w:r>
          </w:p>
        </w:tc>
      </w:tr>
      <w:tr w14:paraId="5CDFB3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D7329E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27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8C5BE9C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形式</w:t>
            </w:r>
          </w:p>
        </w:tc>
        <w:tc>
          <w:tcPr>
            <w:tcW w:w="6783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474D924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power shift,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single-shift lever, natural-shift lock device</w:t>
            </w:r>
          </w:p>
          <w:p w14:paraId="0A40297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动力换挡、单手柄、中位自锁</w:t>
            </w:r>
          </w:p>
        </w:tc>
      </w:tr>
      <w:tr w14:paraId="5B4A2D9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D1CB54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275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E87024E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档位</w:t>
            </w:r>
          </w:p>
        </w:tc>
        <w:tc>
          <w:tcPr>
            <w:tcW w:w="6783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968F119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 6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Forward and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reverse gears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前6后3</w:t>
            </w:r>
          </w:p>
        </w:tc>
      </w:tr>
      <w:tr w14:paraId="2469D81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6BC2155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Axle and Tire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桥和轮胎</w:t>
            </w:r>
          </w:p>
        </w:tc>
      </w:tr>
      <w:tr w14:paraId="60BD56B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5846C8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40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DFB9304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Max. drawing force 最大牵引力</w:t>
            </w:r>
          </w:p>
        </w:tc>
        <w:tc>
          <w:tcPr>
            <w:tcW w:w="534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45690B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61.7KN（f=0.75）</w:t>
            </w:r>
          </w:p>
        </w:tc>
      </w:tr>
      <w:tr w14:paraId="6932336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EC1EB5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407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025A08E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轮胎型号</w:t>
            </w:r>
          </w:p>
        </w:tc>
        <w:tc>
          <w:tcPr>
            <w:tcW w:w="5345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CE677E8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17.5-25-12PR(standard)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标配</w:t>
            </w:r>
          </w:p>
          <w:p w14:paraId="4E9A8365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13.00-24-12PR(optional)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选配</w:t>
            </w:r>
          </w:p>
        </w:tc>
      </w:tr>
      <w:tr w14:paraId="39BF9E3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818117E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Working Device Hydraulic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工作液压系统</w:t>
            </w:r>
          </w:p>
        </w:tc>
      </w:tr>
      <w:tr w14:paraId="5351C4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83A4D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54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B1F212B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tandem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pump</w:t>
            </w:r>
          </w:p>
          <w:p w14:paraId="43C4CDBC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油泵型号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87FB82A">
            <w:pPr>
              <w:spacing w:before="240" w:line="240" w:lineRule="atLeast"/>
              <w:jc w:val="center"/>
              <w:rPr>
                <w:color w:val="auto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HP51B678-07-07-7N</w:t>
            </w:r>
          </w:p>
        </w:tc>
      </w:tr>
      <w:tr w14:paraId="3CC0B0D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71E183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54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2D6F6C5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7127CB8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7.5MPa</w:t>
            </w:r>
          </w:p>
        </w:tc>
      </w:tr>
      <w:tr w14:paraId="409D859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8C30E9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54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7E3D89F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Model of distribution valve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多路阀型号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F5335E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highlight w:val="red"/>
              </w:rPr>
              <w:t>PD15.5CLR-00</w:t>
            </w:r>
            <w:r>
              <w:rPr>
                <w:rFonts w:ascii="Arial" w:hAnsi="Arial" w:eastAsia="楷体_GB2312" w:cs="Arial"/>
                <w:sz w:val="24"/>
                <w:highlight w:val="red"/>
              </w:rPr>
              <w:t>；</w:t>
            </w:r>
            <w:r>
              <w:rPr>
                <w:rFonts w:hint="eastAsia" w:ascii="Arial" w:hAnsi="Arial" w:eastAsia="楷体_GB2312" w:cs="Arial"/>
                <w:sz w:val="24"/>
                <w:highlight w:val="red"/>
              </w:rPr>
              <w:t>PD15.5CLL-00</w:t>
            </w:r>
          </w:p>
        </w:tc>
      </w:tr>
      <w:tr w14:paraId="5C05B1D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2D8365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5400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FFD1659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oil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motor回转马达型号</w:t>
            </w:r>
          </w:p>
        </w:tc>
        <w:tc>
          <w:tcPr>
            <w:tcW w:w="410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4F2C6D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EATON,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604-0663</w:t>
            </w:r>
          </w:p>
        </w:tc>
      </w:tr>
      <w:tr w14:paraId="79E6C87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98BDCC6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Steering 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转向系统</w:t>
            </w:r>
          </w:p>
        </w:tc>
      </w:tr>
      <w:tr w14:paraId="632D3F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3ABDA3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259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763AB30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形式</w:t>
            </w:r>
          </w:p>
        </w:tc>
        <w:tc>
          <w:tcPr>
            <w:tcW w:w="694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7203A65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ore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Tire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s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deflexion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前轮偏移式转向</w:t>
            </w:r>
          </w:p>
        </w:tc>
      </w:tr>
      <w:tr w14:paraId="3141E26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CA3D2A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5396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A9D6F5D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redirector转向器型号</w:t>
            </w:r>
          </w:p>
        </w:tc>
        <w:tc>
          <w:tcPr>
            <w:tcW w:w="414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B04DF1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BZZ5-E160B+FKB-3022</w:t>
            </w:r>
          </w:p>
        </w:tc>
      </w:tr>
      <w:tr w14:paraId="16B5E8D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F30586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5396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F7E2E01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414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6E79A2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MPa</w:t>
            </w:r>
          </w:p>
        </w:tc>
      </w:tr>
      <w:tr w14:paraId="37A639D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B888B78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制动系统</w:t>
            </w:r>
          </w:p>
        </w:tc>
      </w:tr>
      <w:tr w14:paraId="415459C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C394CBC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431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D190C22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 of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 service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 brake</w:t>
            </w:r>
          </w:p>
          <w:p w14:paraId="53DEFA84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行车制动系统型式</w:t>
            </w:r>
          </w:p>
        </w:tc>
        <w:tc>
          <w:tcPr>
            <w:tcW w:w="522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0B1D872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Full hydraulic and inner-expanding brake</w:t>
            </w:r>
          </w:p>
          <w:p w14:paraId="1080B21F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全液压内涨蹄式制动</w:t>
            </w:r>
          </w:p>
        </w:tc>
      </w:tr>
      <w:tr w14:paraId="43E036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5385F1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431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A38A2CF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il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pressure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系统压力</w:t>
            </w:r>
          </w:p>
        </w:tc>
        <w:tc>
          <w:tcPr>
            <w:tcW w:w="522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9FF977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10Mpa</w:t>
            </w:r>
          </w:p>
        </w:tc>
      </w:tr>
      <w:tr w14:paraId="1AF8158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D2573B0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4317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272B071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停车制动形式</w:t>
            </w:r>
          </w:p>
        </w:tc>
        <w:tc>
          <w:tcPr>
            <w:tcW w:w="5223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A932121">
            <w:pPr>
              <w:spacing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Mechanical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 and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inner expand hoof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 brake</w:t>
            </w:r>
          </w:p>
          <w:p w14:paraId="29131395">
            <w:pPr>
              <w:spacing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机械式内涨蹄式制动器</w:t>
            </w:r>
          </w:p>
        </w:tc>
      </w:tr>
      <w:tr w14:paraId="7C78342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898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569AFB0">
            <w:pPr>
              <w:spacing w:before="240" w:line="240" w:lineRule="atLeast"/>
              <w:jc w:val="center"/>
              <w:rPr>
                <w:rFonts w:ascii="Arial" w:hAnsi="Arial" w:eastAsia="楷体_GB2312" w:cs="Arial"/>
                <w:b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b/>
                <w:color w:val="auto"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color w:val="auto"/>
                <w:sz w:val="24"/>
              </w:rPr>
              <w:t>油量</w:t>
            </w:r>
          </w:p>
        </w:tc>
      </w:tr>
      <w:tr w14:paraId="4FC088E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770BDB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1</w:t>
            </w:r>
          </w:p>
        </w:tc>
        <w:tc>
          <w:tcPr>
            <w:tcW w:w="6517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89DE22D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燃油箱</w:t>
            </w:r>
          </w:p>
        </w:tc>
        <w:tc>
          <w:tcPr>
            <w:tcW w:w="302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F49386C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  <w:highlight w:val="darkYellow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370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L</w:t>
            </w:r>
          </w:p>
        </w:tc>
      </w:tr>
      <w:tr w14:paraId="1EA5FE5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F0CC8BA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2</w:t>
            </w:r>
          </w:p>
        </w:tc>
        <w:tc>
          <w:tcPr>
            <w:tcW w:w="6517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307F8C6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发动机机油</w:t>
            </w:r>
          </w:p>
        </w:tc>
        <w:tc>
          <w:tcPr>
            <w:tcW w:w="302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D4BDC8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  <w:highlight w:val="darkYellow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highlight w:val="red"/>
                <w:lang w:val="en-US" w:eastAsia="zh-CN"/>
              </w:rPr>
              <w:t>14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L</w:t>
            </w:r>
          </w:p>
        </w:tc>
      </w:tr>
      <w:tr w14:paraId="7F10998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E951F9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3</w:t>
            </w:r>
          </w:p>
        </w:tc>
        <w:tc>
          <w:tcPr>
            <w:tcW w:w="6517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5507551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变速箱</w:t>
            </w:r>
          </w:p>
        </w:tc>
        <w:tc>
          <w:tcPr>
            <w:tcW w:w="302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211B709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highlight w:val="red"/>
                <w:lang w:val="en-US" w:eastAsia="zh-CN"/>
              </w:rPr>
              <w:t>32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L</w:t>
            </w:r>
          </w:p>
        </w:tc>
      </w:tr>
      <w:tr w14:paraId="3E213AA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5EC5F8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4</w:t>
            </w:r>
          </w:p>
        </w:tc>
        <w:tc>
          <w:tcPr>
            <w:tcW w:w="6517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8C7C588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液压系统</w:t>
            </w:r>
          </w:p>
        </w:tc>
        <w:tc>
          <w:tcPr>
            <w:tcW w:w="302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F448D7E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  <w:highlight w:val="darkYellow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65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L</w:t>
            </w:r>
          </w:p>
        </w:tc>
      </w:tr>
      <w:tr w14:paraId="0BEA0FB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1CCECAD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5</w:t>
            </w:r>
          </w:p>
        </w:tc>
        <w:tc>
          <w:tcPr>
            <w:tcW w:w="6517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1FF0F43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 xml:space="preserve">Oil for driving 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 xml:space="preserve">rear 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axles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后桥</w:t>
            </w:r>
          </w:p>
        </w:tc>
        <w:tc>
          <w:tcPr>
            <w:tcW w:w="302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EA411F9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  <w:highlight w:val="red"/>
                <w:lang w:val="en-US" w:eastAsia="zh-CN"/>
              </w:rPr>
              <w:t>17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L</w:t>
            </w:r>
          </w:p>
        </w:tc>
      </w:tr>
      <w:tr w14:paraId="26EA21E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3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CDCADC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6</w:t>
            </w:r>
          </w:p>
        </w:tc>
        <w:tc>
          <w:tcPr>
            <w:tcW w:w="6517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891969D">
            <w:pPr>
              <w:spacing w:before="240" w:line="240" w:lineRule="atLeast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Tandem box 平衡箱</w:t>
            </w:r>
          </w:p>
        </w:tc>
        <w:tc>
          <w:tcPr>
            <w:tcW w:w="302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8604566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90L</w:t>
            </w:r>
          </w:p>
        </w:tc>
      </w:tr>
    </w:tbl>
    <w:p w14:paraId="7AE4D956">
      <w:pPr>
        <w:rPr>
          <w:color w:val="auto"/>
        </w:rPr>
      </w:pPr>
    </w:p>
    <w:p w14:paraId="02B6E544">
      <w:pPr>
        <w:jc w:val="center"/>
        <w:rPr>
          <w:color w:val="auto"/>
        </w:rPr>
      </w:pPr>
    </w:p>
    <w:p w14:paraId="1FF1ABB2">
      <w:pPr>
        <w:autoSpaceDE w:val="0"/>
        <w:autoSpaceDN w:val="0"/>
        <w:adjustRightInd w:val="0"/>
        <w:jc w:val="left"/>
        <w:rPr>
          <w:rFonts w:ascii="Arial" w:hAnsi="Arial" w:eastAsia="楷体_GB2312" w:cs="Arial"/>
          <w:color w:val="auto"/>
          <w:sz w:val="36"/>
          <w:szCs w:val="36"/>
        </w:rPr>
      </w:pPr>
      <w:r>
        <w:rPr>
          <w:rFonts w:hint="eastAsia" w:ascii="Arial" w:hAnsi="Arial" w:eastAsia="楷体_GB2312" w:cs="Arial"/>
          <w:color w:val="auto"/>
          <w:sz w:val="36"/>
          <w:szCs w:val="36"/>
        </w:rPr>
        <w:t>3、</w:t>
      </w:r>
      <w:r>
        <w:rPr>
          <w:rFonts w:ascii="Arial" w:hAnsi="Arial" w:eastAsia="楷体_GB2312" w:cs="Arial"/>
          <w:color w:val="auto"/>
          <w:sz w:val="36"/>
          <w:szCs w:val="36"/>
        </w:rPr>
        <w:t>713H</w:t>
      </w:r>
      <w:r>
        <w:rPr>
          <w:rFonts w:hint="eastAsia" w:ascii="Arial" w:hAnsi="Arial" w:eastAsia="楷体_GB2312" w:cs="Arial"/>
          <w:color w:val="auto"/>
          <w:sz w:val="36"/>
          <w:szCs w:val="36"/>
        </w:rPr>
        <w:t>平地机标准配置表</w:t>
      </w:r>
    </w:p>
    <w:tbl>
      <w:tblPr>
        <w:tblStyle w:val="20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725"/>
        <w:gridCol w:w="3310"/>
        <w:gridCol w:w="1829"/>
        <w:gridCol w:w="1247"/>
      </w:tblGrid>
      <w:tr w14:paraId="7BA033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6AA01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序号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5F157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名称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11A8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型号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D3A0A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厂家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CC31B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产地</w:t>
            </w:r>
          </w:p>
        </w:tc>
      </w:tr>
      <w:tr w14:paraId="286A46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C897C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1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93AD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发动机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041D9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6BT5.9-C130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A360C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康明斯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13B8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</w:t>
            </w:r>
          </w:p>
        </w:tc>
      </w:tr>
      <w:tr w14:paraId="253143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9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4382E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2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F2815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变速箱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63E81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YD13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330C8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杭齿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F024A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</w:t>
            </w:r>
          </w:p>
        </w:tc>
      </w:tr>
      <w:tr w14:paraId="24DCFB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0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9F40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3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4B9A9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驱动桥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CF7B1">
            <w:pPr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EB74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常林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65E1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</w:t>
            </w:r>
          </w:p>
        </w:tc>
      </w:tr>
      <w:tr w14:paraId="049CDC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A2DB3F0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4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4EFDF395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轮胎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6A788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17.5-25-12PR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5D472">
            <w:pPr>
              <w:pStyle w:val="17"/>
              <w:spacing w:before="0" w:beforeAutospacing="0" w:after="0" w:afterAutospacing="0"/>
              <w:jc w:val="center"/>
              <w:rPr>
                <w:rFonts w:hint="default" w:ascii="楷体" w:hAnsi="楷体" w:eastAsia="楷体" w:cs="Arial"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kern w:val="24"/>
                <w:highlight w:val="red"/>
                <w:lang w:eastAsia="zh-CN"/>
              </w:rPr>
              <w:t>徐轮</w:t>
            </w:r>
            <w:r>
              <w:rPr>
                <w:rFonts w:hint="eastAsia" w:ascii="楷体" w:hAnsi="楷体" w:eastAsia="楷体"/>
                <w:color w:val="auto"/>
                <w:kern w:val="24"/>
                <w:highlight w:val="red"/>
                <w:lang w:val="en-US" w:eastAsia="zh-CN"/>
              </w:rPr>
              <w:t>/贵轮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8804F93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</w:t>
            </w:r>
          </w:p>
        </w:tc>
      </w:tr>
      <w:tr w14:paraId="1E0EC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C8CB4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5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C0356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 xml:space="preserve">工作液压油泵: 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A12A0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HP51B678-07-07-7N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A8215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theme="minorBidi"/>
                <w:color w:val="auto"/>
                <w:kern w:val="24"/>
              </w:rPr>
              <w:t>海克力斯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0BB88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</w:t>
            </w:r>
          </w:p>
        </w:tc>
      </w:tr>
      <w:tr w14:paraId="7D647C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5692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6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DB1E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转向装置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D9B2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BZZ5-E160B+FKB-3022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09380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571F9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</w:t>
            </w:r>
          </w:p>
        </w:tc>
      </w:tr>
      <w:tr w14:paraId="71F986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3CAEF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7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520D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回转马达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2804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ascii="Calibri" w:hAnsi="Calibri" w:eastAsia="楷体" w:cs="Calibri"/>
                <w:color w:val="auto"/>
                <w:kern w:val="24"/>
              </w:rPr>
              <w:t>604-0663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1243B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ascii="Calibri" w:hAnsi="Calibri" w:eastAsia="楷体" w:cs="Calibri"/>
                <w:color w:val="auto"/>
                <w:kern w:val="24"/>
              </w:rPr>
              <w:t> </w:t>
            </w:r>
            <w:r>
              <w:rPr>
                <w:rFonts w:hint="eastAsia" w:ascii="楷体" w:hAnsi="楷体" w:eastAsia="楷体"/>
                <w:color w:val="auto"/>
                <w:kern w:val="24"/>
              </w:rPr>
              <w:t>伊顿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EC412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ascii="Calibri" w:hAnsi="Calibri" w:eastAsia="楷体" w:cs="Calibri"/>
                <w:color w:val="auto"/>
                <w:kern w:val="24"/>
              </w:rPr>
              <w:t> 中国</w:t>
            </w:r>
          </w:p>
        </w:tc>
      </w:tr>
      <w:tr w14:paraId="37A841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0F03C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8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22EC7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链条: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D009D">
            <w:pPr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30E30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  <w:sz w:val="21"/>
                <w:szCs w:val="21"/>
              </w:rPr>
              <w:t>东华/椿本</w:t>
            </w:r>
            <w:r>
              <w:rPr>
                <w:rFonts w:ascii="楷体" w:hAnsi="楷体" w:eastAsia="楷体" w:cs="Times New Roman"/>
                <w:color w:val="auto"/>
                <w:kern w:val="24"/>
                <w:sz w:val="21"/>
                <w:szCs w:val="21"/>
              </w:rPr>
              <w:t>（选）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C8108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中国/日本</w:t>
            </w:r>
          </w:p>
        </w:tc>
      </w:tr>
      <w:tr w14:paraId="70741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CEE74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9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96CF6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 xml:space="preserve">差速器: 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2FC57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NO</w:t>
            </w:r>
            <w:r>
              <w:rPr>
                <w:rFonts w:ascii="楷体" w:hAnsi="楷体" w:eastAsia="楷体" w:cs="Times New Roman"/>
                <w:color w:val="auto"/>
                <w:kern w:val="24"/>
              </w:rPr>
              <w:t>-</w:t>
            </w: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SPIN（选）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E4E7C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常林/伊顿（选）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A9F31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中国/美国</w:t>
            </w:r>
          </w:p>
        </w:tc>
      </w:tr>
      <w:tr w14:paraId="5AB3A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5E7F5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10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37B23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多路阀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F109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000000" w:themeColor="dark1"/>
                <w:kern w:val="24"/>
                <w:highlight w:val="red"/>
              </w:rPr>
              <w:t>PD15.5CL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AD1C1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000000"/>
                <w:kern w:val="24"/>
                <w:highlight w:val="red"/>
                <w:lang w:eastAsia="zh-CN"/>
              </w:rPr>
              <w:t>海宏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11165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000000"/>
                <w:kern w:val="24"/>
                <w:highlight w:val="red"/>
                <w:lang w:eastAsia="zh-CN"/>
              </w:rPr>
              <w:t>中国</w:t>
            </w:r>
          </w:p>
        </w:tc>
      </w:tr>
      <w:tr w14:paraId="45B190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20" w:hRule="atLeas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50A27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11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58CA3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液压锁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C1EAD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ascii="Calibri" w:hAnsi="Calibri" w:eastAsia="楷体" w:cs="Calibri"/>
                <w:color w:val="auto"/>
                <w:kern w:val="24"/>
              </w:rPr>
              <w:t> </w:t>
            </w:r>
            <w:r>
              <w:rPr>
                <w:rFonts w:ascii="楷体" w:hAnsi="楷体" w:eastAsia="楷体" w:cs="Times New Roman"/>
                <w:color w:val="auto"/>
                <w:kern w:val="24"/>
              </w:rPr>
              <w:t>WBCDELU-03-B等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CC7F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ascii="Calibri" w:hAnsi="Calibri" w:eastAsia="楷体" w:cs="Calibri"/>
                <w:color w:val="auto"/>
                <w:kern w:val="24"/>
              </w:rPr>
              <w:t> </w:t>
            </w: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 xml:space="preserve"> </w:t>
            </w:r>
            <w:r>
              <w:rPr>
                <w:rFonts w:hint="eastAsia" w:ascii="楷体" w:hAnsi="楷体" w:eastAsia="楷体" w:cs="Times New Roman"/>
                <w:color w:val="auto"/>
                <w:kern w:val="24"/>
                <w:highlight w:val="red"/>
                <w:lang w:eastAsia="zh-CN"/>
              </w:rPr>
              <w:t>奇威</w:t>
            </w:r>
            <w:r>
              <w:rPr>
                <w:rFonts w:ascii="楷体" w:hAnsi="楷体" w:eastAsia="楷体" w:cs="Times New Roman"/>
                <w:color w:val="auto"/>
                <w:kern w:val="24"/>
              </w:rPr>
              <w:t>/EATON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A43D0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/>
                <w:color w:val="auto"/>
                <w:kern w:val="24"/>
              </w:rPr>
            </w:pPr>
            <w:r>
              <w:rPr>
                <w:rFonts w:ascii="Calibri" w:hAnsi="Calibri" w:eastAsia="楷体" w:cs="Calibri"/>
                <w:color w:val="auto"/>
                <w:kern w:val="24"/>
              </w:rPr>
              <w:t> </w:t>
            </w:r>
            <w:r>
              <w:rPr>
                <w:rFonts w:hint="eastAsia" w:ascii="楷体" w:hAnsi="楷体" w:eastAsia="楷体"/>
                <w:color w:val="auto"/>
                <w:kern w:val="24"/>
                <w:lang w:eastAsia="zh-CN"/>
              </w:rPr>
              <w:t>中国</w:t>
            </w:r>
            <w:r>
              <w:rPr>
                <w:rFonts w:ascii="楷体" w:hAnsi="楷体" w:eastAsia="楷体"/>
                <w:color w:val="auto"/>
                <w:kern w:val="24"/>
              </w:rPr>
              <w:t>/美国</w:t>
            </w:r>
          </w:p>
        </w:tc>
      </w:tr>
      <w:tr w14:paraId="2670C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7EAC8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kern w:val="24"/>
              </w:rPr>
              <w:t>12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65518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空调（选配）</w:t>
            </w:r>
          </w:p>
        </w:tc>
        <w:tc>
          <w:tcPr>
            <w:tcW w:w="3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BE7C2">
            <w:pPr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97C6F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4"/>
              </w:rPr>
              <w:t>豫新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8BFC7">
            <w:pPr>
              <w:pStyle w:val="17"/>
              <w:spacing w:before="0" w:beforeAutospacing="0" w:after="0" w:afterAutospacing="0"/>
              <w:jc w:val="center"/>
              <w:rPr>
                <w:rFonts w:ascii="楷体" w:hAnsi="楷体" w:eastAsia="楷体" w:cs="Arial"/>
                <w:color w:val="auto"/>
                <w:sz w:val="36"/>
                <w:szCs w:val="36"/>
              </w:rPr>
            </w:pPr>
            <w:r>
              <w:rPr>
                <w:rFonts w:hint="eastAsia" w:ascii="楷体" w:hAnsi="楷体" w:eastAsia="楷体"/>
                <w:color w:val="auto"/>
                <w:kern w:val="24"/>
              </w:rPr>
              <w:t>中国</w:t>
            </w:r>
          </w:p>
        </w:tc>
      </w:tr>
    </w:tbl>
    <w:p w14:paraId="6CE34712">
      <w:pPr>
        <w:rPr>
          <w:color w:val="auto"/>
        </w:rPr>
      </w:pPr>
    </w:p>
    <w:p w14:paraId="5DDD2AFE">
      <w:pPr>
        <w:rPr>
          <w:color w:val="auto"/>
        </w:rPr>
      </w:pPr>
    </w:p>
    <w:p w14:paraId="6840F93F"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53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56D36">
    <w:pPr>
      <w:pStyle w:val="15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B7568">
    <w:pPr>
      <w:pStyle w:val="16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C08830D">
    <w:pPr>
      <w:pStyle w:val="16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</w:p>
  <w:p w14:paraId="333AA408">
    <w:pPr>
      <w:pStyle w:val="16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>www.sinomach-hi.com</w:t>
    </w:r>
  </w:p>
  <w:p w14:paraId="512AEAFD">
    <w:pPr>
      <w:pStyle w:val="16"/>
      <w:pBdr>
        <w:bottom w:val="none" w:color="auto" w:sz="0" w:space="0"/>
      </w:pBdr>
      <w:jc w:val="both"/>
    </w:pPr>
    <w:r>
      <w:pict>
        <v:line id="_x0000_s3073" o:spid="_x0000_s3073" o:spt="20" style="position:absolute;left:0pt;flip:y;margin-left:-65.35pt;margin-top:0.95pt;height:0pt;width:715.5pt;z-index:251660288;mso-width-relative:page;mso-height-relative:page;" stroked="t" coordsize="21600,21600">
          <v:path arrowok="t"/>
          <v:fill focussize="0,0"/>
          <v:stroke color="#3366FF"/>
          <v:imagedata o:title=""/>
          <o:lock v:ext="edit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bullet"/>
      <w:lvlText w:val=""/>
      <w:lvlJc w:val="left"/>
      <w:pPr>
        <w:tabs>
          <w:tab w:val="left" w:pos="840"/>
        </w:tabs>
        <w:ind w:left="840" w:hanging="420"/>
      </w:pPr>
      <w:rPr>
        <w:rFonts w:hint="default" w:ascii="Symbol" w:hAnsi="Symbol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JjMzJlMTgyOTQzMzQyODUxYWEyMGRlYzFhZDMwMzEifQ=="/>
  </w:docVars>
  <w:rsids>
    <w:rsidRoot w:val="00B3110D"/>
    <w:rsid w:val="000036A9"/>
    <w:rsid w:val="00003BF3"/>
    <w:rsid w:val="00015803"/>
    <w:rsid w:val="000272DF"/>
    <w:rsid w:val="000331E4"/>
    <w:rsid w:val="00035A83"/>
    <w:rsid w:val="000444FD"/>
    <w:rsid w:val="000707F3"/>
    <w:rsid w:val="00072544"/>
    <w:rsid w:val="00077F8B"/>
    <w:rsid w:val="00091733"/>
    <w:rsid w:val="000940D2"/>
    <w:rsid w:val="00096D40"/>
    <w:rsid w:val="000B0131"/>
    <w:rsid w:val="000C0FA1"/>
    <w:rsid w:val="000C1B7B"/>
    <w:rsid w:val="000D1F91"/>
    <w:rsid w:val="000E43E0"/>
    <w:rsid w:val="000F5E85"/>
    <w:rsid w:val="0010238E"/>
    <w:rsid w:val="00103AFA"/>
    <w:rsid w:val="001120A8"/>
    <w:rsid w:val="001334D7"/>
    <w:rsid w:val="00133947"/>
    <w:rsid w:val="00137E18"/>
    <w:rsid w:val="00141EA9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2542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662B3"/>
    <w:rsid w:val="0028505B"/>
    <w:rsid w:val="002867F8"/>
    <w:rsid w:val="002B3662"/>
    <w:rsid w:val="002C1A95"/>
    <w:rsid w:val="002D4721"/>
    <w:rsid w:val="002D5C1F"/>
    <w:rsid w:val="002D5C71"/>
    <w:rsid w:val="002E6125"/>
    <w:rsid w:val="00306F4A"/>
    <w:rsid w:val="003100A3"/>
    <w:rsid w:val="00312696"/>
    <w:rsid w:val="00323126"/>
    <w:rsid w:val="003252B5"/>
    <w:rsid w:val="00325F52"/>
    <w:rsid w:val="00330436"/>
    <w:rsid w:val="00334D40"/>
    <w:rsid w:val="003418B8"/>
    <w:rsid w:val="0035496D"/>
    <w:rsid w:val="003578C9"/>
    <w:rsid w:val="003676B6"/>
    <w:rsid w:val="00367C12"/>
    <w:rsid w:val="00375CFE"/>
    <w:rsid w:val="00382B61"/>
    <w:rsid w:val="00392489"/>
    <w:rsid w:val="003A0C1E"/>
    <w:rsid w:val="003A75BA"/>
    <w:rsid w:val="003B24DE"/>
    <w:rsid w:val="003B2DD1"/>
    <w:rsid w:val="003C215E"/>
    <w:rsid w:val="003C72AF"/>
    <w:rsid w:val="003C7C64"/>
    <w:rsid w:val="003D03ED"/>
    <w:rsid w:val="003E0AA9"/>
    <w:rsid w:val="003F0FE4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80E98"/>
    <w:rsid w:val="00481180"/>
    <w:rsid w:val="0048787F"/>
    <w:rsid w:val="004A5002"/>
    <w:rsid w:val="004B24A8"/>
    <w:rsid w:val="004B71B8"/>
    <w:rsid w:val="004C10F9"/>
    <w:rsid w:val="004C2FD0"/>
    <w:rsid w:val="004C3312"/>
    <w:rsid w:val="004D2C14"/>
    <w:rsid w:val="004D6B43"/>
    <w:rsid w:val="004E18B6"/>
    <w:rsid w:val="004E647A"/>
    <w:rsid w:val="004F167F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54A28"/>
    <w:rsid w:val="0056227E"/>
    <w:rsid w:val="005756AB"/>
    <w:rsid w:val="005757DD"/>
    <w:rsid w:val="0059247D"/>
    <w:rsid w:val="005A5FBF"/>
    <w:rsid w:val="005A6E63"/>
    <w:rsid w:val="005E1D49"/>
    <w:rsid w:val="005E2BB3"/>
    <w:rsid w:val="005E5E29"/>
    <w:rsid w:val="005E70DF"/>
    <w:rsid w:val="00601D89"/>
    <w:rsid w:val="00602444"/>
    <w:rsid w:val="00606E54"/>
    <w:rsid w:val="006105E4"/>
    <w:rsid w:val="00621444"/>
    <w:rsid w:val="00622925"/>
    <w:rsid w:val="00653991"/>
    <w:rsid w:val="00653BB3"/>
    <w:rsid w:val="006540D9"/>
    <w:rsid w:val="00655C8C"/>
    <w:rsid w:val="00665341"/>
    <w:rsid w:val="0066673E"/>
    <w:rsid w:val="00667E5D"/>
    <w:rsid w:val="00671EC7"/>
    <w:rsid w:val="006779CB"/>
    <w:rsid w:val="00693E4F"/>
    <w:rsid w:val="0069555E"/>
    <w:rsid w:val="006A5267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4515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2318"/>
    <w:rsid w:val="007972D3"/>
    <w:rsid w:val="007B2E4C"/>
    <w:rsid w:val="007B4C7C"/>
    <w:rsid w:val="007B6AD1"/>
    <w:rsid w:val="007B6B99"/>
    <w:rsid w:val="007C03AE"/>
    <w:rsid w:val="007E080A"/>
    <w:rsid w:val="007E3BF3"/>
    <w:rsid w:val="007F0DD6"/>
    <w:rsid w:val="00800E13"/>
    <w:rsid w:val="00813406"/>
    <w:rsid w:val="008231B2"/>
    <w:rsid w:val="00832364"/>
    <w:rsid w:val="00833897"/>
    <w:rsid w:val="00842D22"/>
    <w:rsid w:val="00852CE9"/>
    <w:rsid w:val="00854C8D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3A10"/>
    <w:rsid w:val="008E3B5B"/>
    <w:rsid w:val="008F4DE8"/>
    <w:rsid w:val="008F7908"/>
    <w:rsid w:val="008F7A96"/>
    <w:rsid w:val="008F7BD8"/>
    <w:rsid w:val="00937B93"/>
    <w:rsid w:val="00941D9C"/>
    <w:rsid w:val="00944F07"/>
    <w:rsid w:val="00950909"/>
    <w:rsid w:val="00951B22"/>
    <w:rsid w:val="00952EC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922"/>
    <w:rsid w:val="009B4B05"/>
    <w:rsid w:val="009C1F22"/>
    <w:rsid w:val="009C6BA7"/>
    <w:rsid w:val="009D586E"/>
    <w:rsid w:val="009D6506"/>
    <w:rsid w:val="009E1955"/>
    <w:rsid w:val="009E5BED"/>
    <w:rsid w:val="009F09D1"/>
    <w:rsid w:val="00A00142"/>
    <w:rsid w:val="00A06CFC"/>
    <w:rsid w:val="00A135EA"/>
    <w:rsid w:val="00A1470C"/>
    <w:rsid w:val="00A22770"/>
    <w:rsid w:val="00A2743A"/>
    <w:rsid w:val="00A30F6E"/>
    <w:rsid w:val="00A32E16"/>
    <w:rsid w:val="00A36C42"/>
    <w:rsid w:val="00A47E5B"/>
    <w:rsid w:val="00A5034A"/>
    <w:rsid w:val="00A57FD2"/>
    <w:rsid w:val="00A60370"/>
    <w:rsid w:val="00A60FFC"/>
    <w:rsid w:val="00A62720"/>
    <w:rsid w:val="00A6759C"/>
    <w:rsid w:val="00A74B2F"/>
    <w:rsid w:val="00A8009D"/>
    <w:rsid w:val="00A84790"/>
    <w:rsid w:val="00A84C0E"/>
    <w:rsid w:val="00A916E3"/>
    <w:rsid w:val="00A92B71"/>
    <w:rsid w:val="00A9722D"/>
    <w:rsid w:val="00AA1842"/>
    <w:rsid w:val="00AA396B"/>
    <w:rsid w:val="00AA44B4"/>
    <w:rsid w:val="00AA777D"/>
    <w:rsid w:val="00AC161C"/>
    <w:rsid w:val="00AC4C6A"/>
    <w:rsid w:val="00AC5A7E"/>
    <w:rsid w:val="00AD4DD9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35946"/>
    <w:rsid w:val="00B4117C"/>
    <w:rsid w:val="00B547EB"/>
    <w:rsid w:val="00B54B8E"/>
    <w:rsid w:val="00B61B73"/>
    <w:rsid w:val="00B66A50"/>
    <w:rsid w:val="00B67320"/>
    <w:rsid w:val="00B67AFC"/>
    <w:rsid w:val="00B70176"/>
    <w:rsid w:val="00B75343"/>
    <w:rsid w:val="00B86ABB"/>
    <w:rsid w:val="00B93091"/>
    <w:rsid w:val="00BB0429"/>
    <w:rsid w:val="00BC1E8D"/>
    <w:rsid w:val="00BC5AB3"/>
    <w:rsid w:val="00BF7FBD"/>
    <w:rsid w:val="00C00272"/>
    <w:rsid w:val="00C149CF"/>
    <w:rsid w:val="00C26500"/>
    <w:rsid w:val="00C430BE"/>
    <w:rsid w:val="00C45ECF"/>
    <w:rsid w:val="00C734E2"/>
    <w:rsid w:val="00C80FA3"/>
    <w:rsid w:val="00C82075"/>
    <w:rsid w:val="00C837B9"/>
    <w:rsid w:val="00C83F70"/>
    <w:rsid w:val="00C86363"/>
    <w:rsid w:val="00C91B35"/>
    <w:rsid w:val="00CA1ED2"/>
    <w:rsid w:val="00CA50CC"/>
    <w:rsid w:val="00CA7A8A"/>
    <w:rsid w:val="00CB59E6"/>
    <w:rsid w:val="00CD0118"/>
    <w:rsid w:val="00CE43C3"/>
    <w:rsid w:val="00CE4FDB"/>
    <w:rsid w:val="00CF0908"/>
    <w:rsid w:val="00CF4B1B"/>
    <w:rsid w:val="00D00F13"/>
    <w:rsid w:val="00D03B05"/>
    <w:rsid w:val="00D0642B"/>
    <w:rsid w:val="00D21DBF"/>
    <w:rsid w:val="00D475F0"/>
    <w:rsid w:val="00D56880"/>
    <w:rsid w:val="00D61C90"/>
    <w:rsid w:val="00D71CB5"/>
    <w:rsid w:val="00D7397D"/>
    <w:rsid w:val="00D821A4"/>
    <w:rsid w:val="00D83DD2"/>
    <w:rsid w:val="00D8573D"/>
    <w:rsid w:val="00D96F8F"/>
    <w:rsid w:val="00DA572A"/>
    <w:rsid w:val="00DB0A2E"/>
    <w:rsid w:val="00DB1511"/>
    <w:rsid w:val="00DB2A03"/>
    <w:rsid w:val="00DB696F"/>
    <w:rsid w:val="00DD01D3"/>
    <w:rsid w:val="00DE0270"/>
    <w:rsid w:val="00DE1861"/>
    <w:rsid w:val="00DE3370"/>
    <w:rsid w:val="00DE6D41"/>
    <w:rsid w:val="00DF2BFA"/>
    <w:rsid w:val="00DF3B09"/>
    <w:rsid w:val="00E04082"/>
    <w:rsid w:val="00E11584"/>
    <w:rsid w:val="00E121F0"/>
    <w:rsid w:val="00E20019"/>
    <w:rsid w:val="00E231F7"/>
    <w:rsid w:val="00E24CA3"/>
    <w:rsid w:val="00E321D9"/>
    <w:rsid w:val="00E410E9"/>
    <w:rsid w:val="00E43F2A"/>
    <w:rsid w:val="00E6375D"/>
    <w:rsid w:val="00E76D23"/>
    <w:rsid w:val="00E8451A"/>
    <w:rsid w:val="00E85C53"/>
    <w:rsid w:val="00E86DC6"/>
    <w:rsid w:val="00E92FC6"/>
    <w:rsid w:val="00E94F9E"/>
    <w:rsid w:val="00E97CDC"/>
    <w:rsid w:val="00EA627F"/>
    <w:rsid w:val="00EA6C0A"/>
    <w:rsid w:val="00EB02B5"/>
    <w:rsid w:val="00EB311F"/>
    <w:rsid w:val="00EB477F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137F"/>
    <w:rsid w:val="00F322D8"/>
    <w:rsid w:val="00F338F4"/>
    <w:rsid w:val="00F36882"/>
    <w:rsid w:val="00F40161"/>
    <w:rsid w:val="00F43CFE"/>
    <w:rsid w:val="00F45EEF"/>
    <w:rsid w:val="00F47682"/>
    <w:rsid w:val="00F521F5"/>
    <w:rsid w:val="00F547F4"/>
    <w:rsid w:val="00F60D6F"/>
    <w:rsid w:val="00F61F29"/>
    <w:rsid w:val="00F62088"/>
    <w:rsid w:val="00F67872"/>
    <w:rsid w:val="00F708D8"/>
    <w:rsid w:val="00F74920"/>
    <w:rsid w:val="00F77974"/>
    <w:rsid w:val="00F77E77"/>
    <w:rsid w:val="00F80449"/>
    <w:rsid w:val="00F80C54"/>
    <w:rsid w:val="00F95558"/>
    <w:rsid w:val="00F9754E"/>
    <w:rsid w:val="00FB2288"/>
    <w:rsid w:val="00FB343C"/>
    <w:rsid w:val="00FB7025"/>
    <w:rsid w:val="00FC163F"/>
    <w:rsid w:val="00FC5F09"/>
    <w:rsid w:val="00FD00A4"/>
    <w:rsid w:val="00FD430C"/>
    <w:rsid w:val="00FE08D5"/>
    <w:rsid w:val="00FE0BEA"/>
    <w:rsid w:val="00FE6BA7"/>
    <w:rsid w:val="00FE779F"/>
    <w:rsid w:val="00FF0BF0"/>
    <w:rsid w:val="2A235FA6"/>
    <w:rsid w:val="3CFBD8B0"/>
    <w:rsid w:val="4FE773DE"/>
    <w:rsid w:val="57D79E86"/>
    <w:rsid w:val="69AD358D"/>
    <w:rsid w:val="7FFFE6A1"/>
    <w:rsid w:val="DFF2AA59"/>
    <w:rsid w:val="FDFF25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6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6">
    <w:name w:val="heading 5"/>
    <w:basedOn w:val="1"/>
    <w:next w:val="1"/>
    <w:link w:val="26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8">
    <w:name w:val="heading 7"/>
    <w:basedOn w:val="1"/>
    <w:next w:val="1"/>
    <w:link w:val="28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qFormat/>
    <w:uiPriority w:val="0"/>
    <w:pPr>
      <w:ind w:firstLine="420"/>
    </w:pPr>
    <w:rPr>
      <w:szCs w:val="20"/>
    </w:rPr>
  </w:style>
  <w:style w:type="paragraph" w:styleId="10">
    <w:name w:val="annotation text"/>
    <w:basedOn w:val="1"/>
    <w:link w:val="37"/>
    <w:semiHidden/>
    <w:unhideWhenUsed/>
    <w:qFormat/>
    <w:uiPriority w:val="0"/>
    <w:pPr>
      <w:jc w:val="left"/>
    </w:pPr>
  </w:style>
  <w:style w:type="paragraph" w:styleId="11">
    <w:name w:val="Body Text"/>
    <w:basedOn w:val="1"/>
    <w:link w:val="29"/>
    <w:qFormat/>
    <w:uiPriority w:val="0"/>
    <w:pPr>
      <w:spacing w:after="120"/>
    </w:pPr>
  </w:style>
  <w:style w:type="paragraph" w:styleId="12">
    <w:name w:val="Date"/>
    <w:basedOn w:val="1"/>
    <w:next w:val="1"/>
    <w:qFormat/>
    <w:uiPriority w:val="99"/>
    <w:pPr>
      <w:ind w:left="100" w:leftChars="2500"/>
    </w:pPr>
  </w:style>
  <w:style w:type="paragraph" w:styleId="13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4">
    <w:name w:val="Balloon Text"/>
    <w:basedOn w:val="1"/>
    <w:link w:val="33"/>
    <w:qFormat/>
    <w:uiPriority w:val="0"/>
    <w:rPr>
      <w:sz w:val="18"/>
      <w:szCs w:val="18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Title"/>
    <w:basedOn w:val="1"/>
    <w:link w:val="30"/>
    <w:qFormat/>
    <w:uiPriority w:val="0"/>
    <w:pPr>
      <w:jc w:val="center"/>
    </w:pPr>
    <w:rPr>
      <w:b/>
      <w:szCs w:val="20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0"/>
    <w:rPr>
      <w:b/>
      <w:bCs/>
    </w:rPr>
  </w:style>
  <w:style w:type="character" w:styleId="22">
    <w:name w:val="Hyperlink"/>
    <w:basedOn w:val="21"/>
    <w:qFormat/>
    <w:uiPriority w:val="0"/>
    <w:rPr>
      <w:color w:val="0000FF"/>
      <w:u w:val="single"/>
    </w:rPr>
  </w:style>
  <w:style w:type="character" w:styleId="23">
    <w:name w:val="annotation reference"/>
    <w:basedOn w:val="21"/>
    <w:semiHidden/>
    <w:unhideWhenUsed/>
    <w:qFormat/>
    <w:uiPriority w:val="0"/>
    <w:rPr>
      <w:sz w:val="21"/>
      <w:szCs w:val="21"/>
    </w:rPr>
  </w:style>
  <w:style w:type="character" w:customStyle="1" w:styleId="24">
    <w:name w:val="标题 4 字符"/>
    <w:basedOn w:val="21"/>
    <w:link w:val="5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5">
    <w:name w:val="标题 3 字符"/>
    <w:basedOn w:val="21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26">
    <w:name w:val="标题 5 字符"/>
    <w:basedOn w:val="21"/>
    <w:link w:val="6"/>
    <w:semiHidden/>
    <w:qFormat/>
    <w:uiPriority w:val="0"/>
    <w:rPr>
      <w:b/>
      <w:bCs/>
      <w:kern w:val="2"/>
      <w:sz w:val="28"/>
      <w:szCs w:val="28"/>
    </w:rPr>
  </w:style>
  <w:style w:type="character" w:customStyle="1" w:styleId="27">
    <w:name w:val="标题 6 字符"/>
    <w:basedOn w:val="21"/>
    <w:link w:val="7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8">
    <w:name w:val="标题 7 字符"/>
    <w:basedOn w:val="21"/>
    <w:link w:val="8"/>
    <w:semiHidden/>
    <w:qFormat/>
    <w:uiPriority w:val="0"/>
    <w:rPr>
      <w:b/>
      <w:bCs/>
      <w:kern w:val="2"/>
      <w:sz w:val="24"/>
      <w:szCs w:val="24"/>
    </w:rPr>
  </w:style>
  <w:style w:type="character" w:customStyle="1" w:styleId="29">
    <w:name w:val="正文文本 字符"/>
    <w:basedOn w:val="21"/>
    <w:link w:val="11"/>
    <w:qFormat/>
    <w:uiPriority w:val="0"/>
    <w:rPr>
      <w:kern w:val="2"/>
      <w:sz w:val="21"/>
      <w:szCs w:val="24"/>
    </w:rPr>
  </w:style>
  <w:style w:type="character" w:customStyle="1" w:styleId="30">
    <w:name w:val="标题 字符"/>
    <w:basedOn w:val="21"/>
    <w:link w:val="18"/>
    <w:qFormat/>
    <w:uiPriority w:val="0"/>
    <w:rPr>
      <w:b/>
      <w:kern w:val="2"/>
      <w:sz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标题 1 字符"/>
    <w:basedOn w:val="2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3">
    <w:name w:val="批注框文本 字符"/>
    <w:basedOn w:val="21"/>
    <w:link w:val="14"/>
    <w:qFormat/>
    <w:uiPriority w:val="0"/>
    <w:rPr>
      <w:kern w:val="2"/>
      <w:sz w:val="18"/>
      <w:szCs w:val="18"/>
    </w:rPr>
  </w:style>
  <w:style w:type="character" w:customStyle="1" w:styleId="34">
    <w:name w:val="apple-converted-space"/>
    <w:basedOn w:val="21"/>
    <w:qFormat/>
    <w:uiPriority w:val="0"/>
  </w:style>
  <w:style w:type="character" w:customStyle="1" w:styleId="35">
    <w:name w:val="contenttitle"/>
    <w:basedOn w:val="21"/>
    <w:qFormat/>
    <w:uiPriority w:val="0"/>
  </w:style>
  <w:style w:type="character" w:customStyle="1" w:styleId="36">
    <w:name w:val="标题 2 字符"/>
    <w:basedOn w:val="21"/>
    <w:link w:val="3"/>
    <w:semiHidden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7">
    <w:name w:val="批注文字 字符"/>
    <w:basedOn w:val="21"/>
    <w:link w:val="10"/>
    <w:semiHidden/>
    <w:qFormat/>
    <w:uiPriority w:val="0"/>
    <w:rPr>
      <w:kern w:val="2"/>
      <w:sz w:val="21"/>
      <w:szCs w:val="24"/>
    </w:rPr>
  </w:style>
  <w:style w:type="character" w:customStyle="1" w:styleId="38">
    <w:name w:val="批注主题 字符"/>
    <w:basedOn w:val="37"/>
    <w:link w:val="19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e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4</Pages>
  <Words>790</Words>
  <Characters>2463</Characters>
  <Lines>21</Lines>
  <Paragraphs>6</Paragraphs>
  <TotalTime>0</TotalTime>
  <ScaleCrop>false</ScaleCrop>
  <LinksUpToDate>false</LinksUpToDate>
  <CharactersWithSpaces>2740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2018-05-05T11:03:00Z</dcterms:created>
  <dc:creator>JSJ0088</dc:creator>
  <cp:lastModifiedBy>Administrator</cp:lastModifiedBy>
  <cp:lastPrinted>2015-03-01T13:07:00Z</cp:lastPrinted>
  <dcterms:modified xsi:type="dcterms:W3CDTF">2024-12-06T08:04:48Z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9CA92C6E89244B45B9FD6D689668890A_12</vt:lpwstr>
  </property>
</Properties>
</file>