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49F764">
      <w:pPr>
        <w:spacing w:line="300" w:lineRule="auto"/>
        <w:rPr>
          <w:rFonts w:hint="eastAsia" w:eastAsia="宋体"/>
          <w:b/>
          <w:bCs/>
          <w:sz w:val="28"/>
          <w:szCs w:val="28"/>
          <w:lang w:eastAsia="zh-CN"/>
        </w:rPr>
      </w:pPr>
      <w:bookmarkStart w:id="1" w:name="_GoBack"/>
      <w:bookmarkEnd w:id="1"/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I. Product Performance Advantages and Features</w:t>
      </w:r>
    </w:p>
    <w:p w14:paraId="7ED6D7B9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1. An energy-efficient electric drive system with zero emissions and low noise, ideal for eco-friendly and convenient installation in office buildings, hospitals, schools, and similar environments.</w:t>
      </w:r>
    </w:p>
    <w:p w14:paraId="7AFA65AA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2. Active safety features like pothole protection mechanisms and intelligent safety control systems fully meet customers' demands for safety, reliability, and smart functionality.</w:t>
      </w:r>
    </w:p>
    <w:p w14:paraId="7E9AF6B0">
      <w:pPr>
        <w:spacing w:line="360" w:lineRule="auto"/>
        <w:ind w:firstLine="480" w:firstLineChars="200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3. The compact structural design enables flexible utilization in confined spaces.</w:t>
      </w:r>
    </w:p>
    <w:p w14:paraId="0CCDB087">
      <w:pPr>
        <w:spacing w:line="400" w:lineRule="exact"/>
        <w:rPr>
          <w:rFonts w:ascii="宋体" w:hAnsi="宋体" w:cs="宋体"/>
          <w:kern w:val="0"/>
          <w:sz w:val="24"/>
          <w:szCs w:val="24"/>
        </w:rPr>
      </w:pPr>
    </w:p>
    <w:p w14:paraId="283E8ADC">
      <w:pPr>
        <w:widowControl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kern w:val="0"/>
          <w:sz w:val="24"/>
          <w:szCs w:val="24"/>
        </w:rPr>
        <w:br w:type="page"/>
      </w:r>
    </w:p>
    <w:p w14:paraId="6E1B15B4">
      <w:pPr>
        <w:numPr>
          <w:ilvl w:val="0"/>
          <w:numId w:val="1"/>
        </w:numPr>
        <w:spacing w:before="156" w:beforeLines="50" w:after="156" w:afterLines="50" w:line="300" w:lineRule="auto"/>
        <w:ind w:left="0" w:leftChars="0" w:firstLine="0" w:firstLineChars="0"/>
        <w:rPr>
          <w:b/>
          <w:bCs/>
          <w:sz w:val="28"/>
          <w:szCs w:val="28"/>
        </w:rPr>
      </w:pP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Standard and optional configurations</w:t>
      </w:r>
    </w:p>
    <w:p w14:paraId="233AD3F4">
      <w:pPr>
        <w:spacing w:line="300" w:lineRule="auto"/>
        <w:rPr>
          <w:rFonts w:ascii="宋体" w:hAnsi="宋体" w:cs="宋体"/>
          <w:b/>
          <w:bCs/>
          <w:sz w:val="24"/>
          <w:szCs w:val="24"/>
        </w:rPr>
        <w:sectPr>
          <w:headerReference r:id="rId3" w:type="default"/>
          <w:footerReference r:id="rId4" w:type="default"/>
          <w:type w:val="continuous"/>
          <w:pgSz w:w="11906" w:h="16838"/>
          <w:pgMar w:top="1440" w:right="1558" w:bottom="1246" w:left="1418" w:header="851" w:footer="992" w:gutter="0"/>
          <w:cols w:space="425" w:num="1"/>
          <w:docGrid w:type="linesAndChars" w:linePitch="312" w:charSpace="0"/>
        </w:sectPr>
      </w:pPr>
    </w:p>
    <w:p w14:paraId="632DC332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2"/>
          <w:sz w:val="24"/>
          <w:szCs w:val="24"/>
          <w:lang w:val="en-US" w:eastAsia="zh-CN" w:bidi="ar-SA"/>
        </w:rPr>
        <w:t>1. Standard configuration</w:t>
      </w:r>
    </w:p>
    <w:p w14:paraId="35FA1ADA">
      <w:pPr>
        <w:spacing w:line="300" w:lineRule="auto"/>
        <w:rPr>
          <w:rFonts w:asciiTheme="majorEastAsia" w:hAnsiTheme="majorEastAsia" w:eastAsiaTheme="majorEastAsia" w:cstheme="majorEastAsia"/>
          <w:b/>
          <w:bCs/>
          <w:kern w:val="0"/>
          <w:sz w:val="24"/>
          <w:szCs w:val="24"/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2"/>
          <w:docGrid w:type="linesAndChars" w:linePitch="312" w:charSpace="0"/>
        </w:sectPr>
      </w:pPr>
    </w:p>
    <w:p w14:paraId="4ACA2617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Foldable guardrail</w:t>
      </w:r>
    </w:p>
    <w:p w14:paraId="027FBE90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Self-locking platform door</w:t>
      </w:r>
    </w:p>
    <w:p w14:paraId="2C61F045">
      <w:pPr>
        <w:spacing w:line="300" w:lineRule="auto"/>
        <w:rPr>
          <w:rFonts w:hint="eastAsia" w:asciiTheme="majorEastAsia" w:hAnsiTheme="majorEastAsia" w:eastAsiaTheme="majorEastAsia" w:cs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0"/>
          <w:sz w:val="24"/>
          <w:szCs w:val="24"/>
          <w:lang w:val="en-US" w:eastAsia="zh-CN" w:bidi="ar-SA"/>
        </w:rPr>
        <w:t>• Unidirectional extension platform</w:t>
      </w:r>
    </w:p>
    <w:p w14:paraId="6C918D2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Non-slip metal platform</w:t>
      </w:r>
    </w:p>
    <w:p w14:paraId="22FCBF78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Safety maintenance support</w:t>
      </w:r>
    </w:p>
    <w:p w14:paraId="4C306596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Standard transport forklift hole</w:t>
      </w:r>
    </w:p>
    <w:p w14:paraId="1C35242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Tethering point</w:t>
      </w:r>
    </w:p>
    <w:p w14:paraId="7CC2FAB8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Fixing and lifting points</w:t>
      </w:r>
    </w:p>
    <w:p w14:paraId="1679EC3F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front-wheel drive</w:t>
      </w:r>
    </w:p>
    <w:p w14:paraId="7755C50F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front-wheel steer</w:t>
      </w:r>
    </w:p>
    <w:p w14:paraId="2630F716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Action Beep</w:t>
      </w:r>
    </w:p>
    <w:p w14:paraId="4F869269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strobe light</w:t>
      </w:r>
    </w:p>
    <w:p w14:paraId="069040E2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Emergency stop button</w:t>
      </w:r>
    </w:p>
    <w:p w14:paraId="17467502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Manual brake release</w:t>
      </w:r>
    </w:p>
    <w:p w14:paraId="5A788BA0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ratio control</w:t>
      </w:r>
    </w:p>
    <w:p w14:paraId="5910F358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Full range of motion</w:t>
      </w:r>
    </w:p>
    <w:p w14:paraId="6F6AD351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High-altitude low-speed protection</w:t>
      </w:r>
    </w:p>
    <w:p w14:paraId="532F52DC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Pit protection</w:t>
      </w:r>
    </w:p>
    <w:p w14:paraId="5BD6B533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Inclined protection</w:t>
      </w:r>
    </w:p>
    <w:p w14:paraId="7B63160C">
      <w:pPr>
        <w:spacing w:line="300" w:lineRule="auto"/>
        <w:rPr>
          <w:rFonts w:hint="eastAsia" w:ascii="宋体" w:hAnsi="宋体" w:eastAsia="宋体" w:cs="宋体"/>
          <w:kern w:val="0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0"/>
          <w:sz w:val="24"/>
          <w:szCs w:val="24"/>
          <w:lang w:val="en-US" w:eastAsia="zh-CN" w:bidi="ar-SA"/>
        </w:rPr>
        <w:t>• Charging protection</w:t>
      </w:r>
    </w:p>
    <w:p w14:paraId="1AC2EE58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self-actuating brake</w:t>
      </w:r>
    </w:p>
    <w:p w14:paraId="28B616F8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fault diagnosis</w:t>
      </w:r>
    </w:p>
    <w:p w14:paraId="73DFB13B">
      <w:pPr>
        <w:spacing w:line="300" w:lineRule="auto"/>
        <w:rPr>
          <w:rFonts w:hint="eastAsia" w:ascii="宋体" w:hAnsi="宋体" w:cs="宋体" w:eastAsiaTheme="majorEastAsia"/>
          <w:kern w:val="0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emergency descent</w:t>
      </w:r>
    </w:p>
    <w:p w14:paraId="1344D7A3">
      <w:pPr>
        <w:spacing w:line="300" w:lineRule="auto"/>
        <w:rPr>
          <w:rFonts w:hint="eastAsia" w:asciiTheme="majorEastAsia" w:hAnsiTheme="majorEastAsia" w:eastAsiaTheme="majorEastAsia" w:cstheme="majorEastAsia"/>
          <w:sz w:val="24"/>
          <w:szCs w:val="24"/>
          <w:lang w:eastAsia="zh-CN"/>
        </w:rPr>
      </w:pPr>
      <w:r>
        <w:rPr>
          <w:rFonts w:hint="eastAsia" w:ascii="Times New Roman" w:eastAsia="微软雅黑" w:hAnsiTheme="majorEastAsia" w:cstheme="majorEastAsia"/>
          <w:kern w:val="2"/>
          <w:sz w:val="24"/>
          <w:szCs w:val="24"/>
          <w:lang w:val="en-US" w:eastAsia="zh-CN" w:bidi="ar-SA"/>
        </w:rPr>
        <w:t>• GPS</w:t>
      </w:r>
    </w:p>
    <w:p w14:paraId="655EF3FA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13F6EC2C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70AD9B9A">
      <w:pPr>
        <w:spacing w:line="300" w:lineRule="auto"/>
        <w:rPr>
          <w:rFonts w:asciiTheme="majorEastAsia" w:hAnsiTheme="majorEastAsia" w:eastAsiaTheme="majorEastAsia" w:cstheme="majorEastAsia"/>
          <w:sz w:val="24"/>
          <w:szCs w:val="24"/>
        </w:rPr>
      </w:pPr>
    </w:p>
    <w:p w14:paraId="35E6D2A9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2F6B33AB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2"/>
          <w:docGrid w:type="linesAndChars" w:linePitch="312" w:charSpace="0"/>
        </w:sectPr>
      </w:pPr>
    </w:p>
    <w:p w14:paraId="4CD681A6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2F8E15A6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0DFE172C">
      <w:pPr>
        <w:spacing w:before="156" w:beforeLines="50" w:after="156" w:afterLines="50" w:line="300" w:lineRule="auto"/>
        <w:rPr>
          <w:rFonts w:ascii="宋体" w:hAnsi="宋体" w:cs="宋体"/>
          <w:b/>
          <w:bCs/>
          <w:sz w:val="24"/>
          <w:szCs w:val="24"/>
        </w:rPr>
      </w:pPr>
    </w:p>
    <w:p w14:paraId="391332B6">
      <w:pPr>
        <w:spacing w:before="156" w:beforeLines="50" w:after="156" w:afterLines="50" w:line="300" w:lineRule="auto"/>
        <w:rPr>
          <w:rFonts w:hint="eastAsia" w:ascii="宋体" w:hAnsi="宋体" w:eastAsia="宋体" w:cs="宋体"/>
          <w:b/>
          <w:bCs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b/>
          <w:bCs/>
          <w:kern w:val="2"/>
          <w:sz w:val="24"/>
          <w:szCs w:val="24"/>
          <w:lang w:val="en-US" w:eastAsia="zh-CN" w:bidi="ar-SA"/>
        </w:rPr>
        <w:t>2. Optional configurations</w:t>
      </w:r>
    </w:p>
    <w:p w14:paraId="24F307A1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Connect the AC power cord to the platform</w:t>
      </w:r>
    </w:p>
    <w:p w14:paraId="49F7128F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The compressed air pipe is connected to the platform</w:t>
      </w:r>
    </w:p>
    <w:p w14:paraId="183D5AEB">
      <w:pPr>
        <w:spacing w:line="300" w:lineRule="auto"/>
        <w:rPr>
          <w:rFonts w:hint="eastAsia" w:ascii="宋体" w:hAnsi="宋体" w:eastAsia="宋体" w:cs="宋体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宋体" w:eastAsia="微软雅黑" w:cs="宋体"/>
          <w:color w:val="000000" w:themeColor="text1"/>
          <w:kern w:val="2"/>
          <w:sz w:val="24"/>
          <w:szCs w:val="24"/>
          <w:lang w:val="en-US" w:eastAsia="zh-CN" w:bidi="ar-SA"/>
          <w14:textFill>
            <w14:solidFill>
              <w14:schemeClr w14:val="tx1"/>
            </w14:solidFill>
          </w14:textFill>
        </w:rPr>
        <w:t>• Platform work light</w:t>
      </w:r>
    </w:p>
    <w:p w14:paraId="51C21DF9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Handle protection bracket</w:t>
      </w:r>
    </w:p>
    <w:p w14:paraId="605367B9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• Weight alarm system</w:t>
      </w:r>
    </w:p>
    <w:p w14:paraId="49E11DF9">
      <w:pPr>
        <w:spacing w:line="300" w:lineRule="auto"/>
        <w:rPr>
          <w:rFonts w:hint="eastAsia" w:ascii="宋体" w:hAnsi="宋体" w:eastAsia="宋体" w:cs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宋体"/>
          <w:kern w:val="2"/>
          <w:sz w:val="24"/>
          <w:szCs w:val="24"/>
          <w:lang w:val="en-US" w:eastAsia="zh-CN" w:bidi="ar-SA"/>
        </w:rPr>
        <w:t>• Collision Protection System</w:t>
      </w:r>
    </w:p>
    <w:p w14:paraId="54B26850">
      <w:pPr>
        <w:spacing w:line="300" w:lineRule="auto"/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sectPr>
          <w:type w:val="continuous"/>
          <w:pgSz w:w="11906" w:h="16838"/>
          <w:pgMar w:top="1440" w:right="1558" w:bottom="1246" w:left="1418" w:header="851" w:footer="992" w:gutter="0"/>
          <w:cols w:space="425" w:num="1"/>
          <w:docGrid w:type="linesAndChars" w:linePitch="312" w:charSpace="0"/>
        </w:sectPr>
      </w:pPr>
    </w:p>
    <w:p w14:paraId="68B45A0A">
      <w:pPr>
        <w:spacing w:after="156" w:afterLines="50" w:line="400" w:lineRule="exact"/>
        <w:rPr>
          <w:rFonts w:hint="eastAsia" w:hAnsi="宋体" w:eastAsia="宋体"/>
          <w:sz w:val="24"/>
          <w:szCs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4"/>
          <w:lang w:val="en-US" w:eastAsia="zh-CN" w:bidi="ar-SA"/>
        </w:rPr>
        <w:br w:type="page"/>
      </w: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8"/>
          <w:lang w:val="en-US" w:eastAsia="zh-CN" w:bidi="ar-SA"/>
        </w:rPr>
        <w:t>III. Main Technical Parameters Table</w:t>
      </w:r>
    </w:p>
    <w:tbl>
      <w:tblPr>
        <w:tblStyle w:val="9"/>
        <w:tblW w:w="914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29"/>
        <w:gridCol w:w="4217"/>
      </w:tblGrid>
      <w:tr w14:paraId="35B3D6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95AE3C4">
            <w:pPr>
              <w:pStyle w:val="4"/>
              <w:rPr>
                <w:rFonts w:hint="eastAsia" w:ascii="黑体" w:hAnsi="黑体" w:eastAsia="黑体" w:cstheme="minorEastAsia"/>
                <w:b/>
                <w:bCs/>
                <w:color w:val="000000"/>
                <w:szCs w:val="21"/>
                <w:lang w:eastAsia="zh-CN"/>
              </w:rPr>
            </w:pPr>
            <w:bookmarkStart w:id="0" w:name="OLE_LINK1"/>
            <w:r>
              <w:rPr>
                <w:rFonts w:hint="eastAsia" w:ascii="Times New Roman" w:hAnsi="黑体" w:eastAsia="微软雅黑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size</w:t>
            </w:r>
            <w:bookmarkEnd w:id="0"/>
          </w:p>
        </w:tc>
        <w:tc>
          <w:tcPr>
            <w:tcW w:w="4217" w:type="dxa"/>
            <w:shd w:val="clear" w:color="auto" w:fill="auto"/>
            <w:vAlign w:val="center"/>
          </w:tcPr>
          <w:p w14:paraId="6534B74C">
            <w:pPr>
              <w:pStyle w:val="4"/>
              <w:jc w:val="center"/>
              <w:rPr>
                <w:rFonts w:hint="eastAsia" w:ascii="黑体" w:hAnsi="黑体" w:eastAsia="黑体" w:cstheme="minorEastAsia"/>
                <w:b/>
                <w:bCs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bCs/>
                <w:color w:val="000000"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6C8B9E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F6CA094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working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639A95D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12m</w:t>
            </w:r>
          </w:p>
        </w:tc>
      </w:tr>
      <w:tr w14:paraId="6BE7C3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5B558A3B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platform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3AC9892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10m</w:t>
            </w:r>
          </w:p>
        </w:tc>
      </w:tr>
      <w:tr w14:paraId="2B451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EBDC4A4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minimum platform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4951ACF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1.47m</w:t>
            </w:r>
          </w:p>
        </w:tc>
      </w:tr>
      <w:tr w14:paraId="671864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435AFC7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length (excluding ladder/legs)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59FCEEC7">
            <w:pPr>
              <w:pStyle w:val="4"/>
              <w:jc w:val="center"/>
              <w:rPr>
                <w:rFonts w:hint="eastAsia" w:eastAsia="微软雅黑" w:asciiTheme="minorEastAsia" w:hAnsiTheme="minorEastAsia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2477（2267）mm</w:t>
            </w:r>
          </w:p>
        </w:tc>
      </w:tr>
      <w:tr w14:paraId="60391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527183E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bCs/>
                <w:color w:val="000000"/>
                <w:kern w:val="2"/>
                <w:sz w:val="18"/>
                <w:szCs w:val="18"/>
                <w:lang w:val="en-US" w:eastAsia="zh-CN" w:bidi="ar-SA"/>
              </w:rPr>
              <w:t>Machine width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9D39D65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1190mm</w:t>
            </w:r>
          </w:p>
        </w:tc>
      </w:tr>
      <w:tr w14:paraId="389ED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10315D2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height (platform folded)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5DF590A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2480(1930)mm</w:t>
            </w:r>
          </w:p>
        </w:tc>
      </w:tr>
      <w:tr w14:paraId="32EE95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34E99C3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length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093C27A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2280mm</w:t>
            </w:r>
          </w:p>
        </w:tc>
      </w:tr>
      <w:tr w14:paraId="6E28F9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C963C35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width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72D3403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1120mm</w:t>
            </w:r>
          </w:p>
        </w:tc>
      </w:tr>
      <w:tr w14:paraId="6993F1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AFA0E51">
            <w:pPr>
              <w:pStyle w:val="4"/>
              <w:rPr>
                <w:rFonts w:hint="eastAsia" w:hAnsi="宋体" w:eastAsia="宋体" w:cstheme="minorEastAsia"/>
                <w:bCs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platform extension length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0A1F874">
            <w:pPr>
              <w:pStyle w:val="4"/>
              <w:spacing w:line="320" w:lineRule="exact"/>
              <w:ind w:left="-101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900mm</w:t>
            </w:r>
          </w:p>
        </w:tc>
      </w:tr>
      <w:tr w14:paraId="49DB32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C3C366C">
            <w:pPr>
              <w:pStyle w:val="4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Guardrail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DB1F960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1138mm</w:t>
            </w:r>
          </w:p>
        </w:tc>
      </w:tr>
      <w:tr w14:paraId="0C406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970792D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GB" w:eastAsia="zh-CN" w:bidi="ar-SA"/>
              </w:rPr>
              <w:t>Treadboard height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FF21319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150mm</w:t>
            </w:r>
          </w:p>
        </w:tc>
      </w:tr>
      <w:tr w14:paraId="5E79C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DE46225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wheel base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EC8BA93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1877mm</w:t>
            </w:r>
          </w:p>
        </w:tc>
      </w:tr>
      <w:tr w14:paraId="3BEE5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C2E55F3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Minimum ground clearance (pit protection support/retract)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FE867B4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20mm/100mm</w:t>
            </w:r>
          </w:p>
        </w:tc>
      </w:tr>
      <w:tr w14:paraId="26152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3" w:hRule="atLeast"/>
          <w:tblHeader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3009C2E2">
            <w:pPr>
              <w:jc w:val="center"/>
              <w:rPr>
                <w:rFonts w:ascii="微软雅黑" w:hAnsi="微软雅黑" w:eastAsia="微软雅黑" w:cstheme="minorEastAsia"/>
                <w:sz w:val="18"/>
                <w:szCs w:val="18"/>
              </w:rPr>
            </w:pPr>
          </w:p>
        </w:tc>
      </w:tr>
      <w:tr w14:paraId="10686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EDA3A2D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function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CFA47C1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1BE5A8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138BA08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specified load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981E5C0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320kg</w:t>
            </w:r>
          </w:p>
        </w:tc>
      </w:tr>
      <w:tr w14:paraId="60E3B9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7872482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stretching platform load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C4EB63B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115kg</w:t>
            </w:r>
          </w:p>
        </w:tc>
      </w:tr>
      <w:tr w14:paraId="46BF1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9F453FE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occupancy (indoor/outdoor)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D11DDD3">
            <w:pPr>
              <w:pStyle w:val="4"/>
              <w:spacing w:line="320" w:lineRule="exact"/>
              <w:ind w:left="-102"/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2/1</w:t>
            </w:r>
          </w:p>
        </w:tc>
      </w:tr>
      <w:tr w14:paraId="725EC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1DFD77D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walking speed at low position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721EB0A0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3.2km/h</w:t>
            </w:r>
          </w:p>
        </w:tc>
      </w:tr>
      <w:tr w14:paraId="689EE5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0F0934C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walking speed at high altitude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3C0EFD1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0.8km/h</w:t>
            </w:r>
          </w:p>
        </w:tc>
      </w:tr>
      <w:tr w14:paraId="3BEF91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EF821DE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gradability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4D83BA3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25%</w:t>
            </w:r>
          </w:p>
        </w:tc>
      </w:tr>
      <w:tr w14:paraId="05BAC6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69AF089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Minimum turning radius (inner wheel)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53901BE3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0m</w:t>
            </w:r>
          </w:p>
        </w:tc>
      </w:tr>
      <w:tr w14:paraId="0B581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5388EDFD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Minimum turning radius (outer wheel)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9A3C058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2.3m</w:t>
            </w:r>
          </w:p>
        </w:tc>
      </w:tr>
      <w:tr w14:paraId="60070B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22A6A8A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 platform lifting time</w:t>
            </w:r>
          </w:p>
        </w:tc>
        <w:tc>
          <w:tcPr>
            <w:tcW w:w="4217" w:type="dxa"/>
            <w:shd w:val="clear" w:color="auto" w:fill="auto"/>
          </w:tcPr>
          <w:p w14:paraId="607BC839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50-75s</w:t>
            </w:r>
          </w:p>
        </w:tc>
      </w:tr>
      <w:tr w14:paraId="548E9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CD7CCE7">
            <w:pPr>
              <w:pStyle w:val="4"/>
              <w:spacing w:line="340" w:lineRule="exact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Workbench downtime</w:t>
            </w:r>
          </w:p>
        </w:tc>
        <w:tc>
          <w:tcPr>
            <w:tcW w:w="4217" w:type="dxa"/>
            <w:shd w:val="clear" w:color="auto" w:fill="auto"/>
          </w:tcPr>
          <w:p w14:paraId="12001408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43-65s</w:t>
            </w:r>
          </w:p>
        </w:tc>
      </w:tr>
      <w:tr w14:paraId="27831F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45A4D305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Maximum allowable working angle (lateral/forward/backward)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C870657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Times New Roman"/>
                <w:kern w:val="2"/>
                <w:sz w:val="18"/>
                <w:szCs w:val="18"/>
                <w:lang w:val="en-US" w:eastAsia="zh-CN" w:bidi="ar-SA"/>
              </w:rPr>
              <w:t>1.5°/3°</w:t>
            </w:r>
          </w:p>
        </w:tc>
      </w:tr>
      <w:tr w14:paraId="498B31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62212C9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tyre size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39E8E559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="宋体"/>
                <w:kern w:val="0"/>
                <w:sz w:val="18"/>
                <w:szCs w:val="18"/>
                <w:lang w:val="en-US" w:eastAsia="zh-CN" w:bidi="ar-SA"/>
              </w:rPr>
              <w:t>381mm×127mm</w:t>
            </w:r>
          </w:p>
        </w:tc>
      </w:tr>
      <w:tr w14:paraId="70A0CE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5906F537">
            <w:pPr>
              <w:jc w:val="center"/>
              <w:rPr>
                <w:rFonts w:ascii="微软雅黑" w:hAnsi="微软雅黑" w:eastAsia="微软雅黑" w:cs="宋体"/>
                <w:kern w:val="0"/>
                <w:sz w:val="18"/>
                <w:szCs w:val="18"/>
              </w:rPr>
            </w:pPr>
          </w:p>
        </w:tc>
      </w:tr>
      <w:tr w14:paraId="7C3BA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7F691341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motive power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E17FE01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5543A3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03C5FA46">
            <w:pPr>
              <w:pStyle w:val="4"/>
              <w:rPr>
                <w:rFonts w:hint="eastAsia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GB" w:eastAsia="zh-CN" w:bidi="ar-SA"/>
              </w:rPr>
              <w:t>cell voltage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003CF1A1">
            <w:pPr>
              <w:pStyle w:val="4"/>
              <w:spacing w:line="340" w:lineRule="exact"/>
              <w:ind w:left="-102"/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24V-25.76V</w:t>
            </w:r>
          </w:p>
        </w:tc>
      </w:tr>
      <w:tr w14:paraId="0A6E9D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1FF02915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Battery capacity (3hr)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2E962E07">
            <w:pPr>
              <w:jc w:val="center"/>
              <w:rPr>
                <w:rFonts w:hint="eastAsia" w:ascii="微软雅黑" w:hAnsi="微软雅黑" w:eastAsia="微软雅黑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200Ah-225Ah</w:t>
            </w:r>
          </w:p>
        </w:tc>
      </w:tr>
      <w:tr w14:paraId="40C4B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67102764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oil tank capacity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1240F50A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16L</w:t>
            </w:r>
          </w:p>
        </w:tc>
      </w:tr>
      <w:tr w14:paraId="6CC429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9146" w:type="dxa"/>
            <w:gridSpan w:val="2"/>
            <w:shd w:val="clear" w:color="auto" w:fill="auto"/>
            <w:vAlign w:val="center"/>
          </w:tcPr>
          <w:p w14:paraId="7DA396B2">
            <w:pPr>
              <w:jc w:val="center"/>
              <w:rPr>
                <w:rFonts w:ascii="微软雅黑" w:hAnsi="微软雅黑" w:eastAsia="微软雅黑"/>
                <w:sz w:val="18"/>
                <w:szCs w:val="18"/>
              </w:rPr>
            </w:pPr>
          </w:p>
        </w:tc>
      </w:tr>
      <w:tr w14:paraId="03DBD3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3A1B6682">
            <w:pPr>
              <w:pStyle w:val="4"/>
              <w:spacing w:line="340" w:lineRule="exact"/>
              <w:rPr>
                <w:rFonts w:hint="eastAsia" w:ascii="黑体" w:hAnsi="黑体" w:eastAsia="黑体" w:cstheme="minorEastAsia"/>
                <w:b/>
                <w:color w:val="000000"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color w:val="000000"/>
                <w:kern w:val="2"/>
                <w:sz w:val="21"/>
                <w:szCs w:val="21"/>
                <w:lang w:val="en-US" w:eastAsia="zh-CN" w:bidi="ar-SA"/>
              </w:rPr>
              <w:t>weight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63BC31FA">
            <w:pPr>
              <w:pStyle w:val="4"/>
              <w:spacing w:line="320" w:lineRule="exact"/>
              <w:ind w:left="-102"/>
              <w:jc w:val="center"/>
              <w:rPr>
                <w:rFonts w:hint="eastAsia" w:ascii="黑体" w:hAnsi="黑体" w:eastAsia="黑体" w:cstheme="minorEastAsia"/>
                <w:b/>
                <w:szCs w:val="21"/>
                <w:lang w:eastAsia="zh-CN"/>
              </w:rPr>
            </w:pPr>
            <w:r>
              <w:rPr>
                <w:rFonts w:hint="eastAsia" w:ascii="Times New Roman" w:hAnsi="黑体" w:eastAsia="微软雅黑" w:cstheme="minorEastAsia"/>
                <w:b/>
                <w:kern w:val="2"/>
                <w:sz w:val="21"/>
                <w:szCs w:val="21"/>
                <w:lang w:val="en-US" w:eastAsia="zh-CN" w:bidi="ar-SA"/>
              </w:rPr>
              <w:t>parameter</w:t>
            </w:r>
          </w:p>
        </w:tc>
      </w:tr>
      <w:tr w14:paraId="50C31A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36" w:hRule="atLeast"/>
          <w:jc w:val="center"/>
        </w:trPr>
        <w:tc>
          <w:tcPr>
            <w:tcW w:w="4929" w:type="dxa"/>
            <w:shd w:val="clear" w:color="auto" w:fill="auto"/>
            <w:vAlign w:val="center"/>
          </w:tcPr>
          <w:p w14:paraId="2ED63B27">
            <w:pPr>
              <w:rPr>
                <w:rFonts w:hint="eastAsia" w:ascii="宋体" w:hAnsi="宋体" w:eastAsia="宋体" w:cstheme="minorEastAsia"/>
                <w:color w:val="000000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宋体" w:eastAsia="微软雅黑" w:cstheme="minorEastAsia"/>
                <w:color w:val="000000"/>
                <w:kern w:val="2"/>
                <w:sz w:val="18"/>
                <w:szCs w:val="18"/>
                <w:lang w:val="en-US" w:eastAsia="zh-CN" w:bidi="ar-SA"/>
              </w:rPr>
              <w:t>Total weight of the machine</w:t>
            </w:r>
          </w:p>
        </w:tc>
        <w:tc>
          <w:tcPr>
            <w:tcW w:w="4217" w:type="dxa"/>
            <w:shd w:val="clear" w:color="auto" w:fill="auto"/>
            <w:vAlign w:val="center"/>
          </w:tcPr>
          <w:p w14:paraId="404A56F8">
            <w:pPr>
              <w:jc w:val="center"/>
              <w:rPr>
                <w:rFonts w:hint="eastAsia" w:ascii="微软雅黑" w:hAnsi="微软雅黑" w:eastAsia="微软雅黑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="Times New Roman" w:hAnsi="微软雅黑" w:eastAsia="微软雅黑" w:cstheme="minorEastAsia"/>
                <w:kern w:val="2"/>
                <w:sz w:val="18"/>
                <w:szCs w:val="18"/>
                <w:lang w:val="en-US" w:eastAsia="zh-CN" w:bidi="ar-SA"/>
              </w:rPr>
              <w:t>2850kg</w:t>
            </w:r>
          </w:p>
        </w:tc>
      </w:tr>
    </w:tbl>
    <w:p w14:paraId="39104F6E">
      <w:pPr>
        <w:spacing w:before="156" w:beforeLines="50"/>
        <w:rPr>
          <w:rFonts w:hint="eastAsia" w:eastAsia="宋体"/>
          <w:bCs/>
          <w:sz w:val="18"/>
          <w:szCs w:val="18"/>
          <w:lang w:eastAsia="zh-CN"/>
        </w:rPr>
      </w:pPr>
      <w:r>
        <w:rPr>
          <w:rFonts w:hint="eastAsia" w:ascii="Times New Roman" w:hAnsi="Calibri" w:eastAsia="微软雅黑" w:cs="Times New Roman"/>
          <w:bCs/>
          <w:kern w:val="2"/>
          <w:sz w:val="18"/>
          <w:szCs w:val="18"/>
          <w:lang w:val="en-US" w:eastAsia="zh-CN" w:bidi="ar-SA"/>
        </w:rPr>
        <w:t>Note: (1) Battery capacity varies depending on the device configuration.</w:t>
      </w:r>
    </w:p>
    <w:p w14:paraId="0DCDFB06">
      <w:pPr>
        <w:ind w:firstLine="360" w:firstLineChars="200"/>
        <w:rPr>
          <w:rFonts w:hint="eastAsia" w:eastAsia="宋体"/>
          <w:bCs/>
          <w:sz w:val="18"/>
          <w:szCs w:val="18"/>
          <w:lang w:eastAsia="zh-CN"/>
        </w:rPr>
      </w:pPr>
      <w:r>
        <w:rPr>
          <w:rFonts w:hint="eastAsia" w:ascii="Times New Roman" w:hAnsi="Calibri" w:eastAsia="微软雅黑" w:cs="Times New Roman"/>
          <w:bCs/>
          <w:kern w:val="2"/>
          <w:sz w:val="18"/>
          <w:szCs w:val="18"/>
          <w:lang w:val="en-US" w:eastAsia="zh-CN" w:bidi="ar-SA"/>
        </w:rPr>
        <w:t>(2) The total weight varies according to the configuration of the machine.</w:t>
      </w:r>
    </w:p>
    <w:p w14:paraId="1D41D7C2">
      <w:pPr>
        <w:spacing w:before="156" w:beforeLines="50" w:after="156" w:afterLines="50" w:line="400" w:lineRule="exact"/>
        <w:rPr>
          <w:bCs/>
          <w:sz w:val="18"/>
          <w:szCs w:val="18"/>
        </w:rPr>
      </w:pPr>
    </w:p>
    <w:p w14:paraId="300480A5">
      <w:pPr>
        <w:spacing w:before="156" w:beforeLines="50" w:after="156" w:afterLines="50" w:line="400" w:lineRule="exact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Calibri" w:eastAsia="微软雅黑" w:cs="Times New Roman"/>
          <w:b/>
          <w:bCs/>
          <w:kern w:val="2"/>
          <w:sz w:val="28"/>
          <w:szCs w:val="22"/>
          <w:lang w:val="en-US" w:eastAsia="zh-CN" w:bidi="ar-SA"/>
        </w:rPr>
        <w:t>IV. Vehicle Driving Status Dimension Diagram</w:t>
      </w:r>
    </w:p>
    <w:p w14:paraId="2478BEA1">
      <w:pPr>
        <w:spacing w:after="156" w:afterLines="50"/>
        <w:jc w:val="center"/>
        <w:rPr>
          <w:rFonts w:ascii="宋体" w:hAnsi="宋体"/>
          <w:sz w:val="24"/>
        </w:rPr>
      </w:pPr>
      <w:r>
        <w:drawing>
          <wp:inline distT="0" distB="0" distL="0" distR="0">
            <wp:extent cx="5670550" cy="29972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99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B7CCB3">
      <w:pPr>
        <w:spacing w:after="156" w:afterLines="50" w:line="400" w:lineRule="exact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2"/>
          <w:lang w:val="en-US" w:eastAsia="zh-CN" w:bidi="ar-SA"/>
        </w:rPr>
        <w:t>Figure 1: Dimensional diagram of the vehicle in operation</w:t>
      </w:r>
    </w:p>
    <w:p w14:paraId="1539F013">
      <w:pPr>
        <w:spacing w:after="156" w:afterLines="50"/>
        <w:jc w:val="center"/>
        <w:rPr>
          <w:rFonts w:ascii="宋体" w:hAnsi="宋体"/>
          <w:sz w:val="24"/>
        </w:rPr>
      </w:pPr>
      <w:r>
        <w:drawing>
          <wp:inline distT="0" distB="0" distL="0" distR="0">
            <wp:extent cx="5168265" cy="3046730"/>
            <wp:effectExtent l="0" t="0" r="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73619" cy="30499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9A16FB">
      <w:pPr>
        <w:spacing w:after="156" w:afterLines="50" w:line="400" w:lineRule="exact"/>
        <w:jc w:val="center"/>
        <w:rPr>
          <w:rFonts w:hint="eastAsia" w:ascii="宋体" w:hAnsi="宋体" w:eastAsia="宋体"/>
          <w:sz w:val="24"/>
          <w:lang w:eastAsia="zh-CN"/>
        </w:rPr>
      </w:pPr>
      <w:r>
        <w:rPr>
          <w:rFonts w:hint="eastAsia" w:ascii="Times New Roman" w:hAnsi="宋体" w:eastAsia="微软雅黑" w:cs="Times New Roman"/>
          <w:kern w:val="2"/>
          <w:sz w:val="24"/>
          <w:szCs w:val="22"/>
          <w:lang w:val="en-US" w:eastAsia="zh-CN" w:bidi="ar-SA"/>
        </w:rPr>
        <w:t>Figure 2: Dimensional diagram of the complete machine in transport condition</w:t>
      </w:r>
    </w:p>
    <w:p w14:paraId="4F8428CF">
      <w:pPr>
        <w:spacing w:after="156" w:afterLines="50"/>
        <w:jc w:val="center"/>
        <w:rPr>
          <w:rFonts w:ascii="宋体" w:hAnsi="宋体"/>
          <w:sz w:val="24"/>
        </w:rPr>
      </w:pPr>
    </w:p>
    <w:p w14:paraId="6C3CD9C3">
      <w:pPr>
        <w:spacing w:before="156" w:beforeLines="50" w:after="156" w:afterLines="50" w:line="400" w:lineRule="exact"/>
        <w:rPr>
          <w:rFonts w:ascii="宋体" w:hAnsi="宋体"/>
          <w:sz w:val="24"/>
        </w:rPr>
      </w:pPr>
    </w:p>
    <w:sectPr>
      <w:type w:val="continuous"/>
      <w:pgSz w:w="11906" w:h="16838"/>
      <w:pgMar w:top="1440" w:right="1558" w:bottom="1246" w:left="1418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B27DBE2">
    <w:pPr>
      <w:pStyle w:val="6"/>
      <w:ind w:right="360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6513195</wp:posOffset>
              </wp:positionH>
              <wp:positionV relativeFrom="paragraph">
                <wp:posOffset>-4445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8DDBF18">
                          <w:pPr>
                            <w:pStyle w:val="6"/>
                            <w:rPr>
                              <w:rStyle w:val="12"/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 w:ascii="Times New Roman" w:hAnsi="Calibri" w:eastAsia="微软雅黑" w:cs="Times New Roman"/>
                              <w:kern w:val="2"/>
                              <w:sz w:val="18"/>
                              <w:szCs w:val="18"/>
                              <w:lang w:val="en-US" w:eastAsia="zh-CN" w:bidi="ar-SA"/>
                            </w:rPr>
                            <w:t>5</w:t>
                          </w:r>
                          <w:r>
                            <w:rPr>
                              <w:rStyle w:val="12"/>
                            </w:rPr>
                            <w:fldChar w:fldCharType="begin"/>
                          </w:r>
                          <w:r>
                            <w:rPr>
                              <w:rStyle w:val="12"/>
                            </w:rPr>
                            <w:instrText xml:space="preserve">PAGE  </w:instrText>
                          </w:r>
                          <w:r>
                            <w:rPr>
                              <w:rStyle w:val="12"/>
                            </w:rPr>
                            <w:fldChar w:fldCharType="separate"/>
                          </w:r>
                          <w:r>
                            <w:rPr>
                              <w:rStyle w:val="12"/>
                            </w:rPr>
                            <w:t>4</w:t>
                          </w:r>
                          <w:r>
                            <w:rPr>
                              <w:rStyle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512.85pt;margin-top:-0.35pt;height:144pt;width:144pt;mso-position-horizontal-relative:page;mso-wrap-style:none;z-index:251659264;mso-width-relative:page;mso-height-relative:page;" filled="f" stroked="f" coordsize="21600,21600" o:gfxdata="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CzNQB3XAAAACwEAAA8AAAAAAAAAAQAgAAAAIgAAAGRycy9kb3ducmV2LnhtbFBLAQIUABQA&#10;AAAIAIdO4kAm1VpzKgIAAFUEAAAOAAAAAAAAAAEAIAAAACY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8DDBF18">
                    <w:pPr>
                      <w:pStyle w:val="6"/>
                      <w:rPr>
                        <w:rStyle w:val="12"/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 w:ascii="Times New Roman" w:hAnsi="Calibri" w:eastAsia="微软雅黑" w:cs="Times New Roman"/>
                        <w:kern w:val="2"/>
                        <w:sz w:val="18"/>
                        <w:szCs w:val="18"/>
                        <w:lang w:val="en-US" w:eastAsia="zh-CN" w:bidi="ar-SA"/>
                      </w:rPr>
                      <w:t>5</w:t>
                    </w:r>
                    <w:r>
                      <w:rPr>
                        <w:rStyle w:val="12"/>
                      </w:rPr>
                      <w:fldChar w:fldCharType="begin"/>
                    </w:r>
                    <w:r>
                      <w:rPr>
                        <w:rStyle w:val="12"/>
                      </w:rPr>
                      <w:instrText xml:space="preserve">PAGE  </w:instrText>
                    </w:r>
                    <w:r>
                      <w:rPr>
                        <w:rStyle w:val="12"/>
                      </w:rPr>
                      <w:fldChar w:fldCharType="separate"/>
                    </w:r>
                    <w:r>
                      <w:rPr>
                        <w:rStyle w:val="12"/>
                      </w:rPr>
                      <w:t>4</w:t>
                    </w:r>
                    <w:r>
                      <w:rPr>
                        <w:rStyle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A92FEDB">
    <w:pPr>
      <w:pStyle w:val="7"/>
      <w:tabs>
        <w:tab w:val="center" w:pos="4465"/>
        <w:tab w:val="right" w:pos="8930"/>
        <w:tab w:val="clear" w:pos="4153"/>
        <w:tab w:val="clear" w:pos="8306"/>
      </w:tabs>
      <w:rPr>
        <w:rFonts w:hint="eastAsia" w:eastAsia="宋体"/>
        <w:lang w:eastAsia="zh-CN"/>
      </w:rPr>
    </w:pPr>
    <w:r>
      <w:rPr>
        <w:rFonts w:hint="eastAsia" w:ascii="Times New Roman" w:hAnsi="Calibri" w:eastAsia="微软雅黑" w:cs="Times New Roman"/>
        <w:kern w:val="2"/>
        <w:sz w:val="18"/>
        <w:szCs w:val="18"/>
        <w:lang w:val="en-US" w:eastAsia="zh-CN" w:bidi="ar-SA"/>
      </w:rPr>
      <w:tab/>
      <w:t/>
    </w:r>
    <w:r>
      <w:rPr>
        <w:rFonts w:hint="eastAsia" w:ascii="Times New Roman" w:hAnsi="Calibri" w:eastAsia="微软雅黑" w:cs="Times New Roman"/>
        <w:kern w:val="2"/>
        <w:sz w:val="18"/>
        <w:szCs w:val="18"/>
        <w:lang w:val="en-US" w:eastAsia="zh-CN" w:bidi="ar-SA"/>
      </w:rPr>
      <w:tab/>
      <w:t>Version: 2023 A0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3C1FDD"/>
    <w:multiLevelType w:val="singleLevel"/>
    <w:tmpl w:val="DD3C1FDD"/>
    <w:lvl w:ilvl="0" w:tentative="0">
      <w:start w:val="2"/>
      <w:numFmt w:val="decimal"/>
      <w:suff w:val="nothing"/>
      <w:lvlText w:val="%1、"/>
      <w:lvlJc w:val="left"/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dit="readOnly" w:enforcement="0"/>
  <w:defaultTabStop w:val="42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5757"/>
    <w:rsid w:val="0000169D"/>
    <w:rsid w:val="000038A6"/>
    <w:rsid w:val="000046C4"/>
    <w:rsid w:val="000058F0"/>
    <w:rsid w:val="00010D75"/>
    <w:rsid w:val="000204A9"/>
    <w:rsid w:val="00022485"/>
    <w:rsid w:val="000242C1"/>
    <w:rsid w:val="00024FDA"/>
    <w:rsid w:val="00025887"/>
    <w:rsid w:val="00025E4A"/>
    <w:rsid w:val="00026729"/>
    <w:rsid w:val="00027815"/>
    <w:rsid w:val="000300A6"/>
    <w:rsid w:val="00031890"/>
    <w:rsid w:val="0003276C"/>
    <w:rsid w:val="00032908"/>
    <w:rsid w:val="00036AF7"/>
    <w:rsid w:val="00037516"/>
    <w:rsid w:val="0004009A"/>
    <w:rsid w:val="00044D97"/>
    <w:rsid w:val="00045190"/>
    <w:rsid w:val="00045B05"/>
    <w:rsid w:val="000477AC"/>
    <w:rsid w:val="00047B30"/>
    <w:rsid w:val="000505E0"/>
    <w:rsid w:val="00050A0B"/>
    <w:rsid w:val="00050B40"/>
    <w:rsid w:val="000527B3"/>
    <w:rsid w:val="00054B90"/>
    <w:rsid w:val="00060B72"/>
    <w:rsid w:val="00061DFC"/>
    <w:rsid w:val="000624B7"/>
    <w:rsid w:val="00062BEE"/>
    <w:rsid w:val="000638AD"/>
    <w:rsid w:val="00064692"/>
    <w:rsid w:val="000647B8"/>
    <w:rsid w:val="0007004F"/>
    <w:rsid w:val="0007605E"/>
    <w:rsid w:val="000777F9"/>
    <w:rsid w:val="00077882"/>
    <w:rsid w:val="00086DFF"/>
    <w:rsid w:val="00087719"/>
    <w:rsid w:val="00090B0D"/>
    <w:rsid w:val="00090C4B"/>
    <w:rsid w:val="00091760"/>
    <w:rsid w:val="000931DF"/>
    <w:rsid w:val="000A1CC5"/>
    <w:rsid w:val="000A35C1"/>
    <w:rsid w:val="000A4267"/>
    <w:rsid w:val="000B0B55"/>
    <w:rsid w:val="000B256C"/>
    <w:rsid w:val="000B2EF7"/>
    <w:rsid w:val="000B69FF"/>
    <w:rsid w:val="000B7ECB"/>
    <w:rsid w:val="000C2120"/>
    <w:rsid w:val="000C3724"/>
    <w:rsid w:val="000D3D3F"/>
    <w:rsid w:val="000D4A33"/>
    <w:rsid w:val="000E00D9"/>
    <w:rsid w:val="000E0E52"/>
    <w:rsid w:val="000E1767"/>
    <w:rsid w:val="000E2654"/>
    <w:rsid w:val="000E369A"/>
    <w:rsid w:val="000E3F34"/>
    <w:rsid w:val="000E527E"/>
    <w:rsid w:val="000E6BBD"/>
    <w:rsid w:val="000F062D"/>
    <w:rsid w:val="000F38D5"/>
    <w:rsid w:val="000F70C7"/>
    <w:rsid w:val="00103E7D"/>
    <w:rsid w:val="001049D4"/>
    <w:rsid w:val="00105D3F"/>
    <w:rsid w:val="00107F7B"/>
    <w:rsid w:val="001103A1"/>
    <w:rsid w:val="001105D7"/>
    <w:rsid w:val="001108B9"/>
    <w:rsid w:val="00113BE0"/>
    <w:rsid w:val="00114076"/>
    <w:rsid w:val="0011582A"/>
    <w:rsid w:val="00116C80"/>
    <w:rsid w:val="0012032B"/>
    <w:rsid w:val="00123875"/>
    <w:rsid w:val="0012521A"/>
    <w:rsid w:val="00127E91"/>
    <w:rsid w:val="00127ECE"/>
    <w:rsid w:val="00136501"/>
    <w:rsid w:val="00137313"/>
    <w:rsid w:val="00141A1A"/>
    <w:rsid w:val="00143842"/>
    <w:rsid w:val="001456FE"/>
    <w:rsid w:val="00145F85"/>
    <w:rsid w:val="00151AFC"/>
    <w:rsid w:val="00153665"/>
    <w:rsid w:val="00155C22"/>
    <w:rsid w:val="0015677A"/>
    <w:rsid w:val="00156DD7"/>
    <w:rsid w:val="00160EA2"/>
    <w:rsid w:val="00162C3B"/>
    <w:rsid w:val="00163F6B"/>
    <w:rsid w:val="001660B7"/>
    <w:rsid w:val="00166F8A"/>
    <w:rsid w:val="00167724"/>
    <w:rsid w:val="001704B8"/>
    <w:rsid w:val="00171D83"/>
    <w:rsid w:val="00180181"/>
    <w:rsid w:val="001802D6"/>
    <w:rsid w:val="001829CB"/>
    <w:rsid w:val="00183FF9"/>
    <w:rsid w:val="0018553B"/>
    <w:rsid w:val="001874F6"/>
    <w:rsid w:val="00190D6F"/>
    <w:rsid w:val="00191EEE"/>
    <w:rsid w:val="00194FC1"/>
    <w:rsid w:val="001964B7"/>
    <w:rsid w:val="001A2BB6"/>
    <w:rsid w:val="001A2EF4"/>
    <w:rsid w:val="001A543A"/>
    <w:rsid w:val="001B1E92"/>
    <w:rsid w:val="001B2167"/>
    <w:rsid w:val="001B23BD"/>
    <w:rsid w:val="001B4904"/>
    <w:rsid w:val="001B7666"/>
    <w:rsid w:val="001C118E"/>
    <w:rsid w:val="001C3B02"/>
    <w:rsid w:val="001C61FB"/>
    <w:rsid w:val="001C687C"/>
    <w:rsid w:val="001C6DB0"/>
    <w:rsid w:val="001D082C"/>
    <w:rsid w:val="001D1B6F"/>
    <w:rsid w:val="001D260E"/>
    <w:rsid w:val="001E00C2"/>
    <w:rsid w:val="001E1B7E"/>
    <w:rsid w:val="001E2021"/>
    <w:rsid w:val="001E3CD1"/>
    <w:rsid w:val="001E59E6"/>
    <w:rsid w:val="001E6D63"/>
    <w:rsid w:val="001F3677"/>
    <w:rsid w:val="00201A3C"/>
    <w:rsid w:val="002025B8"/>
    <w:rsid w:val="00202660"/>
    <w:rsid w:val="00202C80"/>
    <w:rsid w:val="00204805"/>
    <w:rsid w:val="00210C9C"/>
    <w:rsid w:val="00212F47"/>
    <w:rsid w:val="00213839"/>
    <w:rsid w:val="0021767F"/>
    <w:rsid w:val="00217CB1"/>
    <w:rsid w:val="0022064B"/>
    <w:rsid w:val="00220B1F"/>
    <w:rsid w:val="0022117E"/>
    <w:rsid w:val="002222C8"/>
    <w:rsid w:val="0022518C"/>
    <w:rsid w:val="00225239"/>
    <w:rsid w:val="002309EB"/>
    <w:rsid w:val="00232154"/>
    <w:rsid w:val="00232459"/>
    <w:rsid w:val="002327E7"/>
    <w:rsid w:val="002331F6"/>
    <w:rsid w:val="002350D0"/>
    <w:rsid w:val="00236626"/>
    <w:rsid w:val="002406E1"/>
    <w:rsid w:val="0024136B"/>
    <w:rsid w:val="00243D18"/>
    <w:rsid w:val="00245FD2"/>
    <w:rsid w:val="00246E6E"/>
    <w:rsid w:val="00254405"/>
    <w:rsid w:val="00254B59"/>
    <w:rsid w:val="002558FD"/>
    <w:rsid w:val="0025618A"/>
    <w:rsid w:val="00261248"/>
    <w:rsid w:val="00263486"/>
    <w:rsid w:val="00265339"/>
    <w:rsid w:val="00267467"/>
    <w:rsid w:val="00267E70"/>
    <w:rsid w:val="002702A7"/>
    <w:rsid w:val="0027261B"/>
    <w:rsid w:val="002755A1"/>
    <w:rsid w:val="00275D2F"/>
    <w:rsid w:val="00280E70"/>
    <w:rsid w:val="002823D5"/>
    <w:rsid w:val="00285493"/>
    <w:rsid w:val="002854EA"/>
    <w:rsid w:val="00286350"/>
    <w:rsid w:val="00291D24"/>
    <w:rsid w:val="00292B40"/>
    <w:rsid w:val="00293C54"/>
    <w:rsid w:val="0029486A"/>
    <w:rsid w:val="00294980"/>
    <w:rsid w:val="002958D8"/>
    <w:rsid w:val="00295F66"/>
    <w:rsid w:val="00297A5B"/>
    <w:rsid w:val="00297C33"/>
    <w:rsid w:val="002A1904"/>
    <w:rsid w:val="002B1880"/>
    <w:rsid w:val="002B4765"/>
    <w:rsid w:val="002B5C85"/>
    <w:rsid w:val="002B793B"/>
    <w:rsid w:val="002C3372"/>
    <w:rsid w:val="002C6DA1"/>
    <w:rsid w:val="002D02AD"/>
    <w:rsid w:val="002D0D82"/>
    <w:rsid w:val="002D1881"/>
    <w:rsid w:val="002D1C6E"/>
    <w:rsid w:val="002D35AD"/>
    <w:rsid w:val="002D4441"/>
    <w:rsid w:val="002D4A42"/>
    <w:rsid w:val="002D5BB0"/>
    <w:rsid w:val="002D6616"/>
    <w:rsid w:val="002E02BC"/>
    <w:rsid w:val="002E1F72"/>
    <w:rsid w:val="002E2480"/>
    <w:rsid w:val="002E3BFE"/>
    <w:rsid w:val="002E5BE5"/>
    <w:rsid w:val="002E658A"/>
    <w:rsid w:val="002E6C8C"/>
    <w:rsid w:val="002E7509"/>
    <w:rsid w:val="002F3F6D"/>
    <w:rsid w:val="002F4E16"/>
    <w:rsid w:val="00300109"/>
    <w:rsid w:val="00303327"/>
    <w:rsid w:val="003033C8"/>
    <w:rsid w:val="00306AA3"/>
    <w:rsid w:val="0031251D"/>
    <w:rsid w:val="00312CCB"/>
    <w:rsid w:val="00312D62"/>
    <w:rsid w:val="00314987"/>
    <w:rsid w:val="00316E3A"/>
    <w:rsid w:val="00317196"/>
    <w:rsid w:val="00322AF5"/>
    <w:rsid w:val="00324550"/>
    <w:rsid w:val="00331DA1"/>
    <w:rsid w:val="00333062"/>
    <w:rsid w:val="00333ECB"/>
    <w:rsid w:val="00336D55"/>
    <w:rsid w:val="00336DFE"/>
    <w:rsid w:val="00337681"/>
    <w:rsid w:val="00342056"/>
    <w:rsid w:val="00343C56"/>
    <w:rsid w:val="00343E03"/>
    <w:rsid w:val="00344D4A"/>
    <w:rsid w:val="00352501"/>
    <w:rsid w:val="00352C2B"/>
    <w:rsid w:val="003567C6"/>
    <w:rsid w:val="003568C5"/>
    <w:rsid w:val="00361DCD"/>
    <w:rsid w:val="00364FC3"/>
    <w:rsid w:val="003673CB"/>
    <w:rsid w:val="003701DE"/>
    <w:rsid w:val="00373AF2"/>
    <w:rsid w:val="003743A2"/>
    <w:rsid w:val="00375446"/>
    <w:rsid w:val="00380347"/>
    <w:rsid w:val="003810F8"/>
    <w:rsid w:val="00381E91"/>
    <w:rsid w:val="003830F2"/>
    <w:rsid w:val="003832E4"/>
    <w:rsid w:val="00383338"/>
    <w:rsid w:val="00384F8B"/>
    <w:rsid w:val="0039188E"/>
    <w:rsid w:val="00395172"/>
    <w:rsid w:val="003A0F45"/>
    <w:rsid w:val="003A525D"/>
    <w:rsid w:val="003A5B74"/>
    <w:rsid w:val="003A5CF6"/>
    <w:rsid w:val="003B2482"/>
    <w:rsid w:val="003B779A"/>
    <w:rsid w:val="003B79B5"/>
    <w:rsid w:val="003C42C7"/>
    <w:rsid w:val="003C4DF6"/>
    <w:rsid w:val="003C6B87"/>
    <w:rsid w:val="003D06E5"/>
    <w:rsid w:val="003D0D80"/>
    <w:rsid w:val="003D42A5"/>
    <w:rsid w:val="003D7342"/>
    <w:rsid w:val="003D741A"/>
    <w:rsid w:val="003D7CA8"/>
    <w:rsid w:val="003E1917"/>
    <w:rsid w:val="003E207E"/>
    <w:rsid w:val="003E4FB7"/>
    <w:rsid w:val="003F08EC"/>
    <w:rsid w:val="003F75A2"/>
    <w:rsid w:val="00400485"/>
    <w:rsid w:val="00400D04"/>
    <w:rsid w:val="00400D93"/>
    <w:rsid w:val="004016E8"/>
    <w:rsid w:val="0040225B"/>
    <w:rsid w:val="00404491"/>
    <w:rsid w:val="00405A5E"/>
    <w:rsid w:val="004139D4"/>
    <w:rsid w:val="004158DD"/>
    <w:rsid w:val="00416921"/>
    <w:rsid w:val="004214E1"/>
    <w:rsid w:val="00421534"/>
    <w:rsid w:val="00421B85"/>
    <w:rsid w:val="00424D33"/>
    <w:rsid w:val="00425823"/>
    <w:rsid w:val="004274FC"/>
    <w:rsid w:val="0043063D"/>
    <w:rsid w:val="0043219B"/>
    <w:rsid w:val="004431CB"/>
    <w:rsid w:val="00443C58"/>
    <w:rsid w:val="004455B2"/>
    <w:rsid w:val="004521BB"/>
    <w:rsid w:val="0045261A"/>
    <w:rsid w:val="0045469E"/>
    <w:rsid w:val="004560F6"/>
    <w:rsid w:val="00463077"/>
    <w:rsid w:val="00464E9F"/>
    <w:rsid w:val="0046500F"/>
    <w:rsid w:val="00467631"/>
    <w:rsid w:val="0046770E"/>
    <w:rsid w:val="004712D6"/>
    <w:rsid w:val="00471759"/>
    <w:rsid w:val="00474697"/>
    <w:rsid w:val="0048310F"/>
    <w:rsid w:val="004837C8"/>
    <w:rsid w:val="00484A16"/>
    <w:rsid w:val="0048558D"/>
    <w:rsid w:val="004856E5"/>
    <w:rsid w:val="004917D2"/>
    <w:rsid w:val="00493C87"/>
    <w:rsid w:val="0049718E"/>
    <w:rsid w:val="004A292A"/>
    <w:rsid w:val="004A298D"/>
    <w:rsid w:val="004A4ABE"/>
    <w:rsid w:val="004A6856"/>
    <w:rsid w:val="004B0B17"/>
    <w:rsid w:val="004B6D90"/>
    <w:rsid w:val="004C071D"/>
    <w:rsid w:val="004C0A9E"/>
    <w:rsid w:val="004D1A07"/>
    <w:rsid w:val="004D204B"/>
    <w:rsid w:val="004D3800"/>
    <w:rsid w:val="004D4DEC"/>
    <w:rsid w:val="004E5C10"/>
    <w:rsid w:val="004E6440"/>
    <w:rsid w:val="004E778B"/>
    <w:rsid w:val="004E7FC0"/>
    <w:rsid w:val="004F2E6E"/>
    <w:rsid w:val="004F4565"/>
    <w:rsid w:val="004F5590"/>
    <w:rsid w:val="004F6871"/>
    <w:rsid w:val="0050098B"/>
    <w:rsid w:val="00500E6B"/>
    <w:rsid w:val="00500F96"/>
    <w:rsid w:val="00501E8D"/>
    <w:rsid w:val="005031B4"/>
    <w:rsid w:val="00504BCD"/>
    <w:rsid w:val="00506BA6"/>
    <w:rsid w:val="005070BC"/>
    <w:rsid w:val="0051253F"/>
    <w:rsid w:val="00512D99"/>
    <w:rsid w:val="0051454E"/>
    <w:rsid w:val="00515553"/>
    <w:rsid w:val="005165C0"/>
    <w:rsid w:val="0051691F"/>
    <w:rsid w:val="005202B8"/>
    <w:rsid w:val="005205E1"/>
    <w:rsid w:val="00521CFC"/>
    <w:rsid w:val="00522001"/>
    <w:rsid w:val="005229B2"/>
    <w:rsid w:val="00522D53"/>
    <w:rsid w:val="00524C98"/>
    <w:rsid w:val="0052549D"/>
    <w:rsid w:val="005255FC"/>
    <w:rsid w:val="00533978"/>
    <w:rsid w:val="00536650"/>
    <w:rsid w:val="00542553"/>
    <w:rsid w:val="00543319"/>
    <w:rsid w:val="005470E7"/>
    <w:rsid w:val="005539C4"/>
    <w:rsid w:val="005558C9"/>
    <w:rsid w:val="00555BC9"/>
    <w:rsid w:val="00555BCF"/>
    <w:rsid w:val="00555FFD"/>
    <w:rsid w:val="0055671F"/>
    <w:rsid w:val="00561E35"/>
    <w:rsid w:val="005636C6"/>
    <w:rsid w:val="00563CEB"/>
    <w:rsid w:val="00567940"/>
    <w:rsid w:val="0057407E"/>
    <w:rsid w:val="005768E1"/>
    <w:rsid w:val="00576C75"/>
    <w:rsid w:val="00580EF6"/>
    <w:rsid w:val="00581332"/>
    <w:rsid w:val="00581696"/>
    <w:rsid w:val="00582C8A"/>
    <w:rsid w:val="00583184"/>
    <w:rsid w:val="0058325F"/>
    <w:rsid w:val="0058431E"/>
    <w:rsid w:val="005854FD"/>
    <w:rsid w:val="00587773"/>
    <w:rsid w:val="00587AC4"/>
    <w:rsid w:val="005909EC"/>
    <w:rsid w:val="00590C0B"/>
    <w:rsid w:val="0059166E"/>
    <w:rsid w:val="00591CD2"/>
    <w:rsid w:val="00591CD6"/>
    <w:rsid w:val="005934FA"/>
    <w:rsid w:val="00594014"/>
    <w:rsid w:val="00596E39"/>
    <w:rsid w:val="00597DBC"/>
    <w:rsid w:val="005A2712"/>
    <w:rsid w:val="005A33DF"/>
    <w:rsid w:val="005A3F9F"/>
    <w:rsid w:val="005A51D5"/>
    <w:rsid w:val="005B0269"/>
    <w:rsid w:val="005B0AF6"/>
    <w:rsid w:val="005B158D"/>
    <w:rsid w:val="005B1756"/>
    <w:rsid w:val="005C1110"/>
    <w:rsid w:val="005C1552"/>
    <w:rsid w:val="005C211D"/>
    <w:rsid w:val="005C35BB"/>
    <w:rsid w:val="005C4278"/>
    <w:rsid w:val="005C7C6F"/>
    <w:rsid w:val="005C7D0F"/>
    <w:rsid w:val="005D53B1"/>
    <w:rsid w:val="005D78ED"/>
    <w:rsid w:val="005E38C9"/>
    <w:rsid w:val="005E58C2"/>
    <w:rsid w:val="005E6BDD"/>
    <w:rsid w:val="005F08ED"/>
    <w:rsid w:val="005F0EA6"/>
    <w:rsid w:val="005F1175"/>
    <w:rsid w:val="005F1402"/>
    <w:rsid w:val="005F27D6"/>
    <w:rsid w:val="005F5F13"/>
    <w:rsid w:val="00601E74"/>
    <w:rsid w:val="00602848"/>
    <w:rsid w:val="006060BE"/>
    <w:rsid w:val="0060664A"/>
    <w:rsid w:val="00611AFC"/>
    <w:rsid w:val="0061206E"/>
    <w:rsid w:val="006148DF"/>
    <w:rsid w:val="006166EB"/>
    <w:rsid w:val="00620CAB"/>
    <w:rsid w:val="0062240E"/>
    <w:rsid w:val="00622757"/>
    <w:rsid w:val="00627563"/>
    <w:rsid w:val="00630ABD"/>
    <w:rsid w:val="006323B9"/>
    <w:rsid w:val="006328AA"/>
    <w:rsid w:val="0063397A"/>
    <w:rsid w:val="006352D7"/>
    <w:rsid w:val="00637A11"/>
    <w:rsid w:val="006425DF"/>
    <w:rsid w:val="00646DC2"/>
    <w:rsid w:val="00647C3A"/>
    <w:rsid w:val="006532F6"/>
    <w:rsid w:val="00653ACB"/>
    <w:rsid w:val="006542BF"/>
    <w:rsid w:val="006545F2"/>
    <w:rsid w:val="00656C46"/>
    <w:rsid w:val="00657EE5"/>
    <w:rsid w:val="00661840"/>
    <w:rsid w:val="00661BA0"/>
    <w:rsid w:val="00661CF1"/>
    <w:rsid w:val="006632D7"/>
    <w:rsid w:val="006635D0"/>
    <w:rsid w:val="00663B1F"/>
    <w:rsid w:val="006657D1"/>
    <w:rsid w:val="00666D77"/>
    <w:rsid w:val="00670F98"/>
    <w:rsid w:val="0067240D"/>
    <w:rsid w:val="00673345"/>
    <w:rsid w:val="00676072"/>
    <w:rsid w:val="0067648D"/>
    <w:rsid w:val="00677B78"/>
    <w:rsid w:val="00677EEA"/>
    <w:rsid w:val="00682CB0"/>
    <w:rsid w:val="006875F7"/>
    <w:rsid w:val="00687C93"/>
    <w:rsid w:val="00690DC1"/>
    <w:rsid w:val="006913E1"/>
    <w:rsid w:val="00696827"/>
    <w:rsid w:val="00696D2F"/>
    <w:rsid w:val="006A2C11"/>
    <w:rsid w:val="006A2EC0"/>
    <w:rsid w:val="006A44BC"/>
    <w:rsid w:val="006A5630"/>
    <w:rsid w:val="006A5B74"/>
    <w:rsid w:val="006B48CA"/>
    <w:rsid w:val="006B6E63"/>
    <w:rsid w:val="006C3DCA"/>
    <w:rsid w:val="006C4A72"/>
    <w:rsid w:val="006C5ED4"/>
    <w:rsid w:val="006C6A4C"/>
    <w:rsid w:val="006D0F09"/>
    <w:rsid w:val="006D1FFC"/>
    <w:rsid w:val="006D391D"/>
    <w:rsid w:val="006D7C0D"/>
    <w:rsid w:val="006E05CB"/>
    <w:rsid w:val="006E0EEE"/>
    <w:rsid w:val="006E0F8C"/>
    <w:rsid w:val="006E2B12"/>
    <w:rsid w:val="006E3904"/>
    <w:rsid w:val="006E4109"/>
    <w:rsid w:val="006F2C85"/>
    <w:rsid w:val="006F4C3D"/>
    <w:rsid w:val="0070136D"/>
    <w:rsid w:val="007020F6"/>
    <w:rsid w:val="00702D57"/>
    <w:rsid w:val="00703F7A"/>
    <w:rsid w:val="00706070"/>
    <w:rsid w:val="0070740E"/>
    <w:rsid w:val="007078A6"/>
    <w:rsid w:val="00707E09"/>
    <w:rsid w:val="0071031E"/>
    <w:rsid w:val="00712CFC"/>
    <w:rsid w:val="0071452F"/>
    <w:rsid w:val="00714DC3"/>
    <w:rsid w:val="0071726D"/>
    <w:rsid w:val="00721D72"/>
    <w:rsid w:val="00722BCD"/>
    <w:rsid w:val="00722E16"/>
    <w:rsid w:val="00724068"/>
    <w:rsid w:val="00727365"/>
    <w:rsid w:val="007336C3"/>
    <w:rsid w:val="00735191"/>
    <w:rsid w:val="00737B03"/>
    <w:rsid w:val="00740808"/>
    <w:rsid w:val="00740C75"/>
    <w:rsid w:val="007421B9"/>
    <w:rsid w:val="007438CD"/>
    <w:rsid w:val="007448E4"/>
    <w:rsid w:val="00745981"/>
    <w:rsid w:val="007472EC"/>
    <w:rsid w:val="00750F2A"/>
    <w:rsid w:val="007521E7"/>
    <w:rsid w:val="007522D3"/>
    <w:rsid w:val="00754730"/>
    <w:rsid w:val="00755D64"/>
    <w:rsid w:val="0076458D"/>
    <w:rsid w:val="007714DD"/>
    <w:rsid w:val="00775817"/>
    <w:rsid w:val="007812C4"/>
    <w:rsid w:val="0078537C"/>
    <w:rsid w:val="00786AE8"/>
    <w:rsid w:val="00787F2E"/>
    <w:rsid w:val="00791A85"/>
    <w:rsid w:val="0079492E"/>
    <w:rsid w:val="00795A20"/>
    <w:rsid w:val="007A1AC7"/>
    <w:rsid w:val="007A4EAC"/>
    <w:rsid w:val="007B2D19"/>
    <w:rsid w:val="007B2FEA"/>
    <w:rsid w:val="007B44B4"/>
    <w:rsid w:val="007C4565"/>
    <w:rsid w:val="007C6DF1"/>
    <w:rsid w:val="007D07D0"/>
    <w:rsid w:val="007D0987"/>
    <w:rsid w:val="007D172F"/>
    <w:rsid w:val="007D1E71"/>
    <w:rsid w:val="007D21D5"/>
    <w:rsid w:val="007D64F1"/>
    <w:rsid w:val="007D75CC"/>
    <w:rsid w:val="007E207D"/>
    <w:rsid w:val="007E2BEA"/>
    <w:rsid w:val="007E319D"/>
    <w:rsid w:val="007E4C5B"/>
    <w:rsid w:val="007E6F45"/>
    <w:rsid w:val="007F114F"/>
    <w:rsid w:val="007F20C2"/>
    <w:rsid w:val="007F6238"/>
    <w:rsid w:val="00806C67"/>
    <w:rsid w:val="0081495A"/>
    <w:rsid w:val="00814C0D"/>
    <w:rsid w:val="00815015"/>
    <w:rsid w:val="0081616B"/>
    <w:rsid w:val="00817D35"/>
    <w:rsid w:val="00822334"/>
    <w:rsid w:val="00832B63"/>
    <w:rsid w:val="008356BE"/>
    <w:rsid w:val="00841561"/>
    <w:rsid w:val="008416A5"/>
    <w:rsid w:val="0084272A"/>
    <w:rsid w:val="00842BA3"/>
    <w:rsid w:val="00845E6A"/>
    <w:rsid w:val="0084647B"/>
    <w:rsid w:val="0085116B"/>
    <w:rsid w:val="00853D62"/>
    <w:rsid w:val="00854CA0"/>
    <w:rsid w:val="008579A9"/>
    <w:rsid w:val="00860F90"/>
    <w:rsid w:val="008624DD"/>
    <w:rsid w:val="00863961"/>
    <w:rsid w:val="0086587E"/>
    <w:rsid w:val="008671E8"/>
    <w:rsid w:val="008679B7"/>
    <w:rsid w:val="00871DE6"/>
    <w:rsid w:val="00876772"/>
    <w:rsid w:val="008871F5"/>
    <w:rsid w:val="00890BDC"/>
    <w:rsid w:val="00890FA9"/>
    <w:rsid w:val="008929EB"/>
    <w:rsid w:val="00894D7D"/>
    <w:rsid w:val="008A45D5"/>
    <w:rsid w:val="008A4B87"/>
    <w:rsid w:val="008B0836"/>
    <w:rsid w:val="008B358C"/>
    <w:rsid w:val="008B76C1"/>
    <w:rsid w:val="008C1613"/>
    <w:rsid w:val="008C25DD"/>
    <w:rsid w:val="008C3251"/>
    <w:rsid w:val="008C6DC0"/>
    <w:rsid w:val="008D2CDC"/>
    <w:rsid w:val="008D3197"/>
    <w:rsid w:val="008E1F6F"/>
    <w:rsid w:val="008E3DB0"/>
    <w:rsid w:val="008E5157"/>
    <w:rsid w:val="008E5C39"/>
    <w:rsid w:val="008E7238"/>
    <w:rsid w:val="008F01FC"/>
    <w:rsid w:val="008F1829"/>
    <w:rsid w:val="008F2630"/>
    <w:rsid w:val="008F277A"/>
    <w:rsid w:val="008F3231"/>
    <w:rsid w:val="008F4044"/>
    <w:rsid w:val="008F5186"/>
    <w:rsid w:val="008F799B"/>
    <w:rsid w:val="0090527F"/>
    <w:rsid w:val="00906F8D"/>
    <w:rsid w:val="00907484"/>
    <w:rsid w:val="00907982"/>
    <w:rsid w:val="009107E2"/>
    <w:rsid w:val="009108FB"/>
    <w:rsid w:val="00911978"/>
    <w:rsid w:val="0091226B"/>
    <w:rsid w:val="00914B57"/>
    <w:rsid w:val="0092008E"/>
    <w:rsid w:val="00921765"/>
    <w:rsid w:val="00921C00"/>
    <w:rsid w:val="00922B76"/>
    <w:rsid w:val="0092566B"/>
    <w:rsid w:val="0092693C"/>
    <w:rsid w:val="00926B59"/>
    <w:rsid w:val="00926D09"/>
    <w:rsid w:val="00931C46"/>
    <w:rsid w:val="009341E4"/>
    <w:rsid w:val="0093690F"/>
    <w:rsid w:val="00937ECD"/>
    <w:rsid w:val="009400BF"/>
    <w:rsid w:val="009428C6"/>
    <w:rsid w:val="009435E3"/>
    <w:rsid w:val="009444E3"/>
    <w:rsid w:val="00944F97"/>
    <w:rsid w:val="009508F3"/>
    <w:rsid w:val="00951898"/>
    <w:rsid w:val="00954A53"/>
    <w:rsid w:val="00957422"/>
    <w:rsid w:val="009579DC"/>
    <w:rsid w:val="00961932"/>
    <w:rsid w:val="009622CD"/>
    <w:rsid w:val="00962766"/>
    <w:rsid w:val="00963DFE"/>
    <w:rsid w:val="00966C6E"/>
    <w:rsid w:val="00975523"/>
    <w:rsid w:val="0097773B"/>
    <w:rsid w:val="00980CC4"/>
    <w:rsid w:val="00980F0B"/>
    <w:rsid w:val="00981047"/>
    <w:rsid w:val="00983526"/>
    <w:rsid w:val="00983E38"/>
    <w:rsid w:val="00992175"/>
    <w:rsid w:val="00994801"/>
    <w:rsid w:val="00995016"/>
    <w:rsid w:val="0099630F"/>
    <w:rsid w:val="00996AD7"/>
    <w:rsid w:val="009A1DE0"/>
    <w:rsid w:val="009A2586"/>
    <w:rsid w:val="009A4437"/>
    <w:rsid w:val="009A44CF"/>
    <w:rsid w:val="009A4975"/>
    <w:rsid w:val="009A4FB6"/>
    <w:rsid w:val="009A5163"/>
    <w:rsid w:val="009A6ECA"/>
    <w:rsid w:val="009A7CDF"/>
    <w:rsid w:val="009B0D42"/>
    <w:rsid w:val="009B657E"/>
    <w:rsid w:val="009C009C"/>
    <w:rsid w:val="009C08E1"/>
    <w:rsid w:val="009C2AC6"/>
    <w:rsid w:val="009C482D"/>
    <w:rsid w:val="009C5886"/>
    <w:rsid w:val="009C71E5"/>
    <w:rsid w:val="009D0FFB"/>
    <w:rsid w:val="009D1833"/>
    <w:rsid w:val="009D20C0"/>
    <w:rsid w:val="009D4329"/>
    <w:rsid w:val="009D4F20"/>
    <w:rsid w:val="009D6C47"/>
    <w:rsid w:val="009E0021"/>
    <w:rsid w:val="009E0B0A"/>
    <w:rsid w:val="009E42D6"/>
    <w:rsid w:val="009E681D"/>
    <w:rsid w:val="009E7F9D"/>
    <w:rsid w:val="009F15BD"/>
    <w:rsid w:val="00A0051A"/>
    <w:rsid w:val="00A06B5A"/>
    <w:rsid w:val="00A077D1"/>
    <w:rsid w:val="00A1073F"/>
    <w:rsid w:val="00A13AC5"/>
    <w:rsid w:val="00A14D76"/>
    <w:rsid w:val="00A22026"/>
    <w:rsid w:val="00A238AA"/>
    <w:rsid w:val="00A23FEB"/>
    <w:rsid w:val="00A30688"/>
    <w:rsid w:val="00A3567C"/>
    <w:rsid w:val="00A400BD"/>
    <w:rsid w:val="00A42EA1"/>
    <w:rsid w:val="00A4354A"/>
    <w:rsid w:val="00A46132"/>
    <w:rsid w:val="00A51370"/>
    <w:rsid w:val="00A51E88"/>
    <w:rsid w:val="00A62DDC"/>
    <w:rsid w:val="00A6403C"/>
    <w:rsid w:val="00A64159"/>
    <w:rsid w:val="00A64BA2"/>
    <w:rsid w:val="00A64EE2"/>
    <w:rsid w:val="00A65713"/>
    <w:rsid w:val="00A67F9C"/>
    <w:rsid w:val="00A71E33"/>
    <w:rsid w:val="00A73B18"/>
    <w:rsid w:val="00A743EE"/>
    <w:rsid w:val="00A8266A"/>
    <w:rsid w:val="00A85A91"/>
    <w:rsid w:val="00A92A9E"/>
    <w:rsid w:val="00A92DEB"/>
    <w:rsid w:val="00A9493D"/>
    <w:rsid w:val="00A94FCC"/>
    <w:rsid w:val="00A95BFC"/>
    <w:rsid w:val="00AA0A40"/>
    <w:rsid w:val="00AA17B7"/>
    <w:rsid w:val="00AA3877"/>
    <w:rsid w:val="00AA3934"/>
    <w:rsid w:val="00AA4D37"/>
    <w:rsid w:val="00AA55FC"/>
    <w:rsid w:val="00AA6244"/>
    <w:rsid w:val="00AA7E7C"/>
    <w:rsid w:val="00AB1142"/>
    <w:rsid w:val="00AB4DC6"/>
    <w:rsid w:val="00AC2B4C"/>
    <w:rsid w:val="00AC3909"/>
    <w:rsid w:val="00AC681E"/>
    <w:rsid w:val="00AC6A9C"/>
    <w:rsid w:val="00AC7788"/>
    <w:rsid w:val="00AD00A1"/>
    <w:rsid w:val="00AD0BA6"/>
    <w:rsid w:val="00AD67E2"/>
    <w:rsid w:val="00AE16E2"/>
    <w:rsid w:val="00AE2609"/>
    <w:rsid w:val="00AE4431"/>
    <w:rsid w:val="00AE4526"/>
    <w:rsid w:val="00AE779D"/>
    <w:rsid w:val="00AF0F62"/>
    <w:rsid w:val="00AF1919"/>
    <w:rsid w:val="00AF4E69"/>
    <w:rsid w:val="00AF54CC"/>
    <w:rsid w:val="00AF7044"/>
    <w:rsid w:val="00AF7054"/>
    <w:rsid w:val="00B01351"/>
    <w:rsid w:val="00B07742"/>
    <w:rsid w:val="00B11BB9"/>
    <w:rsid w:val="00B14C2C"/>
    <w:rsid w:val="00B15094"/>
    <w:rsid w:val="00B15DB4"/>
    <w:rsid w:val="00B16CF4"/>
    <w:rsid w:val="00B170DB"/>
    <w:rsid w:val="00B17231"/>
    <w:rsid w:val="00B17764"/>
    <w:rsid w:val="00B2129A"/>
    <w:rsid w:val="00B21702"/>
    <w:rsid w:val="00B22D25"/>
    <w:rsid w:val="00B239FE"/>
    <w:rsid w:val="00B25184"/>
    <w:rsid w:val="00B25C2E"/>
    <w:rsid w:val="00B30008"/>
    <w:rsid w:val="00B315D4"/>
    <w:rsid w:val="00B4056E"/>
    <w:rsid w:val="00B42459"/>
    <w:rsid w:val="00B448E3"/>
    <w:rsid w:val="00B470AF"/>
    <w:rsid w:val="00B47CD2"/>
    <w:rsid w:val="00B629B0"/>
    <w:rsid w:val="00B62C07"/>
    <w:rsid w:val="00B70F6A"/>
    <w:rsid w:val="00B7467B"/>
    <w:rsid w:val="00B75A8B"/>
    <w:rsid w:val="00B774B9"/>
    <w:rsid w:val="00B83B49"/>
    <w:rsid w:val="00B86965"/>
    <w:rsid w:val="00B878BD"/>
    <w:rsid w:val="00B93A1A"/>
    <w:rsid w:val="00BA0103"/>
    <w:rsid w:val="00BA3C4C"/>
    <w:rsid w:val="00BA4079"/>
    <w:rsid w:val="00BA40BD"/>
    <w:rsid w:val="00BA6403"/>
    <w:rsid w:val="00BA68DE"/>
    <w:rsid w:val="00BA6A77"/>
    <w:rsid w:val="00BB6391"/>
    <w:rsid w:val="00BB6C74"/>
    <w:rsid w:val="00BC6416"/>
    <w:rsid w:val="00BD474F"/>
    <w:rsid w:val="00BD4CA5"/>
    <w:rsid w:val="00BE1A07"/>
    <w:rsid w:val="00BE37C0"/>
    <w:rsid w:val="00BE6877"/>
    <w:rsid w:val="00BF3D6A"/>
    <w:rsid w:val="00BF4028"/>
    <w:rsid w:val="00BF411D"/>
    <w:rsid w:val="00BF50C0"/>
    <w:rsid w:val="00BF5A1A"/>
    <w:rsid w:val="00BF5B5F"/>
    <w:rsid w:val="00BF64D4"/>
    <w:rsid w:val="00BF66DB"/>
    <w:rsid w:val="00BF759E"/>
    <w:rsid w:val="00C07E06"/>
    <w:rsid w:val="00C113F1"/>
    <w:rsid w:val="00C12AF9"/>
    <w:rsid w:val="00C13A67"/>
    <w:rsid w:val="00C14509"/>
    <w:rsid w:val="00C15187"/>
    <w:rsid w:val="00C1647E"/>
    <w:rsid w:val="00C20CA1"/>
    <w:rsid w:val="00C22A59"/>
    <w:rsid w:val="00C24FAE"/>
    <w:rsid w:val="00C27372"/>
    <w:rsid w:val="00C27744"/>
    <w:rsid w:val="00C27E96"/>
    <w:rsid w:val="00C32531"/>
    <w:rsid w:val="00C32CA9"/>
    <w:rsid w:val="00C33ACD"/>
    <w:rsid w:val="00C349D5"/>
    <w:rsid w:val="00C366FE"/>
    <w:rsid w:val="00C37CAB"/>
    <w:rsid w:val="00C4045D"/>
    <w:rsid w:val="00C409FC"/>
    <w:rsid w:val="00C43535"/>
    <w:rsid w:val="00C440DB"/>
    <w:rsid w:val="00C45584"/>
    <w:rsid w:val="00C45C25"/>
    <w:rsid w:val="00C47041"/>
    <w:rsid w:val="00C50D9B"/>
    <w:rsid w:val="00C535B7"/>
    <w:rsid w:val="00C6280C"/>
    <w:rsid w:val="00C66DD0"/>
    <w:rsid w:val="00C73C57"/>
    <w:rsid w:val="00C7533D"/>
    <w:rsid w:val="00C77994"/>
    <w:rsid w:val="00C81945"/>
    <w:rsid w:val="00C83E3D"/>
    <w:rsid w:val="00C853C4"/>
    <w:rsid w:val="00C86B85"/>
    <w:rsid w:val="00C90D3C"/>
    <w:rsid w:val="00C91ECF"/>
    <w:rsid w:val="00C91EF8"/>
    <w:rsid w:val="00C97643"/>
    <w:rsid w:val="00CA1665"/>
    <w:rsid w:val="00CA2755"/>
    <w:rsid w:val="00CA445C"/>
    <w:rsid w:val="00CA4FAE"/>
    <w:rsid w:val="00CA5E1A"/>
    <w:rsid w:val="00CA69C4"/>
    <w:rsid w:val="00CB0657"/>
    <w:rsid w:val="00CB093B"/>
    <w:rsid w:val="00CB1366"/>
    <w:rsid w:val="00CB1B47"/>
    <w:rsid w:val="00CB1CCA"/>
    <w:rsid w:val="00CB4D57"/>
    <w:rsid w:val="00CB5DA7"/>
    <w:rsid w:val="00CB6B7D"/>
    <w:rsid w:val="00CB6C0B"/>
    <w:rsid w:val="00CC019F"/>
    <w:rsid w:val="00CC0C8F"/>
    <w:rsid w:val="00CC2AA2"/>
    <w:rsid w:val="00CC320C"/>
    <w:rsid w:val="00CC3736"/>
    <w:rsid w:val="00CC41D3"/>
    <w:rsid w:val="00CC775F"/>
    <w:rsid w:val="00CD0C7F"/>
    <w:rsid w:val="00CD273F"/>
    <w:rsid w:val="00CD7389"/>
    <w:rsid w:val="00CE5163"/>
    <w:rsid w:val="00CE778C"/>
    <w:rsid w:val="00CF11C0"/>
    <w:rsid w:val="00CF270C"/>
    <w:rsid w:val="00CF610F"/>
    <w:rsid w:val="00D03DA2"/>
    <w:rsid w:val="00D066DC"/>
    <w:rsid w:val="00D06AC2"/>
    <w:rsid w:val="00D10C02"/>
    <w:rsid w:val="00D12257"/>
    <w:rsid w:val="00D15911"/>
    <w:rsid w:val="00D16F3A"/>
    <w:rsid w:val="00D204C2"/>
    <w:rsid w:val="00D207AD"/>
    <w:rsid w:val="00D318F1"/>
    <w:rsid w:val="00D437EF"/>
    <w:rsid w:val="00D44F27"/>
    <w:rsid w:val="00D4653A"/>
    <w:rsid w:val="00D546E3"/>
    <w:rsid w:val="00D6117D"/>
    <w:rsid w:val="00D66E95"/>
    <w:rsid w:val="00D67802"/>
    <w:rsid w:val="00D70792"/>
    <w:rsid w:val="00D71919"/>
    <w:rsid w:val="00D71B46"/>
    <w:rsid w:val="00D73182"/>
    <w:rsid w:val="00D75CDD"/>
    <w:rsid w:val="00D7749D"/>
    <w:rsid w:val="00D8321B"/>
    <w:rsid w:val="00D9078D"/>
    <w:rsid w:val="00D962B6"/>
    <w:rsid w:val="00D97BF3"/>
    <w:rsid w:val="00DA169C"/>
    <w:rsid w:val="00DA3102"/>
    <w:rsid w:val="00DA417A"/>
    <w:rsid w:val="00DA5188"/>
    <w:rsid w:val="00DB3B05"/>
    <w:rsid w:val="00DB54D4"/>
    <w:rsid w:val="00DB572A"/>
    <w:rsid w:val="00DB6561"/>
    <w:rsid w:val="00DB789D"/>
    <w:rsid w:val="00DC1C14"/>
    <w:rsid w:val="00DC2F63"/>
    <w:rsid w:val="00DC4282"/>
    <w:rsid w:val="00DD2929"/>
    <w:rsid w:val="00DE74A2"/>
    <w:rsid w:val="00DF0072"/>
    <w:rsid w:val="00DF081A"/>
    <w:rsid w:val="00DF142E"/>
    <w:rsid w:val="00DF213D"/>
    <w:rsid w:val="00DF24E5"/>
    <w:rsid w:val="00DF373D"/>
    <w:rsid w:val="00DF3D2E"/>
    <w:rsid w:val="00DF544D"/>
    <w:rsid w:val="00E00B5A"/>
    <w:rsid w:val="00E017BF"/>
    <w:rsid w:val="00E01D3A"/>
    <w:rsid w:val="00E02A01"/>
    <w:rsid w:val="00E038DF"/>
    <w:rsid w:val="00E04DE9"/>
    <w:rsid w:val="00E055F8"/>
    <w:rsid w:val="00E072E9"/>
    <w:rsid w:val="00E0740B"/>
    <w:rsid w:val="00E07F8F"/>
    <w:rsid w:val="00E11A03"/>
    <w:rsid w:val="00E14407"/>
    <w:rsid w:val="00E20E17"/>
    <w:rsid w:val="00E20EE0"/>
    <w:rsid w:val="00E21053"/>
    <w:rsid w:val="00E22D46"/>
    <w:rsid w:val="00E2339F"/>
    <w:rsid w:val="00E2509C"/>
    <w:rsid w:val="00E3070D"/>
    <w:rsid w:val="00E372BC"/>
    <w:rsid w:val="00E41084"/>
    <w:rsid w:val="00E46E4B"/>
    <w:rsid w:val="00E51598"/>
    <w:rsid w:val="00E52C8B"/>
    <w:rsid w:val="00E538CB"/>
    <w:rsid w:val="00E54180"/>
    <w:rsid w:val="00E5653A"/>
    <w:rsid w:val="00E618CF"/>
    <w:rsid w:val="00E61FD2"/>
    <w:rsid w:val="00E62B39"/>
    <w:rsid w:val="00E63567"/>
    <w:rsid w:val="00E66A01"/>
    <w:rsid w:val="00E66B5D"/>
    <w:rsid w:val="00E72D00"/>
    <w:rsid w:val="00E75272"/>
    <w:rsid w:val="00E7725B"/>
    <w:rsid w:val="00E80DE6"/>
    <w:rsid w:val="00E821C3"/>
    <w:rsid w:val="00E83202"/>
    <w:rsid w:val="00E865C6"/>
    <w:rsid w:val="00E9075C"/>
    <w:rsid w:val="00E95E6E"/>
    <w:rsid w:val="00E9639F"/>
    <w:rsid w:val="00E968A6"/>
    <w:rsid w:val="00EA2109"/>
    <w:rsid w:val="00EA257E"/>
    <w:rsid w:val="00EA31AF"/>
    <w:rsid w:val="00EA3907"/>
    <w:rsid w:val="00EA422B"/>
    <w:rsid w:val="00EA77B2"/>
    <w:rsid w:val="00EB2007"/>
    <w:rsid w:val="00EB3B78"/>
    <w:rsid w:val="00EB411D"/>
    <w:rsid w:val="00EC0EB5"/>
    <w:rsid w:val="00EC1316"/>
    <w:rsid w:val="00EC42CB"/>
    <w:rsid w:val="00EC5656"/>
    <w:rsid w:val="00EC6BF0"/>
    <w:rsid w:val="00EC7549"/>
    <w:rsid w:val="00ED421E"/>
    <w:rsid w:val="00ED7F6D"/>
    <w:rsid w:val="00EE0DFB"/>
    <w:rsid w:val="00EE154B"/>
    <w:rsid w:val="00EE1F97"/>
    <w:rsid w:val="00EE3AB2"/>
    <w:rsid w:val="00EE476F"/>
    <w:rsid w:val="00EE6EFC"/>
    <w:rsid w:val="00EE7188"/>
    <w:rsid w:val="00EE7FDD"/>
    <w:rsid w:val="00EF39DD"/>
    <w:rsid w:val="00EF7D83"/>
    <w:rsid w:val="00F0021C"/>
    <w:rsid w:val="00F02EDC"/>
    <w:rsid w:val="00F04236"/>
    <w:rsid w:val="00F10A43"/>
    <w:rsid w:val="00F11F4D"/>
    <w:rsid w:val="00F13BAE"/>
    <w:rsid w:val="00F1566B"/>
    <w:rsid w:val="00F15757"/>
    <w:rsid w:val="00F16F70"/>
    <w:rsid w:val="00F17976"/>
    <w:rsid w:val="00F20178"/>
    <w:rsid w:val="00F214C5"/>
    <w:rsid w:val="00F23870"/>
    <w:rsid w:val="00F27412"/>
    <w:rsid w:val="00F2786E"/>
    <w:rsid w:val="00F33437"/>
    <w:rsid w:val="00F35460"/>
    <w:rsid w:val="00F4108C"/>
    <w:rsid w:val="00F4329D"/>
    <w:rsid w:val="00F43E31"/>
    <w:rsid w:val="00F44239"/>
    <w:rsid w:val="00F45191"/>
    <w:rsid w:val="00F4591A"/>
    <w:rsid w:val="00F46B28"/>
    <w:rsid w:val="00F53051"/>
    <w:rsid w:val="00F534F6"/>
    <w:rsid w:val="00F55B42"/>
    <w:rsid w:val="00F60198"/>
    <w:rsid w:val="00F61C0D"/>
    <w:rsid w:val="00F74648"/>
    <w:rsid w:val="00F74A0A"/>
    <w:rsid w:val="00F7549A"/>
    <w:rsid w:val="00F76CDB"/>
    <w:rsid w:val="00F77886"/>
    <w:rsid w:val="00F80044"/>
    <w:rsid w:val="00F8028B"/>
    <w:rsid w:val="00F80A19"/>
    <w:rsid w:val="00F81C94"/>
    <w:rsid w:val="00F86E7D"/>
    <w:rsid w:val="00F945B6"/>
    <w:rsid w:val="00F9604E"/>
    <w:rsid w:val="00F97719"/>
    <w:rsid w:val="00F979EC"/>
    <w:rsid w:val="00F97D88"/>
    <w:rsid w:val="00FA1F40"/>
    <w:rsid w:val="00FA76E0"/>
    <w:rsid w:val="00FB026F"/>
    <w:rsid w:val="00FB5940"/>
    <w:rsid w:val="00FB76A6"/>
    <w:rsid w:val="00FD5140"/>
    <w:rsid w:val="00FD62DA"/>
    <w:rsid w:val="00FD63A9"/>
    <w:rsid w:val="00FD77B2"/>
    <w:rsid w:val="00FE5ABC"/>
    <w:rsid w:val="00FF0103"/>
    <w:rsid w:val="00FF0992"/>
    <w:rsid w:val="00FF217A"/>
    <w:rsid w:val="00FF4E4E"/>
    <w:rsid w:val="00FF56CF"/>
    <w:rsid w:val="015F12D1"/>
    <w:rsid w:val="029D4F12"/>
    <w:rsid w:val="02F74665"/>
    <w:rsid w:val="05896C06"/>
    <w:rsid w:val="06F42504"/>
    <w:rsid w:val="09DE6247"/>
    <w:rsid w:val="0A2F3EA8"/>
    <w:rsid w:val="0CD10143"/>
    <w:rsid w:val="0F367408"/>
    <w:rsid w:val="11546F68"/>
    <w:rsid w:val="16834F0C"/>
    <w:rsid w:val="188939C5"/>
    <w:rsid w:val="1AC80EE8"/>
    <w:rsid w:val="1F4F73D7"/>
    <w:rsid w:val="22681631"/>
    <w:rsid w:val="23503154"/>
    <w:rsid w:val="24705F09"/>
    <w:rsid w:val="24AB7AC8"/>
    <w:rsid w:val="27061E39"/>
    <w:rsid w:val="2C1C025D"/>
    <w:rsid w:val="2DAF35F7"/>
    <w:rsid w:val="2F4B3EA0"/>
    <w:rsid w:val="340A6082"/>
    <w:rsid w:val="34414D8D"/>
    <w:rsid w:val="36B15AD6"/>
    <w:rsid w:val="3B9238B2"/>
    <w:rsid w:val="3BC6692F"/>
    <w:rsid w:val="3D8D4356"/>
    <w:rsid w:val="3EE9510B"/>
    <w:rsid w:val="414257FA"/>
    <w:rsid w:val="41D7731E"/>
    <w:rsid w:val="444151D1"/>
    <w:rsid w:val="449C63A7"/>
    <w:rsid w:val="44C51226"/>
    <w:rsid w:val="46247D24"/>
    <w:rsid w:val="46E03ADE"/>
    <w:rsid w:val="49675844"/>
    <w:rsid w:val="4AC87915"/>
    <w:rsid w:val="4B74583C"/>
    <w:rsid w:val="52046812"/>
    <w:rsid w:val="53E52AB7"/>
    <w:rsid w:val="558341D0"/>
    <w:rsid w:val="56912DE7"/>
    <w:rsid w:val="584B3CC8"/>
    <w:rsid w:val="586A6162"/>
    <w:rsid w:val="5A3F65A3"/>
    <w:rsid w:val="5BFC0A6D"/>
    <w:rsid w:val="5DBE61CB"/>
    <w:rsid w:val="5DC9208A"/>
    <w:rsid w:val="5F7C66E2"/>
    <w:rsid w:val="636B2FB4"/>
    <w:rsid w:val="63CA00AC"/>
    <w:rsid w:val="6D7F5663"/>
    <w:rsid w:val="79020FB3"/>
    <w:rsid w:val="7CBB2BAD"/>
    <w:rsid w:val="7D6E1801"/>
    <w:rsid w:val="7E0E6D66"/>
    <w:rsid w:val="7F0E7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qFormat="1"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99" w:semiHidden="0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qFormat="1"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qFormat="1" w:unhideWhenUsed="0" w:uiPriority="59" w:semiHidden="0" w:name="Table Grid" w:locked="1"/>
    <w:lsdException w:uiPriority="99" w:name="Table Theme"/>
    <w:lsdException w:qFormat="1" w:uiPriority="99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ocument Map"/>
    <w:basedOn w:val="1"/>
    <w:link w:val="21"/>
    <w:semiHidden/>
    <w:unhideWhenUsed/>
    <w:qFormat/>
    <w:uiPriority w:val="99"/>
    <w:rPr>
      <w:rFonts w:ascii="宋体"/>
      <w:sz w:val="18"/>
      <w:szCs w:val="18"/>
    </w:rPr>
  </w:style>
  <w:style w:type="paragraph" w:styleId="3">
    <w:name w:val="annotation text"/>
    <w:basedOn w:val="1"/>
    <w:semiHidden/>
    <w:unhideWhenUsed/>
    <w:qFormat/>
    <w:uiPriority w:val="99"/>
    <w:pPr>
      <w:jc w:val="left"/>
    </w:pPr>
  </w:style>
  <w:style w:type="paragraph" w:styleId="4">
    <w:name w:val="Plain Text"/>
    <w:basedOn w:val="1"/>
    <w:link w:val="15"/>
    <w:qFormat/>
    <w:uiPriority w:val="0"/>
    <w:rPr>
      <w:rFonts w:ascii="宋体" w:hAnsi="Courier New"/>
      <w:szCs w:val="20"/>
    </w:rPr>
  </w:style>
  <w:style w:type="paragraph" w:styleId="5">
    <w:name w:val="Balloon Text"/>
    <w:basedOn w:val="1"/>
    <w:link w:val="20"/>
    <w:semiHidden/>
    <w:qFormat/>
    <w:uiPriority w:val="99"/>
    <w:rPr>
      <w:sz w:val="18"/>
      <w:szCs w:val="18"/>
    </w:rPr>
  </w:style>
  <w:style w:type="paragraph" w:styleId="6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14"/>
    <w:qFormat/>
    <w:uiPriority w:val="99"/>
    <w:pPr>
      <w:autoSpaceDE w:val="0"/>
      <w:autoSpaceDN w:val="0"/>
      <w:adjustRightInd w:val="0"/>
      <w:ind w:left="599" w:leftChars="171" w:hanging="240" w:hangingChars="100"/>
    </w:pPr>
    <w:rPr>
      <w:rFonts w:ascii="楷体_GB2312" w:hAnsi="Times New Roman" w:eastAsia="楷体_GB2312"/>
      <w:sz w:val="24"/>
      <w:szCs w:val="28"/>
      <w:lang w:val="zh-CN"/>
    </w:rPr>
  </w:style>
  <w:style w:type="table" w:styleId="10">
    <w:name w:val="Table Grid"/>
    <w:basedOn w:val="9"/>
    <w:qFormat/>
    <w:locked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page number"/>
    <w:qFormat/>
    <w:uiPriority w:val="99"/>
    <w:rPr>
      <w:rFonts w:cs="Times New Roman"/>
    </w:rPr>
  </w:style>
  <w:style w:type="character" w:styleId="13">
    <w:name w:val="annotation reference"/>
    <w:basedOn w:val="11"/>
    <w:semiHidden/>
    <w:unhideWhenUsed/>
    <w:qFormat/>
    <w:uiPriority w:val="99"/>
    <w:rPr>
      <w:sz w:val="21"/>
      <w:szCs w:val="21"/>
    </w:rPr>
  </w:style>
  <w:style w:type="character" w:customStyle="1" w:styleId="14">
    <w:name w:val="正文文本缩进 3 Char"/>
    <w:link w:val="8"/>
    <w:qFormat/>
    <w:locked/>
    <w:uiPriority w:val="99"/>
    <w:rPr>
      <w:rFonts w:ascii="楷体_GB2312" w:hAnsi="Times New Roman" w:eastAsia="楷体_GB2312" w:cs="Times New Roman"/>
      <w:sz w:val="28"/>
      <w:szCs w:val="28"/>
      <w:lang w:val="zh-CN"/>
    </w:rPr>
  </w:style>
  <w:style w:type="character" w:customStyle="1" w:styleId="15">
    <w:name w:val="纯文本 Char"/>
    <w:link w:val="4"/>
    <w:qFormat/>
    <w:locked/>
    <w:uiPriority w:val="0"/>
    <w:rPr>
      <w:rFonts w:ascii="宋体" w:hAnsi="Courier New" w:eastAsia="宋体" w:cs="Times New Roman"/>
      <w:sz w:val="20"/>
      <w:szCs w:val="20"/>
    </w:rPr>
  </w:style>
  <w:style w:type="paragraph" w:customStyle="1" w:styleId="16">
    <w:name w:val="段"/>
    <w:link w:val="26"/>
    <w:qFormat/>
    <w:uiPriority w:val="0"/>
    <w:pPr>
      <w:autoSpaceDE w:val="0"/>
      <w:autoSpaceDN w:val="0"/>
      <w:ind w:firstLine="200" w:firstLineChars="200"/>
      <w:jc w:val="both"/>
    </w:pPr>
    <w:rPr>
      <w:rFonts w:ascii="宋体" w:hAnsi="Times New Roman" w:eastAsia="宋体" w:cs="Times New Roman"/>
      <w:sz w:val="21"/>
      <w:lang w:val="en-US" w:eastAsia="zh-CN" w:bidi="ar-SA"/>
    </w:rPr>
  </w:style>
  <w:style w:type="character" w:customStyle="1" w:styleId="17">
    <w:name w:val="页眉 Char"/>
    <w:link w:val="7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18">
    <w:name w:val="页脚 Char"/>
    <w:link w:val="6"/>
    <w:qFormat/>
    <w:locked/>
    <w:uiPriority w:val="99"/>
    <w:rPr>
      <w:rFonts w:cs="Times New Roman"/>
      <w:kern w:val="2"/>
      <w:sz w:val="18"/>
      <w:szCs w:val="18"/>
    </w:rPr>
  </w:style>
  <w:style w:type="paragraph" w:customStyle="1" w:styleId="19">
    <w:name w:val="正文ss"/>
    <w:basedOn w:val="4"/>
    <w:qFormat/>
    <w:uiPriority w:val="0"/>
    <w:pPr>
      <w:spacing w:line="360" w:lineRule="exact"/>
      <w:jc w:val="left"/>
    </w:pPr>
    <w:rPr>
      <w:rFonts w:ascii="仿宋_GB2312" w:eastAsia="仿宋_GB2312"/>
      <w:sz w:val="28"/>
    </w:rPr>
  </w:style>
  <w:style w:type="character" w:customStyle="1" w:styleId="20">
    <w:name w:val="批注框文本 Char"/>
    <w:link w:val="5"/>
    <w:semiHidden/>
    <w:qFormat/>
    <w:locked/>
    <w:uiPriority w:val="99"/>
    <w:rPr>
      <w:rFonts w:cs="Times New Roman"/>
      <w:sz w:val="2"/>
    </w:rPr>
  </w:style>
  <w:style w:type="character" w:customStyle="1" w:styleId="21">
    <w:name w:val="文档结构图 Char"/>
    <w:link w:val="2"/>
    <w:semiHidden/>
    <w:qFormat/>
    <w:uiPriority w:val="99"/>
    <w:rPr>
      <w:rFonts w:ascii="宋体"/>
      <w:kern w:val="2"/>
      <w:sz w:val="18"/>
      <w:szCs w:val="18"/>
    </w:rPr>
  </w:style>
  <w:style w:type="paragraph" w:styleId="22">
    <w:name w:val="List Paragraph"/>
    <w:basedOn w:val="1"/>
    <w:qFormat/>
    <w:uiPriority w:val="34"/>
    <w:pPr>
      <w:widowControl/>
      <w:ind w:firstLine="420" w:firstLineChars="200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3">
    <w:name w:val="正文表标题"/>
    <w:next w:val="1"/>
    <w:qFormat/>
    <w:uiPriority w:val="0"/>
    <w:pPr>
      <w:tabs>
        <w:tab w:val="left" w:pos="360"/>
      </w:tabs>
      <w:spacing w:beforeLines="50" w:afterLines="50"/>
      <w:jc w:val="center"/>
    </w:pPr>
    <w:rPr>
      <w:rFonts w:ascii="黑体" w:hAnsi="Times New Roman" w:eastAsia="黑体" w:cs="Times New Roman"/>
      <w:sz w:val="21"/>
      <w:lang w:val="en-US" w:eastAsia="zh-CN" w:bidi="ar-SA"/>
    </w:rPr>
  </w:style>
  <w:style w:type="paragraph" w:customStyle="1" w:styleId="24">
    <w:name w:val="题注前段落"/>
    <w:basedOn w:val="25"/>
    <w:qFormat/>
    <w:uiPriority w:val="0"/>
    <w:pPr>
      <w:keepNext/>
      <w:jc w:val="center"/>
    </w:pPr>
    <w:rPr>
      <w:rFonts w:ascii="Times New Roman" w:hAnsi="Times New Roman"/>
      <w:szCs w:val="24"/>
    </w:rPr>
  </w:style>
  <w:style w:type="paragraph" w:styleId="25">
    <w:name w:val="No Spacing"/>
    <w:semiHidden/>
    <w:unhideWhenUsed/>
    <w:qFormat/>
    <w:uiPriority w:val="99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26">
    <w:name w:val="段 Char"/>
    <w:link w:val="16"/>
    <w:qFormat/>
    <w:uiPriority w:val="0"/>
    <w:rPr>
      <w:rFonts w:ascii="宋体" w:hAnsi="Times New Roman"/>
      <w:sz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2.wmf"/><Relationship Id="rId6" Type="http://schemas.openxmlformats.org/officeDocument/2006/relationships/image" Target="media/image1.wmf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Hewlett-Packard Company</Company>
  <Pages>5</Pages>
  <Words>730</Words>
  <Characters>897</Characters>
  <Lines>3</Lines>
  <Paragraphs>2</Paragraphs>
  <TotalTime>0</TotalTime>
  <ScaleCrop>false</ScaleCrop>
  <LinksUpToDate>false</LinksUpToDate>
  <CharactersWithSpaces>929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2021-03-05T05:50:00Z</dcterms:created>
  <dc:creator>zhangyi</dc:creator>
  <cp:lastModifiedBy>草根</cp:lastModifiedBy>
  <cp:lastPrinted>2021-03-05T03:28:00Z</cp:lastPrinted>
  <dcterms:modified xsi:type="dcterms:W3CDTF">2026-01-19T06:26:31Z</dcterms:modified>
  <dc:title>主要技术参数表</dc:title>
  <cp:revision>198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eyJoZGlkIjoiODViY2JkMjU3NGYzZTEwMzZmMGFkZWViYmNkYWU3NDIiLCJ1c2VySWQiOiI5NzIxNzM5NzIifQ==</vt:lpwstr>
  </property>
  <property fmtid="{D5CDD505-2E9C-101B-9397-08002B2CF9AE}" pid="4" name="ICV">
    <vt:lpwstr>BF951FE818D04E6CB6CF1092C656ADDA_13</vt:lpwstr>
  </property>
</Properties>
</file>